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47BE6F">
      <w:pPr>
        <w:jc w:val="center"/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投标人根据本项目评标办法，自行拟定类似业绩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。</w:t>
      </w:r>
    </w:p>
    <w:p w14:paraId="2D3A5819">
      <w:pPr>
        <w:rPr>
          <w:sz w:val="24"/>
          <w:szCs w:val="24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i Baiti">
    <w:panose1 w:val="03000500000000000000"/>
    <w:charset w:val="00"/>
    <w:family w:val="auto"/>
    <w:pitch w:val="default"/>
    <w:sig w:usb0="80000003" w:usb1="00010402" w:usb2="00080002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9C6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2025-04-03T10:29:35Z</dcterms:created>
  <dc:creator>A</dc:creator>
  <cp:lastModifiedBy>微信用户</cp:lastModifiedBy>
  <dcterms:modified xsi:type="dcterms:W3CDTF">2025-04-03T10:30:18Z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eyJoZGlkIjoiNWJlY2JiMDE3MzA4NGFmMWNlMTU4MDg4OGY3M2QxZTQiLCJ1c2VySWQiOiIxMDA0NjE4OTIyIn0=</vt:lpwstr>
  </property>
  <property fmtid="{D5CDD505-2E9C-101B-9397-08002B2CF9AE}" pid="4" name="ICV">
    <vt:lpwstr>3167AE3530C240AB80DA602881B2F5AE_12</vt:lpwstr>
  </property>
</Properties>
</file>