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CDA6C">
      <w:pPr>
        <w:shd w:val="clear"/>
        <w:spacing w:line="360" w:lineRule="auto"/>
        <w:jc w:val="center"/>
        <w:rPr>
          <w:rFonts w:hint="eastAsia" w:ascii="方正仿宋_GB2312" w:hAnsi="方正仿宋_GB2312" w:eastAsia="方正仿宋_GB2312" w:cs="方正仿宋_GB2312"/>
          <w:i w:val="0"/>
          <w:iCs w:val="0"/>
          <w:color w:val="auto"/>
          <w:spacing w:val="4"/>
          <w:sz w:val="28"/>
          <w:szCs w:val="28"/>
        </w:rPr>
      </w:pPr>
      <w:r>
        <w:rPr>
          <w:rFonts w:hint="eastAsia" w:ascii="方正仿宋_GB2312" w:hAnsi="方正仿宋_GB2312" w:eastAsia="方正仿宋_GB2312" w:cs="方正仿宋_GB2312"/>
          <w:b/>
          <w:i w:val="0"/>
          <w:iCs w:val="0"/>
          <w:color w:val="auto"/>
          <w:spacing w:val="4"/>
          <w:sz w:val="28"/>
          <w:szCs w:val="28"/>
        </w:rPr>
        <w:t>磋商报价函</w:t>
      </w:r>
    </w:p>
    <w:p w14:paraId="18F2B8E7">
      <w:pPr>
        <w:shd w:val="clear"/>
        <w:spacing w:before="156" w:beforeLines="50" w:after="156" w:afterLines="50" w:line="360" w:lineRule="auto"/>
        <w:jc w:val="center"/>
        <w:rPr>
          <w:rFonts w:hint="eastAsia" w:ascii="方正仿宋_GB2312" w:hAnsi="方正仿宋_GB2312" w:eastAsia="方正仿宋_GB2312" w:cs="方正仿宋_GB2312"/>
          <w:b/>
          <w:i w:val="0"/>
          <w:iCs w:val="0"/>
          <w:color w:val="auto"/>
          <w:sz w:val="21"/>
          <w:szCs w:val="21"/>
        </w:rPr>
      </w:pPr>
      <w:r>
        <w:rPr>
          <w:rFonts w:hint="eastAsia" w:ascii="方正仿宋_GB2312" w:hAnsi="方正仿宋_GB2312" w:eastAsia="方正仿宋_GB2312" w:cs="方正仿宋_GB2312"/>
          <w:b/>
          <w:i w:val="0"/>
          <w:iCs w:val="0"/>
          <w:color w:val="auto"/>
          <w:sz w:val="21"/>
          <w:szCs w:val="21"/>
        </w:rPr>
        <w:t>（一）</w:t>
      </w:r>
      <w:r>
        <w:rPr>
          <w:rFonts w:hint="eastAsia" w:ascii="方正仿宋_GB2312" w:hAnsi="方正仿宋_GB2312" w:eastAsia="方正仿宋_GB2312" w:cs="方正仿宋_GB2312"/>
          <w:b/>
          <w:i w:val="0"/>
          <w:iCs w:val="0"/>
          <w:color w:val="auto"/>
          <w:sz w:val="21"/>
          <w:szCs w:val="21"/>
          <w:lang w:val="en-US" w:eastAsia="zh-CN"/>
        </w:rPr>
        <w:t>报价</w:t>
      </w:r>
      <w:r>
        <w:rPr>
          <w:rFonts w:hint="eastAsia" w:ascii="方正仿宋_GB2312" w:hAnsi="方正仿宋_GB2312" w:eastAsia="方正仿宋_GB2312" w:cs="方正仿宋_GB2312"/>
          <w:b/>
          <w:i w:val="0"/>
          <w:iCs w:val="0"/>
          <w:color w:val="auto"/>
          <w:sz w:val="21"/>
          <w:szCs w:val="21"/>
        </w:rPr>
        <w:t>函</w:t>
      </w:r>
    </w:p>
    <w:p w14:paraId="1F82F0F8">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方正仿宋_GB2312" w:hAnsi="方正仿宋_GB2312" w:eastAsia="方正仿宋_GB2312" w:cs="方正仿宋_GB2312"/>
          <w:sz w:val="21"/>
          <w:szCs w:val="20"/>
        </w:rPr>
      </w:pPr>
      <w:r>
        <w:rPr>
          <w:rFonts w:hint="eastAsia" w:ascii="方正仿宋_GB2312" w:hAnsi="方正仿宋_GB2312" w:eastAsia="方正仿宋_GB2312" w:cs="方正仿宋_GB2312"/>
          <w:sz w:val="21"/>
          <w:szCs w:val="20"/>
        </w:rPr>
        <w:t>致：</w:t>
      </w:r>
      <w:r>
        <w:rPr>
          <w:rFonts w:hint="eastAsia" w:ascii="方正仿宋_GB2312" w:hAnsi="方正仿宋_GB2312" w:eastAsia="方正仿宋_GB2312" w:cs="方正仿宋_GB2312"/>
          <w:sz w:val="21"/>
          <w:szCs w:val="20"/>
          <w:u w:val="single"/>
        </w:rPr>
        <w:t xml:space="preserve">                              </w:t>
      </w:r>
      <w:r>
        <w:rPr>
          <w:rFonts w:hint="eastAsia" w:ascii="方正仿宋_GB2312" w:hAnsi="方正仿宋_GB2312" w:eastAsia="方正仿宋_GB2312" w:cs="方正仿宋_GB2312"/>
          <w:sz w:val="21"/>
          <w:szCs w:val="20"/>
        </w:rPr>
        <w:t>（采购人名称）</w:t>
      </w:r>
    </w:p>
    <w:p w14:paraId="2481FBC3">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0"/>
        </w:rPr>
      </w:pPr>
      <w:r>
        <w:rPr>
          <w:rFonts w:hint="eastAsia" w:ascii="方正仿宋_GB2312" w:hAnsi="方正仿宋_GB2312" w:eastAsia="方正仿宋_GB2312" w:cs="方正仿宋_GB2312"/>
          <w:sz w:val="21"/>
          <w:szCs w:val="20"/>
        </w:rPr>
        <w:t>在充分研究</w:t>
      </w:r>
      <w:r>
        <w:rPr>
          <w:rFonts w:hint="eastAsia" w:ascii="方正仿宋_GB2312" w:hAnsi="方正仿宋_GB2312" w:eastAsia="方正仿宋_GB2312" w:cs="方正仿宋_GB2312"/>
          <w:sz w:val="21"/>
          <w:szCs w:val="20"/>
          <w:u w:val="single"/>
          <w:lang w:eastAsia="zh-CN"/>
        </w:rPr>
        <w:t>汉景帝阳陵博物院绿化养护管理服务项目</w:t>
      </w:r>
      <w:r>
        <w:rPr>
          <w:rFonts w:hint="eastAsia" w:ascii="方正仿宋_GB2312" w:hAnsi="方正仿宋_GB2312" w:eastAsia="方正仿宋_GB2312" w:cs="方正仿宋_GB2312"/>
          <w:sz w:val="21"/>
          <w:szCs w:val="20"/>
        </w:rPr>
        <w:t>（竞争性磋商项目名称）（以下简称“本项目”）竞争性磋商文件的全部内容后，我方兹以：人民币</w:t>
      </w:r>
      <w:r>
        <w:rPr>
          <w:rFonts w:hint="eastAsia" w:ascii="方正仿宋_GB2312" w:hAnsi="方正仿宋_GB2312" w:eastAsia="方正仿宋_GB2312" w:cs="方正仿宋_GB2312"/>
          <w:sz w:val="21"/>
          <w:szCs w:val="20"/>
          <w:lang w:eastAsia="zh-CN"/>
        </w:rPr>
        <w:t>磋商总报价</w:t>
      </w:r>
      <w:r>
        <w:rPr>
          <w:rFonts w:hint="eastAsia" w:ascii="方正仿宋_GB2312" w:hAnsi="方正仿宋_GB2312" w:eastAsia="方正仿宋_GB2312" w:cs="方正仿宋_GB2312"/>
          <w:sz w:val="21"/>
          <w:szCs w:val="20"/>
          <w:lang w:val="en-US" w:eastAsia="zh-CN"/>
        </w:rPr>
        <w:t>大写：</w:t>
      </w:r>
      <w:r>
        <w:rPr>
          <w:rFonts w:hint="eastAsia" w:ascii="方正仿宋_GB2312" w:hAnsi="方正仿宋_GB2312" w:eastAsia="方正仿宋_GB2312" w:cs="方正仿宋_GB2312"/>
          <w:sz w:val="21"/>
          <w:szCs w:val="20"/>
          <w:u w:val="none"/>
          <w:lang w:val="en-US" w:eastAsia="zh-CN"/>
        </w:rPr>
        <w:t xml:space="preserve"> </w:t>
      </w:r>
      <w:r>
        <w:rPr>
          <w:rFonts w:hint="eastAsia" w:ascii="方正仿宋_GB2312" w:hAnsi="方正仿宋_GB2312" w:eastAsia="方正仿宋_GB2312" w:cs="方正仿宋_GB2312"/>
          <w:sz w:val="21"/>
          <w:szCs w:val="20"/>
          <w:u w:val="single"/>
          <w:lang w:val="en-US" w:eastAsia="zh-CN"/>
        </w:rPr>
        <w:t xml:space="preserve">      </w:t>
      </w:r>
      <w:r>
        <w:rPr>
          <w:rFonts w:hint="eastAsia" w:ascii="方正仿宋_GB2312" w:hAnsi="方正仿宋_GB2312" w:eastAsia="方正仿宋_GB2312" w:cs="方正仿宋_GB2312"/>
          <w:sz w:val="21"/>
          <w:szCs w:val="20"/>
          <w:u w:val="none"/>
          <w:lang w:val="en-US" w:eastAsia="zh-CN"/>
        </w:rPr>
        <w:t>，小写：</w:t>
      </w:r>
      <w:r>
        <w:rPr>
          <w:rFonts w:hint="eastAsia" w:ascii="方正仿宋_GB2312" w:hAnsi="方正仿宋_GB2312" w:eastAsia="方正仿宋_GB2312" w:cs="方正仿宋_GB2312"/>
          <w:sz w:val="21"/>
          <w:szCs w:val="20"/>
          <w:u w:val="single"/>
          <w:lang w:val="en-US" w:eastAsia="zh-CN"/>
        </w:rPr>
        <w:t xml:space="preserve">              </w:t>
      </w:r>
      <w:r>
        <w:rPr>
          <w:rFonts w:hint="eastAsia" w:ascii="方正仿宋_GB2312" w:hAnsi="方正仿宋_GB2312" w:eastAsia="方正仿宋_GB2312" w:cs="方正仿宋_GB2312"/>
          <w:sz w:val="21"/>
          <w:szCs w:val="20"/>
          <w:lang w:eastAsia="zh-CN"/>
        </w:rPr>
        <w:t>（元），</w:t>
      </w:r>
      <w:r>
        <w:rPr>
          <w:rFonts w:hint="eastAsia" w:ascii="方正仿宋_GB2312" w:hAnsi="方正仿宋_GB2312" w:eastAsia="方正仿宋_GB2312" w:cs="方正仿宋_GB2312"/>
          <w:sz w:val="21"/>
          <w:szCs w:val="20"/>
        </w:rPr>
        <w:t>承担按照竞争性磋商文件中约定的一切要求，提供竞争性磋商设备及技术服务，完成合同的责任和义务。</w:t>
      </w:r>
    </w:p>
    <w:p w14:paraId="74521E6D">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0"/>
        </w:rPr>
      </w:pPr>
      <w:r>
        <w:rPr>
          <w:rFonts w:hint="eastAsia" w:ascii="方正仿宋_GB2312" w:hAnsi="方正仿宋_GB2312" w:eastAsia="方正仿宋_GB2312" w:cs="方正仿宋_GB2312"/>
          <w:sz w:val="21"/>
          <w:szCs w:val="20"/>
        </w:rPr>
        <w:t>如果我方成交，我方保证按照合同约定的日期开始本项目实施，</w:t>
      </w:r>
      <w:r>
        <w:rPr>
          <w:rFonts w:hint="eastAsia" w:ascii="方正仿宋_GB2312" w:hAnsi="方正仿宋_GB2312" w:eastAsia="方正仿宋_GB2312" w:cs="方正仿宋_GB2312"/>
          <w:sz w:val="21"/>
          <w:szCs w:val="20"/>
          <w:lang w:val="en-US" w:eastAsia="zh-CN"/>
        </w:rPr>
        <w:t>服务期：</w:t>
      </w:r>
      <w:r>
        <w:rPr>
          <w:rFonts w:hint="eastAsia" w:ascii="方正仿宋_GB2312" w:hAnsi="方正仿宋_GB2312" w:eastAsia="方正仿宋_GB2312" w:cs="方正仿宋_GB2312"/>
          <w:sz w:val="21"/>
          <w:szCs w:val="20"/>
          <w:u w:val="single"/>
        </w:rPr>
        <w:t xml:space="preserve">      </w:t>
      </w:r>
      <w:r>
        <w:rPr>
          <w:rFonts w:hint="eastAsia" w:ascii="方正仿宋_GB2312" w:hAnsi="方正仿宋_GB2312" w:eastAsia="方正仿宋_GB2312" w:cs="方正仿宋_GB2312"/>
          <w:sz w:val="21"/>
          <w:szCs w:val="20"/>
          <w:u w:val="single"/>
          <w:lang w:val="en-US" w:eastAsia="zh-CN"/>
        </w:rPr>
        <w:t xml:space="preserve">   </w:t>
      </w:r>
      <w:r>
        <w:rPr>
          <w:rFonts w:hint="eastAsia" w:ascii="方正仿宋_GB2312" w:hAnsi="方正仿宋_GB2312" w:eastAsia="方正仿宋_GB2312" w:cs="方正仿宋_GB2312"/>
          <w:sz w:val="21"/>
          <w:szCs w:val="20"/>
        </w:rPr>
        <w:t>，并确保所提供产品或服务质量</w:t>
      </w:r>
      <w:r>
        <w:rPr>
          <w:rFonts w:hint="eastAsia" w:ascii="方正仿宋_GB2312" w:hAnsi="方正仿宋_GB2312" w:eastAsia="方正仿宋_GB2312" w:cs="方正仿宋_GB2312"/>
          <w:sz w:val="21"/>
          <w:szCs w:val="20"/>
          <w:u w:val="single"/>
        </w:rPr>
        <w:t xml:space="preserve"> </w:t>
      </w:r>
      <w:r>
        <w:rPr>
          <w:rFonts w:hint="eastAsia" w:ascii="方正仿宋_GB2312" w:hAnsi="方正仿宋_GB2312" w:eastAsia="方正仿宋_GB2312" w:cs="方正仿宋_GB2312"/>
          <w:sz w:val="21"/>
          <w:szCs w:val="21"/>
          <w:u w:val="single"/>
        </w:rPr>
        <w:t>达到国家现行行业验收规范“合格”标准及第</w:t>
      </w:r>
      <w:r>
        <w:rPr>
          <w:rFonts w:hint="eastAsia" w:ascii="方正仿宋_GB2312" w:hAnsi="方正仿宋_GB2312" w:eastAsia="方正仿宋_GB2312" w:cs="方正仿宋_GB2312"/>
          <w:sz w:val="21"/>
          <w:szCs w:val="21"/>
          <w:u w:val="single"/>
          <w:lang w:val="en-US" w:eastAsia="zh-CN"/>
        </w:rPr>
        <w:t>三</w:t>
      </w:r>
      <w:r>
        <w:rPr>
          <w:rFonts w:hint="eastAsia" w:ascii="方正仿宋_GB2312" w:hAnsi="方正仿宋_GB2312" w:eastAsia="方正仿宋_GB2312" w:cs="方正仿宋_GB2312"/>
          <w:sz w:val="21"/>
          <w:szCs w:val="21"/>
          <w:u w:val="single"/>
        </w:rPr>
        <w:t>章“</w:t>
      </w:r>
      <w:r>
        <w:rPr>
          <w:rFonts w:hint="eastAsia" w:ascii="方正仿宋_GB2312" w:hAnsi="方正仿宋_GB2312" w:eastAsia="方正仿宋_GB2312" w:cs="方正仿宋_GB2312"/>
          <w:sz w:val="21"/>
          <w:szCs w:val="20"/>
          <w:u w:val="single"/>
        </w:rPr>
        <w:t>采购内容及要求”</w:t>
      </w:r>
      <w:r>
        <w:rPr>
          <w:rFonts w:hint="eastAsia" w:ascii="方正仿宋_GB2312" w:hAnsi="方正仿宋_GB2312" w:eastAsia="方正仿宋_GB2312" w:cs="方正仿宋_GB2312"/>
          <w:sz w:val="21"/>
          <w:szCs w:val="20"/>
        </w:rPr>
        <w:t>标准。我方同意本报价函在竞争性磋商文件规定的提交竞争性磋商响应文件截止时间后，在竞争性磋商文件规定的投标有效期（</w:t>
      </w:r>
      <w:r>
        <w:rPr>
          <w:rFonts w:hint="eastAsia" w:ascii="方正仿宋_GB2312" w:hAnsi="方正仿宋_GB2312" w:eastAsia="方正仿宋_GB2312" w:cs="方正仿宋_GB2312"/>
          <w:sz w:val="21"/>
          <w:szCs w:val="20"/>
          <w:u w:val="single"/>
        </w:rPr>
        <w:t xml:space="preserve">  90  </w:t>
      </w:r>
      <w:r>
        <w:rPr>
          <w:rFonts w:hint="eastAsia" w:ascii="方正仿宋_GB2312" w:hAnsi="方正仿宋_GB2312" w:eastAsia="方正仿宋_GB2312" w:cs="方正仿宋_GB2312"/>
          <w:sz w:val="21"/>
          <w:szCs w:val="20"/>
        </w:rPr>
        <w:t>日历天）期满前对我方具有约束力，且随时准备接受你方发出的成交通知书。</w:t>
      </w:r>
    </w:p>
    <w:p w14:paraId="5BDF5FAC">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0"/>
        </w:rPr>
      </w:pPr>
      <w:r>
        <w:rPr>
          <w:rFonts w:hint="eastAsia" w:ascii="方正仿宋_GB2312" w:hAnsi="方正仿宋_GB2312" w:eastAsia="方正仿宋_GB2312" w:cs="方正仿宋_GB2312"/>
          <w:sz w:val="21"/>
          <w:szCs w:val="20"/>
        </w:rPr>
        <w:t>随本报价函递交的报价函附录是本报价函的组成部分，对我方构成约束力。</w:t>
      </w:r>
    </w:p>
    <w:p w14:paraId="08D80E9E">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0"/>
        </w:rPr>
      </w:pPr>
      <w:r>
        <w:rPr>
          <w:rFonts w:hint="eastAsia" w:ascii="方正仿宋_GB2312" w:hAnsi="方正仿宋_GB2312" w:eastAsia="方正仿宋_GB2312" w:cs="方正仿宋_GB2312"/>
          <w:sz w:val="21"/>
          <w:szCs w:val="20"/>
        </w:rPr>
        <w:t>随同本报价函递交磋商保证金一份，金额为人民币（大写）：</w:t>
      </w:r>
      <w:r>
        <w:rPr>
          <w:rFonts w:hint="eastAsia" w:ascii="方正仿宋_GB2312" w:hAnsi="方正仿宋_GB2312" w:eastAsia="方正仿宋_GB2312" w:cs="方正仿宋_GB2312"/>
          <w:sz w:val="21"/>
          <w:szCs w:val="20"/>
          <w:u w:val="single"/>
        </w:rPr>
        <w:t xml:space="preserve">         </w:t>
      </w:r>
      <w:r>
        <w:rPr>
          <w:rFonts w:hint="eastAsia" w:ascii="方正仿宋_GB2312" w:hAnsi="方正仿宋_GB2312" w:eastAsia="方正仿宋_GB2312" w:cs="方正仿宋_GB2312"/>
          <w:sz w:val="21"/>
          <w:szCs w:val="20"/>
        </w:rPr>
        <w:t>元（￥：</w:t>
      </w:r>
      <w:r>
        <w:rPr>
          <w:rFonts w:hint="eastAsia" w:ascii="方正仿宋_GB2312" w:hAnsi="方正仿宋_GB2312" w:eastAsia="方正仿宋_GB2312" w:cs="方正仿宋_GB2312"/>
          <w:sz w:val="21"/>
          <w:szCs w:val="20"/>
          <w:u w:val="single"/>
        </w:rPr>
        <w:t xml:space="preserve">      </w:t>
      </w:r>
      <w:r>
        <w:rPr>
          <w:rFonts w:hint="eastAsia" w:ascii="方正仿宋_GB2312" w:hAnsi="方正仿宋_GB2312" w:eastAsia="方正仿宋_GB2312" w:cs="方正仿宋_GB2312"/>
          <w:sz w:val="21"/>
          <w:szCs w:val="20"/>
        </w:rPr>
        <w:t>元）。本次投标提交的磋商保证金从我公司基本账户转出。退还时，请退至我公司基本账户。</w:t>
      </w:r>
    </w:p>
    <w:p w14:paraId="102261B2">
      <w:pPr>
        <w:keepNext w:val="0"/>
        <w:keepLines w:val="0"/>
        <w:pageBreakBefore w:val="0"/>
        <w:widowControl w:val="0"/>
        <w:shd w:val="clear"/>
        <w:kinsoku/>
        <w:wordWrap/>
        <w:overflowPunct/>
        <w:topLinePunct w:val="0"/>
        <w:autoSpaceDE w:val="0"/>
        <w:autoSpaceDN w:val="0"/>
        <w:bidi w:val="0"/>
        <w:adjustRightInd/>
        <w:snapToGrid/>
        <w:spacing w:line="360" w:lineRule="auto"/>
        <w:ind w:firstLine="420" w:firstLineChars="200"/>
        <w:textAlignment w:val="auto"/>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sz w:val="21"/>
          <w:szCs w:val="20"/>
        </w:rPr>
        <w:t>在签署协议书之前，你方的成交通知书连同本报价函，包括报价函附录，对双方具有约束力。</w:t>
      </w:r>
    </w:p>
    <w:p w14:paraId="701D7604">
      <w:pPr>
        <w:shd w:val="clear"/>
        <w:spacing w:line="480" w:lineRule="exact"/>
        <w:ind w:firstLine="440" w:firstLineChars="200"/>
        <w:rPr>
          <w:rFonts w:hint="eastAsia" w:ascii="方正仿宋_GB2312" w:hAnsi="方正仿宋_GB2312" w:eastAsia="方正仿宋_GB2312" w:cs="方正仿宋_GB2312"/>
          <w:szCs w:val="21"/>
        </w:rPr>
      </w:pPr>
    </w:p>
    <w:p w14:paraId="0650C283">
      <w:pPr>
        <w:shd w:val="clear"/>
        <w:spacing w:line="480" w:lineRule="exact"/>
        <w:ind w:firstLine="420" w:firstLineChars="200"/>
        <w:rPr>
          <w:rFonts w:hint="eastAsia" w:ascii="方正仿宋_GB2312" w:hAnsi="方正仿宋_GB2312" w:eastAsia="方正仿宋_GB2312" w:cs="方正仿宋_GB2312"/>
          <w:i w:val="0"/>
          <w:iCs w:val="0"/>
          <w:color w:val="auto"/>
          <w:sz w:val="21"/>
          <w:szCs w:val="21"/>
        </w:rPr>
      </w:pPr>
    </w:p>
    <w:p w14:paraId="5E44EB70">
      <w:pPr>
        <w:shd w:val="clear"/>
        <w:spacing w:line="480" w:lineRule="exact"/>
        <w:ind w:firstLine="420" w:firstLineChars="200"/>
        <w:rPr>
          <w:rFonts w:hint="eastAsia" w:ascii="方正仿宋_GB2312" w:hAnsi="方正仿宋_GB2312" w:eastAsia="方正仿宋_GB2312" w:cs="方正仿宋_GB2312"/>
          <w:i w:val="0"/>
          <w:iCs w:val="0"/>
          <w:color w:val="auto"/>
          <w:sz w:val="21"/>
          <w:szCs w:val="21"/>
        </w:rPr>
      </w:pPr>
    </w:p>
    <w:p w14:paraId="3FFE97A4">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12793A80">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2D753867">
      <w:pPr>
        <w:shd w:val="clear"/>
        <w:spacing w:line="360" w:lineRule="auto"/>
        <w:ind w:left="440" w:leftChars="200"/>
        <w:jc w:val="right"/>
        <w:rPr>
          <w:rFonts w:hint="eastAsia" w:ascii="方正仿宋_GB2312" w:hAnsi="方正仿宋_GB2312" w:eastAsia="方正仿宋_GB2312" w:cs="方正仿宋_GB2312"/>
          <w:i w:val="0"/>
          <w:iCs w:val="0"/>
          <w:color w:val="auto"/>
          <w:kern w:val="0"/>
          <w:sz w:val="21"/>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155B3526">
      <w:pPr>
        <w:shd w:val="clear"/>
        <w:spacing w:before="312" w:beforeLines="100" w:after="156" w:afterLines="50" w:line="360" w:lineRule="auto"/>
        <w:jc w:val="center"/>
        <w:rPr>
          <w:rFonts w:hint="eastAsia" w:ascii="方正仿宋_GB2312" w:hAnsi="方正仿宋_GB2312" w:eastAsia="方正仿宋_GB2312" w:cs="方正仿宋_GB2312"/>
          <w:b/>
          <w:i w:val="0"/>
          <w:iCs w:val="0"/>
          <w:color w:val="auto"/>
          <w:sz w:val="21"/>
          <w:szCs w:val="21"/>
        </w:rPr>
      </w:pPr>
      <w:r>
        <w:rPr>
          <w:rFonts w:hint="eastAsia" w:ascii="方正仿宋_GB2312" w:hAnsi="方正仿宋_GB2312" w:eastAsia="方正仿宋_GB2312" w:cs="方正仿宋_GB2312"/>
          <w:bCs/>
          <w:i w:val="0"/>
          <w:iCs w:val="0"/>
          <w:color w:val="auto"/>
          <w:sz w:val="21"/>
          <w:szCs w:val="21"/>
        </w:rPr>
        <w:t xml:space="preserve">                                    </w:t>
      </w:r>
      <w:r>
        <w:rPr>
          <w:rFonts w:hint="eastAsia" w:ascii="方正仿宋_GB2312" w:hAnsi="方正仿宋_GB2312" w:eastAsia="方正仿宋_GB2312" w:cs="方正仿宋_GB2312"/>
          <w:b/>
          <w:i w:val="0"/>
          <w:iCs w:val="0"/>
          <w:color w:val="auto"/>
          <w:sz w:val="21"/>
          <w:szCs w:val="21"/>
        </w:rPr>
        <w:br w:type="page"/>
      </w:r>
      <w:r>
        <w:rPr>
          <w:rFonts w:hint="eastAsia" w:ascii="方正仿宋_GB2312" w:hAnsi="方正仿宋_GB2312" w:eastAsia="方正仿宋_GB2312" w:cs="方正仿宋_GB2312"/>
          <w:b/>
          <w:i w:val="0"/>
          <w:iCs w:val="0"/>
          <w:color w:val="auto"/>
          <w:sz w:val="21"/>
          <w:szCs w:val="21"/>
        </w:rPr>
        <w:t>（二）报价函附录</w:t>
      </w:r>
    </w:p>
    <w:p w14:paraId="0D863332">
      <w:pPr>
        <w:shd w:val="clear"/>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b/>
          <w:i w:val="0"/>
          <w:iCs w:val="0"/>
          <w:color w:val="auto"/>
          <w:sz w:val="21"/>
          <w:szCs w:val="21"/>
        </w:rPr>
        <w:t>项目名称：</w:t>
      </w:r>
      <w:r>
        <w:rPr>
          <w:rFonts w:hint="eastAsia" w:ascii="方正仿宋_GB2312" w:hAnsi="方正仿宋_GB2312" w:eastAsia="方正仿宋_GB2312" w:cs="方正仿宋_GB2312"/>
          <w:i w:val="0"/>
          <w:iCs w:val="0"/>
          <w:color w:val="auto"/>
          <w:sz w:val="21"/>
          <w:szCs w:val="21"/>
        </w:rPr>
        <w:t>（采购项目名称）</w:t>
      </w:r>
    </w:p>
    <w:p w14:paraId="0B68BF86">
      <w:pPr>
        <w:shd w:val="clear"/>
        <w:rPr>
          <w:rFonts w:hint="eastAsia" w:ascii="方正仿宋_GB2312" w:hAnsi="方正仿宋_GB2312" w:eastAsia="方正仿宋_GB2312" w:cs="方正仿宋_GB2312"/>
          <w:i w:val="0"/>
          <w:iCs w:val="0"/>
          <w:color w:val="auto"/>
          <w:sz w:val="21"/>
          <w:szCs w:val="21"/>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82"/>
      </w:tblGrid>
      <w:tr w14:paraId="6B8DCB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982" w:type="dxa"/>
            <w:noWrap w:val="0"/>
            <w:vAlign w:val="center"/>
          </w:tcPr>
          <w:p w14:paraId="5716B1CF">
            <w:pPr>
              <w:shd w:val="clear"/>
              <w:jc w:val="center"/>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竞争性磋商文件中规定的实质性要求和条件响应情况</w:t>
            </w:r>
          </w:p>
        </w:tc>
      </w:tr>
      <w:tr w14:paraId="24A50E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4" w:hRule="atLeast"/>
          <w:jc w:val="center"/>
        </w:trPr>
        <w:tc>
          <w:tcPr>
            <w:tcW w:w="8982" w:type="dxa"/>
            <w:noWrap w:val="0"/>
            <w:vAlign w:val="center"/>
          </w:tcPr>
          <w:p w14:paraId="2E59E249">
            <w:pPr>
              <w:shd w:val="clear"/>
              <w:jc w:val="center"/>
              <w:rPr>
                <w:rFonts w:hint="eastAsia" w:ascii="方正仿宋_GB2312" w:hAnsi="方正仿宋_GB2312" w:eastAsia="方正仿宋_GB2312" w:cs="方正仿宋_GB2312"/>
                <w:i w:val="0"/>
                <w:iCs w:val="0"/>
                <w:color w:val="auto"/>
                <w:sz w:val="21"/>
                <w:szCs w:val="21"/>
              </w:rPr>
            </w:pPr>
          </w:p>
        </w:tc>
      </w:tr>
      <w:tr w14:paraId="4285B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2" w:hRule="atLeast"/>
          <w:jc w:val="center"/>
        </w:trPr>
        <w:tc>
          <w:tcPr>
            <w:tcW w:w="8982" w:type="dxa"/>
            <w:noWrap w:val="0"/>
            <w:vAlign w:val="center"/>
          </w:tcPr>
          <w:p w14:paraId="592890FC">
            <w:pPr>
              <w:shd w:val="clear"/>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b/>
                <w:i w:val="0"/>
                <w:iCs w:val="0"/>
                <w:color w:val="auto"/>
                <w:sz w:val="21"/>
                <w:szCs w:val="21"/>
              </w:rPr>
              <w:t>备注：</w:t>
            </w:r>
            <w:r>
              <w:rPr>
                <w:rFonts w:hint="eastAsia" w:ascii="方正仿宋_GB2312" w:hAnsi="方正仿宋_GB2312" w:eastAsia="方正仿宋_GB2312" w:cs="方正仿宋_GB2312"/>
                <w:i w:val="0"/>
                <w:iCs w:val="0"/>
                <w:color w:val="auto"/>
                <w:sz w:val="21"/>
                <w:szCs w:val="21"/>
              </w:rPr>
              <w:t>1、如供应商承诺响应磋商文件中规定的实质性要求和条件，上栏可不填写，但本页必须满足签字、盖章要求；</w:t>
            </w:r>
          </w:p>
          <w:p w14:paraId="569E3B3D">
            <w:pPr>
              <w:shd w:val="clear"/>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2、如供应商不仅承诺磋商文件中规定的实质性要求和条件，还有其他有利于采购人的承诺，则必须在上栏中予以具体说明；</w:t>
            </w:r>
          </w:p>
          <w:p w14:paraId="5321A5CC">
            <w:pPr>
              <w:shd w:val="clear"/>
              <w:rPr>
                <w:rFonts w:hint="eastAsia" w:ascii="方正仿宋_GB2312" w:hAnsi="方正仿宋_GB2312" w:eastAsia="方正仿宋_GB2312" w:cs="方正仿宋_GB2312"/>
                <w:i w:val="0"/>
                <w:iCs w:val="0"/>
                <w:color w:val="auto"/>
                <w:sz w:val="21"/>
                <w:szCs w:val="21"/>
              </w:rPr>
            </w:pPr>
            <w:r>
              <w:rPr>
                <w:rFonts w:hint="eastAsia" w:ascii="方正仿宋_GB2312" w:hAnsi="方正仿宋_GB2312" w:eastAsia="方正仿宋_GB2312" w:cs="方正仿宋_GB2312"/>
                <w:i w:val="0"/>
                <w:iCs w:val="0"/>
                <w:color w:val="auto"/>
                <w:sz w:val="21"/>
                <w:szCs w:val="21"/>
              </w:rPr>
              <w:t>3、如供应商不承诺完全响应磋商文件中规定的实质性要求和条件，必须对不响应部分的内容予以具体说明。</w:t>
            </w:r>
          </w:p>
        </w:tc>
      </w:tr>
    </w:tbl>
    <w:p w14:paraId="096841F2">
      <w:pPr>
        <w:pStyle w:val="6"/>
        <w:shd w:val="clear"/>
        <w:spacing w:line="500" w:lineRule="exact"/>
        <w:ind w:firstLine="210" w:firstLineChars="100"/>
        <w:jc w:val="right"/>
        <w:rPr>
          <w:rFonts w:hint="eastAsia" w:ascii="方正仿宋_GB2312" w:hAnsi="方正仿宋_GB2312" w:eastAsia="方正仿宋_GB2312" w:cs="方正仿宋_GB2312"/>
          <w:b w:val="0"/>
          <w:i w:val="0"/>
          <w:iCs w:val="0"/>
          <w:color w:val="auto"/>
          <w:sz w:val="21"/>
          <w:szCs w:val="21"/>
        </w:rPr>
      </w:pPr>
    </w:p>
    <w:p w14:paraId="2CB05E82">
      <w:pPr>
        <w:pStyle w:val="6"/>
        <w:shd w:val="clear"/>
        <w:spacing w:line="500" w:lineRule="exact"/>
        <w:ind w:firstLine="210" w:firstLineChars="100"/>
        <w:jc w:val="right"/>
        <w:rPr>
          <w:rFonts w:hint="eastAsia" w:ascii="方正仿宋_GB2312" w:hAnsi="方正仿宋_GB2312" w:eastAsia="方正仿宋_GB2312" w:cs="方正仿宋_GB2312"/>
          <w:b w:val="0"/>
          <w:i w:val="0"/>
          <w:iCs w:val="0"/>
          <w:color w:val="auto"/>
          <w:sz w:val="21"/>
          <w:szCs w:val="21"/>
        </w:rPr>
      </w:pPr>
    </w:p>
    <w:p w14:paraId="5D2427C0">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1FF792B4">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06C7E20B">
      <w:pPr>
        <w:shd w:val="clear"/>
        <w:spacing w:line="360" w:lineRule="auto"/>
        <w:ind w:left="440" w:leftChars="200"/>
        <w:jc w:val="right"/>
        <w:rPr>
          <w:rFonts w:hint="eastAsia" w:ascii="方正仿宋_GB2312" w:hAnsi="方正仿宋_GB2312" w:eastAsia="方正仿宋_GB2312" w:cs="方正仿宋_GB2312"/>
          <w:i w:val="0"/>
          <w:iCs w:val="0"/>
          <w:color w:val="auto"/>
          <w:kern w:val="0"/>
          <w:sz w:val="21"/>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488DB65C">
      <w:pPr>
        <w:numPr>
          <w:ilvl w:val="0"/>
          <w:numId w:val="1"/>
        </w:numPr>
        <w:shd w:val="clear"/>
        <w:spacing w:before="312" w:beforeLines="100" w:after="468" w:afterLines="150" w:line="360" w:lineRule="auto"/>
        <w:jc w:val="center"/>
        <w:outlineLvl w:val="2"/>
        <w:rPr>
          <w:rFonts w:hint="eastAsia" w:ascii="方正仿宋_GB2312" w:hAnsi="方正仿宋_GB2312" w:eastAsia="方正仿宋_GB2312" w:cs="方正仿宋_GB2312"/>
          <w:b/>
          <w:i w:val="0"/>
          <w:iCs w:val="0"/>
          <w:color w:val="auto"/>
          <w:sz w:val="21"/>
          <w:szCs w:val="21"/>
        </w:rPr>
      </w:pPr>
      <w:r>
        <w:rPr>
          <w:rFonts w:hint="eastAsia" w:ascii="方正仿宋_GB2312" w:hAnsi="方正仿宋_GB2312" w:eastAsia="方正仿宋_GB2312" w:cs="方正仿宋_GB2312"/>
          <w:b/>
          <w:i w:val="0"/>
          <w:iCs w:val="0"/>
          <w:color w:val="auto"/>
          <w:sz w:val="21"/>
          <w:szCs w:val="21"/>
        </w:rPr>
        <w:br w:type="page"/>
      </w:r>
      <w:r>
        <w:rPr>
          <w:rFonts w:hint="eastAsia" w:ascii="方正仿宋_GB2312" w:hAnsi="方正仿宋_GB2312" w:eastAsia="方正仿宋_GB2312" w:cs="方正仿宋_GB2312"/>
          <w:b/>
          <w:i w:val="0"/>
          <w:iCs w:val="0"/>
          <w:color w:val="auto"/>
          <w:sz w:val="21"/>
          <w:szCs w:val="21"/>
        </w:rPr>
        <w:t>磋商报价表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7122"/>
      </w:tblGrid>
      <w:tr w14:paraId="77A5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14:paraId="0869CD03">
            <w:pPr>
              <w:spacing w:line="400" w:lineRule="atLeast"/>
              <w:jc w:val="center"/>
              <w:rPr>
                <w:rFonts w:hint="eastAsia" w:ascii="方正仿宋_GB2312" w:hAnsi="方正仿宋_GB2312" w:eastAsia="方正仿宋_GB2312" w:cs="方正仿宋_GB2312"/>
                <w:b w:val="0"/>
                <w:bCs w:val="0"/>
                <w:i w:val="0"/>
                <w:iCs w:val="0"/>
                <w:color w:val="auto"/>
                <w:sz w:val="21"/>
                <w:szCs w:val="21"/>
              </w:rPr>
            </w:pPr>
            <w:r>
              <w:rPr>
                <w:rFonts w:hint="eastAsia" w:ascii="方正仿宋_GB2312" w:hAnsi="方正仿宋_GB2312" w:eastAsia="方正仿宋_GB2312" w:cs="方正仿宋_GB2312"/>
                <w:b w:val="0"/>
                <w:bCs w:val="0"/>
                <w:i w:val="0"/>
                <w:iCs w:val="0"/>
                <w:color w:val="auto"/>
                <w:sz w:val="21"/>
                <w:szCs w:val="21"/>
              </w:rPr>
              <w:t>项目名称</w:t>
            </w:r>
          </w:p>
        </w:tc>
        <w:tc>
          <w:tcPr>
            <w:tcW w:w="7122" w:type="dxa"/>
            <w:noWrap w:val="0"/>
            <w:vAlign w:val="center"/>
          </w:tcPr>
          <w:p w14:paraId="76275121">
            <w:pPr>
              <w:spacing w:line="400" w:lineRule="atLeast"/>
              <w:jc w:val="center"/>
              <w:rPr>
                <w:rFonts w:hint="eastAsia" w:ascii="方正仿宋_GB2312" w:hAnsi="方正仿宋_GB2312" w:eastAsia="方正仿宋_GB2312" w:cs="方正仿宋_GB2312"/>
                <w:b w:val="0"/>
                <w:bCs w:val="0"/>
                <w:i w:val="0"/>
                <w:iCs w:val="0"/>
                <w:color w:val="auto"/>
                <w:sz w:val="21"/>
                <w:szCs w:val="21"/>
              </w:rPr>
            </w:pPr>
          </w:p>
        </w:tc>
      </w:tr>
      <w:tr w14:paraId="642D2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14:paraId="0460253A">
            <w:pPr>
              <w:spacing w:line="400" w:lineRule="atLeast"/>
              <w:jc w:val="center"/>
              <w:rPr>
                <w:rFonts w:hint="eastAsia" w:ascii="方正仿宋_GB2312" w:hAnsi="方正仿宋_GB2312" w:eastAsia="方正仿宋_GB2312" w:cs="方正仿宋_GB2312"/>
                <w:b w:val="0"/>
                <w:bCs w:val="0"/>
                <w:i w:val="0"/>
                <w:iCs w:val="0"/>
                <w:color w:val="auto"/>
                <w:sz w:val="21"/>
                <w:szCs w:val="21"/>
              </w:rPr>
            </w:pPr>
            <w:r>
              <w:rPr>
                <w:rFonts w:hint="eastAsia" w:ascii="方正仿宋_GB2312" w:hAnsi="方正仿宋_GB2312" w:eastAsia="方正仿宋_GB2312" w:cs="方正仿宋_GB2312"/>
                <w:b w:val="0"/>
                <w:bCs w:val="0"/>
                <w:i w:val="0"/>
                <w:iCs w:val="0"/>
                <w:color w:val="auto"/>
                <w:sz w:val="21"/>
                <w:szCs w:val="21"/>
              </w:rPr>
              <w:t>项目编号</w:t>
            </w:r>
          </w:p>
        </w:tc>
        <w:tc>
          <w:tcPr>
            <w:tcW w:w="7122" w:type="dxa"/>
            <w:noWrap w:val="0"/>
            <w:vAlign w:val="center"/>
          </w:tcPr>
          <w:p w14:paraId="40BCC465">
            <w:pPr>
              <w:spacing w:line="400" w:lineRule="atLeast"/>
              <w:jc w:val="center"/>
              <w:rPr>
                <w:rFonts w:hint="eastAsia" w:ascii="方正仿宋_GB2312" w:hAnsi="方正仿宋_GB2312" w:eastAsia="方正仿宋_GB2312" w:cs="方正仿宋_GB2312"/>
                <w:b w:val="0"/>
                <w:bCs w:val="0"/>
                <w:i w:val="0"/>
                <w:iCs w:val="0"/>
                <w:color w:val="auto"/>
                <w:sz w:val="21"/>
                <w:szCs w:val="21"/>
                <w:lang w:eastAsia="zh-CN"/>
              </w:rPr>
            </w:pPr>
          </w:p>
        </w:tc>
      </w:tr>
      <w:tr w14:paraId="343F1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14:paraId="550F16B2">
            <w:pPr>
              <w:spacing w:line="400" w:lineRule="atLeast"/>
              <w:jc w:val="center"/>
              <w:rPr>
                <w:rFonts w:hint="eastAsia" w:ascii="方正仿宋_GB2312" w:hAnsi="方正仿宋_GB2312" w:eastAsia="方正仿宋_GB2312" w:cs="方正仿宋_GB2312"/>
                <w:b w:val="0"/>
                <w:bCs w:val="0"/>
                <w:i w:val="0"/>
                <w:iCs w:val="0"/>
                <w:color w:val="auto"/>
                <w:sz w:val="21"/>
                <w:szCs w:val="21"/>
                <w:lang w:eastAsia="zh-CN"/>
              </w:rPr>
            </w:pPr>
            <w:r>
              <w:rPr>
                <w:rFonts w:hint="eastAsia" w:ascii="方正仿宋_GB2312" w:hAnsi="方正仿宋_GB2312" w:eastAsia="方正仿宋_GB2312" w:cs="方正仿宋_GB2312"/>
                <w:b w:val="0"/>
                <w:bCs w:val="0"/>
                <w:i w:val="0"/>
                <w:iCs w:val="0"/>
                <w:color w:val="auto"/>
                <w:sz w:val="21"/>
                <w:szCs w:val="21"/>
                <w:lang w:val="en-US" w:eastAsia="zh-CN"/>
              </w:rPr>
              <w:t>磋商</w:t>
            </w:r>
            <w:r>
              <w:rPr>
                <w:rFonts w:hint="eastAsia" w:ascii="方正仿宋_GB2312" w:hAnsi="方正仿宋_GB2312" w:eastAsia="方正仿宋_GB2312" w:cs="方正仿宋_GB2312"/>
                <w:b w:val="0"/>
                <w:bCs w:val="0"/>
                <w:i w:val="0"/>
                <w:iCs w:val="0"/>
                <w:color w:val="auto"/>
                <w:sz w:val="21"/>
                <w:szCs w:val="21"/>
              </w:rPr>
              <w:t>报价</w:t>
            </w:r>
            <w:r>
              <w:rPr>
                <w:rFonts w:hint="eastAsia" w:ascii="方正仿宋_GB2312" w:hAnsi="方正仿宋_GB2312" w:eastAsia="方正仿宋_GB2312" w:cs="方正仿宋_GB2312"/>
                <w:b w:val="0"/>
                <w:bCs w:val="0"/>
                <w:i w:val="0"/>
                <w:iCs w:val="0"/>
                <w:color w:val="auto"/>
                <w:sz w:val="21"/>
                <w:szCs w:val="21"/>
                <w:lang w:eastAsia="zh-CN"/>
              </w:rPr>
              <w:t>（</w:t>
            </w:r>
            <w:r>
              <w:rPr>
                <w:rFonts w:hint="eastAsia" w:ascii="方正仿宋_GB2312" w:hAnsi="方正仿宋_GB2312" w:eastAsia="方正仿宋_GB2312" w:cs="方正仿宋_GB2312"/>
                <w:b w:val="0"/>
                <w:bCs w:val="0"/>
                <w:i w:val="0"/>
                <w:iCs w:val="0"/>
                <w:color w:val="auto"/>
                <w:sz w:val="21"/>
                <w:szCs w:val="21"/>
                <w:lang w:val="en-US" w:eastAsia="zh-CN"/>
              </w:rPr>
              <w:t>元</w:t>
            </w:r>
            <w:r>
              <w:rPr>
                <w:rFonts w:hint="eastAsia" w:ascii="方正仿宋_GB2312" w:hAnsi="方正仿宋_GB2312" w:eastAsia="方正仿宋_GB2312" w:cs="方正仿宋_GB2312"/>
                <w:b w:val="0"/>
                <w:bCs w:val="0"/>
                <w:i w:val="0"/>
                <w:iCs w:val="0"/>
                <w:color w:val="auto"/>
                <w:sz w:val="21"/>
                <w:szCs w:val="21"/>
                <w:lang w:eastAsia="zh-CN"/>
              </w:rPr>
              <w:t>）</w:t>
            </w:r>
          </w:p>
        </w:tc>
        <w:tc>
          <w:tcPr>
            <w:tcW w:w="7122" w:type="dxa"/>
            <w:noWrap w:val="0"/>
            <w:vAlign w:val="center"/>
          </w:tcPr>
          <w:p w14:paraId="73558251">
            <w:pPr>
              <w:spacing w:line="400" w:lineRule="atLeast"/>
              <w:ind w:firstLine="1365" w:firstLineChars="650"/>
              <w:rPr>
                <w:rFonts w:hint="eastAsia" w:ascii="方正仿宋_GB2312" w:hAnsi="方正仿宋_GB2312" w:eastAsia="方正仿宋_GB2312" w:cs="方正仿宋_GB2312"/>
                <w:b w:val="0"/>
                <w:bCs w:val="0"/>
                <w:i w:val="0"/>
                <w:iCs w:val="0"/>
                <w:color w:val="auto"/>
                <w:sz w:val="21"/>
                <w:szCs w:val="21"/>
              </w:rPr>
            </w:pPr>
          </w:p>
          <w:p w14:paraId="69DBF042">
            <w:pPr>
              <w:spacing w:line="400" w:lineRule="atLeast"/>
              <w:ind w:firstLine="1365" w:firstLineChars="650"/>
              <w:rPr>
                <w:rFonts w:hint="eastAsia" w:ascii="方正仿宋_GB2312" w:hAnsi="方正仿宋_GB2312" w:eastAsia="方正仿宋_GB2312" w:cs="方正仿宋_GB2312"/>
                <w:b w:val="0"/>
                <w:bCs w:val="0"/>
                <w:i w:val="0"/>
                <w:iCs w:val="0"/>
                <w:color w:val="auto"/>
                <w:sz w:val="21"/>
                <w:szCs w:val="21"/>
                <w:u w:val="single"/>
              </w:rPr>
            </w:pPr>
            <w:r>
              <w:rPr>
                <w:rFonts w:hint="eastAsia" w:ascii="方正仿宋_GB2312" w:hAnsi="方正仿宋_GB2312" w:eastAsia="方正仿宋_GB2312" w:cs="方正仿宋_GB2312"/>
                <w:b w:val="0"/>
                <w:bCs w:val="0"/>
                <w:i w:val="0"/>
                <w:iCs w:val="0"/>
                <w:color w:val="auto"/>
                <w:sz w:val="21"/>
                <w:szCs w:val="21"/>
              </w:rPr>
              <w:t>大写：</w:t>
            </w:r>
            <w:r>
              <w:rPr>
                <w:rFonts w:hint="eastAsia" w:ascii="方正仿宋_GB2312" w:hAnsi="方正仿宋_GB2312" w:eastAsia="方正仿宋_GB2312" w:cs="方正仿宋_GB2312"/>
                <w:b w:val="0"/>
                <w:bCs w:val="0"/>
                <w:i w:val="0"/>
                <w:iCs w:val="0"/>
                <w:color w:val="auto"/>
                <w:sz w:val="21"/>
                <w:szCs w:val="21"/>
                <w:u w:val="single"/>
              </w:rPr>
              <w:t xml:space="preserve">                     </w:t>
            </w:r>
          </w:p>
          <w:p w14:paraId="4B3A812F">
            <w:pPr>
              <w:spacing w:line="400" w:lineRule="atLeast"/>
              <w:rPr>
                <w:rFonts w:hint="eastAsia" w:ascii="方正仿宋_GB2312" w:hAnsi="方正仿宋_GB2312" w:eastAsia="方正仿宋_GB2312" w:cs="方正仿宋_GB2312"/>
                <w:b w:val="0"/>
                <w:bCs w:val="0"/>
                <w:i w:val="0"/>
                <w:iCs w:val="0"/>
                <w:color w:val="auto"/>
                <w:sz w:val="21"/>
                <w:szCs w:val="21"/>
                <w:u w:val="single"/>
              </w:rPr>
            </w:pPr>
            <w:r>
              <w:rPr>
                <w:rFonts w:hint="eastAsia" w:ascii="方正仿宋_GB2312" w:hAnsi="方正仿宋_GB2312" w:eastAsia="方正仿宋_GB2312" w:cs="方正仿宋_GB2312"/>
                <w:b w:val="0"/>
                <w:bCs w:val="0"/>
                <w:i w:val="0"/>
                <w:iCs w:val="0"/>
                <w:color w:val="auto"/>
                <w:sz w:val="21"/>
                <w:szCs w:val="21"/>
              </w:rPr>
              <w:t xml:space="preserve">             小写：</w:t>
            </w:r>
            <w:r>
              <w:rPr>
                <w:rFonts w:hint="eastAsia" w:ascii="方正仿宋_GB2312" w:hAnsi="方正仿宋_GB2312" w:eastAsia="方正仿宋_GB2312" w:cs="方正仿宋_GB2312"/>
                <w:b w:val="0"/>
                <w:bCs w:val="0"/>
                <w:i w:val="0"/>
                <w:iCs w:val="0"/>
                <w:color w:val="auto"/>
                <w:sz w:val="21"/>
                <w:szCs w:val="21"/>
                <w:u w:val="single"/>
              </w:rPr>
              <w:t xml:space="preserve">                     </w:t>
            </w:r>
          </w:p>
          <w:p w14:paraId="18965CB1">
            <w:pPr>
              <w:pStyle w:val="2"/>
              <w:rPr>
                <w:rFonts w:hint="eastAsia" w:ascii="方正仿宋_GB2312" w:hAnsi="方正仿宋_GB2312" w:eastAsia="方正仿宋_GB2312" w:cs="方正仿宋_GB2312"/>
                <w:b w:val="0"/>
                <w:bCs w:val="0"/>
                <w:i w:val="0"/>
                <w:iCs w:val="0"/>
                <w:color w:val="auto"/>
                <w:sz w:val="21"/>
                <w:szCs w:val="21"/>
                <w:u w:val="single"/>
              </w:rPr>
            </w:pPr>
          </w:p>
          <w:p w14:paraId="12CB6339">
            <w:pPr>
              <w:rPr>
                <w:rFonts w:hint="eastAsia" w:ascii="方正仿宋_GB2312" w:hAnsi="方正仿宋_GB2312" w:eastAsia="方正仿宋_GB2312" w:cs="方正仿宋_GB2312"/>
                <w:i w:val="0"/>
                <w:iCs w:val="0"/>
              </w:rPr>
            </w:pPr>
          </w:p>
        </w:tc>
      </w:tr>
      <w:tr w14:paraId="64DB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14:paraId="31567174">
            <w:pPr>
              <w:spacing w:line="400" w:lineRule="atLeast"/>
              <w:jc w:val="center"/>
              <w:rPr>
                <w:rFonts w:hint="eastAsia" w:ascii="方正仿宋_GB2312" w:hAnsi="方正仿宋_GB2312" w:eastAsia="方正仿宋_GB2312" w:cs="方正仿宋_GB2312"/>
                <w:b w:val="0"/>
                <w:bCs w:val="0"/>
                <w:i w:val="0"/>
                <w:iCs w:val="0"/>
                <w:color w:val="auto"/>
                <w:sz w:val="21"/>
                <w:szCs w:val="21"/>
              </w:rPr>
            </w:pPr>
            <w:r>
              <w:rPr>
                <w:rFonts w:hint="eastAsia" w:ascii="方正仿宋_GB2312" w:hAnsi="方正仿宋_GB2312" w:eastAsia="方正仿宋_GB2312" w:cs="方正仿宋_GB2312"/>
                <w:b w:val="0"/>
                <w:bCs w:val="0"/>
                <w:i w:val="0"/>
                <w:iCs w:val="0"/>
                <w:color w:val="auto"/>
                <w:sz w:val="21"/>
                <w:szCs w:val="21"/>
                <w:lang w:val="en-US" w:eastAsia="zh-CN"/>
              </w:rPr>
              <w:t>服务期</w:t>
            </w:r>
          </w:p>
        </w:tc>
        <w:tc>
          <w:tcPr>
            <w:tcW w:w="7122" w:type="dxa"/>
            <w:noWrap w:val="0"/>
            <w:vAlign w:val="center"/>
          </w:tcPr>
          <w:p w14:paraId="01783A37">
            <w:pPr>
              <w:spacing w:line="400" w:lineRule="atLeast"/>
              <w:jc w:val="center"/>
              <w:rPr>
                <w:rFonts w:hint="eastAsia" w:ascii="方正仿宋_GB2312" w:hAnsi="方正仿宋_GB2312" w:eastAsia="方正仿宋_GB2312" w:cs="方正仿宋_GB2312"/>
                <w:b w:val="0"/>
                <w:bCs w:val="0"/>
                <w:i w:val="0"/>
                <w:iCs w:val="0"/>
                <w:color w:val="auto"/>
                <w:sz w:val="21"/>
                <w:szCs w:val="21"/>
              </w:rPr>
            </w:pPr>
          </w:p>
        </w:tc>
      </w:tr>
      <w:tr w14:paraId="22A9C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14:paraId="37E4B280">
            <w:pPr>
              <w:spacing w:line="400" w:lineRule="atLeast"/>
              <w:jc w:val="center"/>
              <w:rPr>
                <w:rFonts w:hint="eastAsia" w:ascii="方正仿宋_GB2312" w:hAnsi="方正仿宋_GB2312" w:eastAsia="方正仿宋_GB2312" w:cs="方正仿宋_GB2312"/>
                <w:b w:val="0"/>
                <w:bCs w:val="0"/>
                <w:i w:val="0"/>
                <w:iCs w:val="0"/>
                <w:color w:val="auto"/>
                <w:sz w:val="21"/>
                <w:szCs w:val="21"/>
              </w:rPr>
            </w:pPr>
            <w:r>
              <w:rPr>
                <w:rFonts w:hint="eastAsia" w:ascii="方正仿宋_GB2312" w:hAnsi="方正仿宋_GB2312" w:eastAsia="方正仿宋_GB2312" w:cs="方正仿宋_GB2312"/>
                <w:b w:val="0"/>
                <w:bCs w:val="0"/>
                <w:i w:val="0"/>
                <w:iCs w:val="0"/>
                <w:color w:val="auto"/>
                <w:sz w:val="21"/>
                <w:szCs w:val="21"/>
              </w:rPr>
              <w:t>备注</w:t>
            </w:r>
          </w:p>
        </w:tc>
        <w:tc>
          <w:tcPr>
            <w:tcW w:w="7122" w:type="dxa"/>
            <w:noWrap w:val="0"/>
            <w:vAlign w:val="center"/>
          </w:tcPr>
          <w:p w14:paraId="28FB743D">
            <w:pPr>
              <w:spacing w:line="400" w:lineRule="atLeast"/>
              <w:rPr>
                <w:rFonts w:hint="eastAsia" w:ascii="方正仿宋_GB2312" w:hAnsi="方正仿宋_GB2312" w:eastAsia="方正仿宋_GB2312" w:cs="方正仿宋_GB2312"/>
                <w:b w:val="0"/>
                <w:bCs w:val="0"/>
                <w:i w:val="0"/>
                <w:iCs w:val="0"/>
                <w:color w:val="auto"/>
                <w:sz w:val="21"/>
                <w:szCs w:val="21"/>
              </w:rPr>
            </w:pPr>
          </w:p>
        </w:tc>
      </w:tr>
    </w:tbl>
    <w:p w14:paraId="4BE42EBE">
      <w:pPr>
        <w:pageBreakBefore w:val="0"/>
        <w:shd w:val="clear"/>
        <w:kinsoku/>
        <w:overflowPunct/>
        <w:topLinePunct w:val="0"/>
        <w:bidi w:val="0"/>
        <w:spacing w:beforeAutospacing="0" w:afterAutospacing="0" w:line="360" w:lineRule="auto"/>
        <w:textAlignment w:val="auto"/>
        <w:rPr>
          <w:rFonts w:hint="eastAsia" w:ascii="方正仿宋_GB2312" w:hAnsi="方正仿宋_GB2312" w:eastAsia="方正仿宋_GB2312" w:cs="方正仿宋_GB2312"/>
          <w:b/>
          <w:bCs/>
          <w:color w:val="auto"/>
          <w:sz w:val="21"/>
          <w:szCs w:val="21"/>
          <w:highlight w:val="none"/>
          <w:lang w:eastAsia="zh-CN"/>
        </w:rPr>
      </w:pPr>
    </w:p>
    <w:p w14:paraId="218479E2">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none"/>
          <w:lang w:eastAsia="zh-CN"/>
        </w:rPr>
      </w:pPr>
    </w:p>
    <w:p w14:paraId="01DAAE13">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none"/>
          <w:lang w:eastAsia="zh-CN"/>
        </w:rPr>
      </w:pPr>
    </w:p>
    <w:p w14:paraId="16E91910">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2062F046">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49F94BD7">
      <w:pPr>
        <w:shd w:val="clear"/>
        <w:spacing w:line="360" w:lineRule="auto"/>
        <w:ind w:left="440" w:leftChars="200"/>
        <w:jc w:val="right"/>
        <w:rPr>
          <w:rFonts w:hint="eastAsia" w:ascii="方正仿宋_GB2312" w:hAnsi="方正仿宋_GB2312" w:eastAsia="方正仿宋_GB2312" w:cs="方正仿宋_GB2312"/>
          <w:i w:val="0"/>
          <w:iCs w:val="0"/>
          <w:color w:val="auto"/>
          <w:kern w:val="0"/>
          <w:sz w:val="21"/>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6F04BFBF">
      <w:pPr>
        <w:numPr>
          <w:ilvl w:val="0"/>
          <w:numId w:val="0"/>
        </w:numPr>
        <w:shd w:val="clear"/>
        <w:spacing w:before="312" w:beforeLines="100" w:after="468" w:afterLines="150" w:line="300" w:lineRule="exact"/>
        <w:jc w:val="center"/>
        <w:rPr>
          <w:rFonts w:hint="eastAsia" w:ascii="方正仿宋_GB2312" w:hAnsi="方正仿宋_GB2312" w:eastAsia="方正仿宋_GB2312" w:cs="方正仿宋_GB2312"/>
          <w:bCs/>
          <w:color w:val="auto"/>
          <w:sz w:val="21"/>
          <w:szCs w:val="21"/>
          <w:highlight w:val="none"/>
        </w:rPr>
      </w:pPr>
      <w:r>
        <w:rPr>
          <w:rFonts w:hint="eastAsia" w:ascii="方正仿宋_GB2312" w:hAnsi="方正仿宋_GB2312" w:eastAsia="方正仿宋_GB2312" w:cs="方正仿宋_GB2312"/>
          <w:b/>
          <w:i w:val="0"/>
          <w:iCs w:val="0"/>
          <w:color w:val="auto"/>
          <w:sz w:val="21"/>
          <w:szCs w:val="21"/>
        </w:rPr>
        <w:br w:type="page"/>
      </w:r>
      <w:r>
        <w:rPr>
          <w:rFonts w:hint="eastAsia" w:ascii="方正仿宋_GB2312" w:hAnsi="方正仿宋_GB2312" w:eastAsia="方正仿宋_GB2312" w:cs="方正仿宋_GB2312"/>
          <w:b/>
          <w:i w:val="0"/>
          <w:iCs w:val="0"/>
          <w:color w:val="auto"/>
          <w:sz w:val="21"/>
          <w:szCs w:val="21"/>
          <w:lang w:eastAsia="zh-CN"/>
        </w:rPr>
        <w:t>（</w:t>
      </w:r>
      <w:r>
        <w:rPr>
          <w:rFonts w:hint="eastAsia" w:ascii="方正仿宋_GB2312" w:hAnsi="方正仿宋_GB2312" w:eastAsia="方正仿宋_GB2312" w:cs="方正仿宋_GB2312"/>
          <w:b/>
          <w:i w:val="0"/>
          <w:iCs w:val="0"/>
          <w:color w:val="auto"/>
          <w:sz w:val="21"/>
          <w:szCs w:val="21"/>
          <w:lang w:val="en-US" w:eastAsia="zh-CN"/>
        </w:rPr>
        <w:t>四）</w:t>
      </w:r>
      <w:r>
        <w:rPr>
          <w:rFonts w:hint="eastAsia" w:ascii="方正仿宋_GB2312" w:hAnsi="方正仿宋_GB2312" w:eastAsia="方正仿宋_GB2312" w:cs="方正仿宋_GB2312"/>
          <w:b/>
          <w:i w:val="0"/>
          <w:iCs w:val="0"/>
          <w:color w:val="auto"/>
          <w:sz w:val="21"/>
          <w:szCs w:val="21"/>
        </w:rPr>
        <w:t>报价</w:t>
      </w:r>
      <w:r>
        <w:rPr>
          <w:rFonts w:hint="eastAsia" w:ascii="方正仿宋_GB2312" w:hAnsi="方正仿宋_GB2312" w:eastAsia="方正仿宋_GB2312" w:cs="方正仿宋_GB2312"/>
          <w:b/>
          <w:i w:val="0"/>
          <w:iCs w:val="0"/>
          <w:color w:val="auto"/>
          <w:sz w:val="21"/>
          <w:szCs w:val="21"/>
          <w:lang w:val="en-US" w:eastAsia="zh-CN"/>
        </w:rPr>
        <w:t>分析</w:t>
      </w:r>
      <w:r>
        <w:rPr>
          <w:rFonts w:hint="eastAsia" w:ascii="方正仿宋_GB2312" w:hAnsi="方正仿宋_GB2312" w:eastAsia="方正仿宋_GB2312" w:cs="方正仿宋_GB2312"/>
          <w:b/>
          <w:i w:val="0"/>
          <w:iCs w:val="0"/>
          <w:color w:val="auto"/>
          <w:sz w:val="21"/>
          <w:szCs w:val="21"/>
        </w:rPr>
        <w:t>表</w:t>
      </w:r>
    </w:p>
    <w:p w14:paraId="7C12B06F">
      <w:pPr>
        <w:jc w:val="center"/>
        <w:rPr>
          <w:rFonts w:hint="eastAsia" w:ascii="方正仿宋_GB2312" w:hAnsi="方正仿宋_GB2312" w:eastAsia="方正仿宋_GB2312" w:cs="方正仿宋_GB2312"/>
          <w:b/>
          <w:bCs/>
          <w:i w:val="0"/>
          <w:iCs w:val="0"/>
          <w:sz w:val="28"/>
          <w:szCs w:val="28"/>
          <w:lang w:val="en-US" w:eastAsia="zh-CN"/>
        </w:rPr>
      </w:pPr>
      <w:r>
        <w:rPr>
          <w:rFonts w:hint="eastAsia" w:ascii="方正仿宋_GB2312" w:hAnsi="方正仿宋_GB2312" w:eastAsia="方正仿宋_GB2312" w:cs="方正仿宋_GB2312"/>
          <w:i w:val="0"/>
          <w:iCs w:val="0"/>
          <w:color w:val="auto"/>
          <w:spacing w:val="4"/>
          <w:sz w:val="21"/>
          <w:szCs w:val="21"/>
          <w:lang w:eastAsia="zh-CN"/>
        </w:rPr>
        <w:t>（</w:t>
      </w:r>
      <w:r>
        <w:rPr>
          <w:rFonts w:hint="eastAsia" w:ascii="方正仿宋_GB2312" w:hAnsi="方正仿宋_GB2312" w:eastAsia="方正仿宋_GB2312" w:cs="方正仿宋_GB2312"/>
          <w:i w:val="0"/>
          <w:iCs w:val="0"/>
          <w:color w:val="auto"/>
          <w:spacing w:val="4"/>
          <w:sz w:val="21"/>
          <w:szCs w:val="21"/>
        </w:rPr>
        <w:t>自拟格式编写）</w:t>
      </w:r>
    </w:p>
    <w:p w14:paraId="2FBFFC45">
      <w:pPr>
        <w:rPr>
          <w:rFonts w:hint="eastAsia" w:ascii="方正仿宋_GB2312" w:hAnsi="方正仿宋_GB2312" w:eastAsia="方正仿宋_GB2312" w:cs="方正仿宋_GB2312"/>
          <w:b/>
          <w:bCs/>
          <w:i w:val="0"/>
          <w:iCs w:val="0"/>
          <w:sz w:val="28"/>
          <w:szCs w:val="28"/>
          <w:lang w:val="en-US" w:eastAsia="zh-CN"/>
        </w:rPr>
      </w:pPr>
      <w:r>
        <w:rPr>
          <w:rFonts w:hint="eastAsia" w:ascii="方正仿宋_GB2312" w:hAnsi="方正仿宋_GB2312" w:eastAsia="方正仿宋_GB2312" w:cs="方正仿宋_GB2312"/>
          <w:b/>
          <w:bCs/>
          <w:i w:val="0"/>
          <w:iCs w:val="0"/>
          <w:sz w:val="28"/>
          <w:szCs w:val="28"/>
          <w:lang w:val="en-US" w:eastAsia="zh-CN"/>
        </w:rPr>
        <w:br w:type="page"/>
      </w:r>
    </w:p>
    <w:p w14:paraId="1CF714F5">
      <w:pPr>
        <w:numPr>
          <w:ilvl w:val="0"/>
          <w:numId w:val="0"/>
        </w:numPr>
        <w:ind w:leftChars="0" w:right="0" w:rightChars="0"/>
        <w:jc w:val="center"/>
        <w:rPr>
          <w:rFonts w:hint="eastAsia" w:ascii="方正仿宋_GB2312" w:hAnsi="方正仿宋_GB2312" w:eastAsia="方正仿宋_GB2312" w:cs="方正仿宋_GB2312"/>
          <w:b/>
          <w:bCs/>
          <w:color w:val="auto"/>
          <w:szCs w:val="21"/>
          <w:highlight w:val="none"/>
          <w:lang w:val="en-US" w:eastAsia="zh-CN"/>
        </w:rPr>
      </w:pPr>
      <w:r>
        <w:rPr>
          <w:rFonts w:hint="eastAsia" w:ascii="方正仿宋_GB2312" w:hAnsi="方正仿宋_GB2312" w:eastAsia="方正仿宋_GB2312" w:cs="方正仿宋_GB2312"/>
          <w:b/>
          <w:bCs/>
          <w:color w:val="auto"/>
          <w:szCs w:val="21"/>
          <w:highlight w:val="none"/>
          <w:lang w:val="en-US" w:eastAsia="zh-CN"/>
        </w:rPr>
        <w:t>（五）商务技术偏离表</w:t>
      </w:r>
    </w:p>
    <w:p w14:paraId="3299CE04">
      <w:pPr>
        <w:pStyle w:val="3"/>
        <w:numPr>
          <w:ilvl w:val="0"/>
          <w:numId w:val="0"/>
        </w:numPr>
        <w:ind w:leftChars="0"/>
        <w:rPr>
          <w:rFonts w:hint="eastAsia" w:ascii="方正仿宋_GB2312" w:hAnsi="方正仿宋_GB2312" w:eastAsia="方正仿宋_GB2312" w:cs="方正仿宋_GB2312"/>
          <w:color w:val="auto"/>
          <w:highlight w:val="none"/>
        </w:rPr>
      </w:pPr>
    </w:p>
    <w:p w14:paraId="66BAC228">
      <w:pPr>
        <w:spacing w:line="360" w:lineRule="auto"/>
        <w:rPr>
          <w:rFonts w:hint="eastAsia" w:ascii="方正仿宋_GB2312" w:hAnsi="方正仿宋_GB2312" w:eastAsia="方正仿宋_GB2312" w:cs="方正仿宋_GB2312"/>
          <w:b/>
          <w:color w:val="auto"/>
          <w:sz w:val="22"/>
          <w:szCs w:val="22"/>
          <w:highlight w:val="none"/>
          <w:u w:val="single"/>
        </w:rPr>
      </w:pPr>
      <w:r>
        <w:rPr>
          <w:rFonts w:hint="eastAsia" w:ascii="方正仿宋_GB2312" w:hAnsi="方正仿宋_GB2312" w:eastAsia="方正仿宋_GB2312" w:cs="方正仿宋_GB2312"/>
          <w:color w:val="auto"/>
          <w:sz w:val="22"/>
          <w:szCs w:val="22"/>
          <w:highlight w:val="none"/>
          <w:lang w:val="en-US" w:eastAsia="zh-CN"/>
        </w:rPr>
        <w:t>项目</w:t>
      </w:r>
      <w:r>
        <w:rPr>
          <w:rFonts w:hint="eastAsia" w:ascii="方正仿宋_GB2312" w:hAnsi="方正仿宋_GB2312" w:eastAsia="方正仿宋_GB2312" w:cs="方正仿宋_GB2312"/>
          <w:color w:val="auto"/>
          <w:sz w:val="22"/>
          <w:szCs w:val="22"/>
          <w:highlight w:val="none"/>
        </w:rPr>
        <w:t>名称：</w:t>
      </w:r>
      <w:r>
        <w:rPr>
          <w:rFonts w:hint="eastAsia" w:ascii="方正仿宋_GB2312" w:hAnsi="方正仿宋_GB2312" w:eastAsia="方正仿宋_GB2312" w:cs="方正仿宋_GB2312"/>
          <w:color w:val="auto"/>
          <w:sz w:val="22"/>
          <w:szCs w:val="22"/>
          <w:highlight w:val="none"/>
          <w:u w:val="single"/>
        </w:rPr>
        <w:t xml:space="preserve">                      </w:t>
      </w:r>
      <w:r>
        <w:rPr>
          <w:rFonts w:hint="eastAsia" w:ascii="方正仿宋_GB2312" w:hAnsi="方正仿宋_GB2312" w:eastAsia="方正仿宋_GB2312" w:cs="方正仿宋_GB2312"/>
          <w:color w:val="auto"/>
          <w:sz w:val="22"/>
          <w:szCs w:val="22"/>
          <w:highlight w:val="none"/>
        </w:rPr>
        <w:t xml:space="preserve">                 项目编号：</w:t>
      </w:r>
      <w:r>
        <w:rPr>
          <w:rFonts w:hint="eastAsia" w:ascii="方正仿宋_GB2312" w:hAnsi="方正仿宋_GB2312" w:eastAsia="方正仿宋_GB2312" w:cs="方正仿宋_GB2312"/>
          <w:color w:val="auto"/>
          <w:sz w:val="22"/>
          <w:szCs w:val="22"/>
          <w:highlight w:val="none"/>
          <w:u w:val="single"/>
        </w:rPr>
        <w:t xml:space="preserve">          </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42"/>
        <w:gridCol w:w="1995"/>
        <w:gridCol w:w="2220"/>
        <w:gridCol w:w="2195"/>
        <w:gridCol w:w="1440"/>
      </w:tblGrid>
      <w:tr w14:paraId="2636BA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942" w:type="dxa"/>
            <w:noWrap w:val="0"/>
            <w:vAlign w:val="center"/>
          </w:tcPr>
          <w:p w14:paraId="78596DE8">
            <w:pPr>
              <w:spacing w:line="400" w:lineRule="atLeast"/>
              <w:jc w:val="center"/>
              <w:rPr>
                <w:rFonts w:hint="eastAsia" w:ascii="方正仿宋_GB2312" w:hAnsi="方正仿宋_GB2312" w:eastAsia="方正仿宋_GB2312" w:cs="方正仿宋_GB2312"/>
                <w:b/>
                <w:bCs/>
                <w:color w:val="auto"/>
                <w:sz w:val="22"/>
                <w:szCs w:val="22"/>
                <w:highlight w:val="none"/>
              </w:rPr>
            </w:pPr>
            <w:r>
              <w:rPr>
                <w:rFonts w:hint="eastAsia" w:ascii="方正仿宋_GB2312" w:hAnsi="方正仿宋_GB2312" w:eastAsia="方正仿宋_GB2312" w:cs="方正仿宋_GB2312"/>
                <w:b/>
                <w:bCs/>
                <w:color w:val="auto"/>
                <w:sz w:val="22"/>
                <w:szCs w:val="22"/>
                <w:highlight w:val="none"/>
              </w:rPr>
              <w:t>序号</w:t>
            </w:r>
          </w:p>
        </w:tc>
        <w:tc>
          <w:tcPr>
            <w:tcW w:w="1995" w:type="dxa"/>
            <w:noWrap w:val="0"/>
            <w:vAlign w:val="center"/>
          </w:tcPr>
          <w:p w14:paraId="71D66BAA">
            <w:pPr>
              <w:spacing w:line="400" w:lineRule="atLeast"/>
              <w:jc w:val="center"/>
              <w:rPr>
                <w:rFonts w:hint="eastAsia" w:ascii="方正仿宋_GB2312" w:hAnsi="方正仿宋_GB2312" w:eastAsia="方正仿宋_GB2312" w:cs="方正仿宋_GB2312"/>
                <w:b/>
                <w:bCs/>
                <w:color w:val="auto"/>
                <w:sz w:val="22"/>
                <w:szCs w:val="22"/>
                <w:highlight w:val="none"/>
              </w:rPr>
            </w:pPr>
            <w:r>
              <w:rPr>
                <w:rFonts w:hint="eastAsia" w:ascii="方正仿宋_GB2312" w:hAnsi="方正仿宋_GB2312" w:eastAsia="方正仿宋_GB2312" w:cs="方正仿宋_GB2312"/>
                <w:b/>
                <w:bCs/>
                <w:color w:val="auto"/>
                <w:sz w:val="22"/>
                <w:szCs w:val="22"/>
                <w:highlight w:val="none"/>
              </w:rPr>
              <w:t>采购文件商务</w:t>
            </w:r>
            <w:bookmarkStart w:id="0" w:name="_Hlk97137713"/>
            <w:r>
              <w:rPr>
                <w:rFonts w:hint="eastAsia" w:ascii="方正仿宋_GB2312" w:hAnsi="方正仿宋_GB2312" w:eastAsia="方正仿宋_GB2312" w:cs="方正仿宋_GB2312"/>
                <w:b/>
                <w:bCs/>
                <w:color w:val="auto"/>
                <w:sz w:val="22"/>
                <w:szCs w:val="22"/>
                <w:highlight w:val="none"/>
              </w:rPr>
              <w:t>技术</w:t>
            </w:r>
            <w:bookmarkEnd w:id="0"/>
            <w:r>
              <w:rPr>
                <w:rFonts w:hint="eastAsia" w:ascii="方正仿宋_GB2312" w:hAnsi="方正仿宋_GB2312" w:eastAsia="方正仿宋_GB2312" w:cs="方正仿宋_GB2312"/>
                <w:b/>
                <w:bCs/>
                <w:color w:val="auto"/>
                <w:sz w:val="22"/>
                <w:szCs w:val="22"/>
                <w:highlight w:val="none"/>
              </w:rPr>
              <w:t>要求</w:t>
            </w:r>
          </w:p>
        </w:tc>
        <w:tc>
          <w:tcPr>
            <w:tcW w:w="2220" w:type="dxa"/>
            <w:noWrap w:val="0"/>
            <w:vAlign w:val="center"/>
          </w:tcPr>
          <w:p w14:paraId="34CE456D">
            <w:pPr>
              <w:spacing w:line="400" w:lineRule="atLeast"/>
              <w:jc w:val="center"/>
              <w:rPr>
                <w:rFonts w:hint="eastAsia" w:ascii="方正仿宋_GB2312" w:hAnsi="方正仿宋_GB2312" w:eastAsia="方正仿宋_GB2312" w:cs="方正仿宋_GB2312"/>
                <w:b/>
                <w:bCs/>
                <w:color w:val="auto"/>
                <w:sz w:val="22"/>
                <w:szCs w:val="22"/>
                <w:highlight w:val="none"/>
              </w:rPr>
            </w:pPr>
            <w:r>
              <w:rPr>
                <w:rFonts w:hint="eastAsia" w:ascii="方正仿宋_GB2312" w:hAnsi="方正仿宋_GB2312" w:eastAsia="方正仿宋_GB2312" w:cs="方正仿宋_GB2312"/>
                <w:b/>
                <w:bCs/>
                <w:color w:val="auto"/>
                <w:sz w:val="22"/>
                <w:szCs w:val="22"/>
                <w:highlight w:val="none"/>
              </w:rPr>
              <w:t>响应文件商务技术响应</w:t>
            </w:r>
          </w:p>
        </w:tc>
        <w:tc>
          <w:tcPr>
            <w:tcW w:w="2195" w:type="dxa"/>
            <w:noWrap w:val="0"/>
            <w:vAlign w:val="center"/>
          </w:tcPr>
          <w:p w14:paraId="36D6245B">
            <w:pPr>
              <w:spacing w:line="400" w:lineRule="atLeast"/>
              <w:jc w:val="center"/>
              <w:rPr>
                <w:rFonts w:hint="eastAsia" w:ascii="方正仿宋_GB2312" w:hAnsi="方正仿宋_GB2312" w:eastAsia="方正仿宋_GB2312" w:cs="方正仿宋_GB2312"/>
                <w:b/>
                <w:bCs/>
                <w:color w:val="auto"/>
                <w:sz w:val="22"/>
                <w:szCs w:val="22"/>
                <w:highlight w:val="none"/>
              </w:rPr>
            </w:pPr>
            <w:r>
              <w:rPr>
                <w:rFonts w:hint="eastAsia" w:ascii="方正仿宋_GB2312" w:hAnsi="方正仿宋_GB2312" w:eastAsia="方正仿宋_GB2312" w:cs="方正仿宋_GB2312"/>
                <w:b/>
                <w:bCs/>
                <w:color w:val="auto"/>
                <w:sz w:val="22"/>
                <w:szCs w:val="22"/>
                <w:highlight w:val="none"/>
              </w:rPr>
              <w:t>偏离情况</w:t>
            </w:r>
          </w:p>
        </w:tc>
        <w:tc>
          <w:tcPr>
            <w:tcW w:w="1440" w:type="dxa"/>
            <w:noWrap w:val="0"/>
            <w:vAlign w:val="center"/>
          </w:tcPr>
          <w:p w14:paraId="18116D07">
            <w:pPr>
              <w:spacing w:line="400" w:lineRule="atLeast"/>
              <w:jc w:val="center"/>
              <w:rPr>
                <w:rFonts w:hint="eastAsia" w:ascii="方正仿宋_GB2312" w:hAnsi="方正仿宋_GB2312" w:eastAsia="方正仿宋_GB2312" w:cs="方正仿宋_GB2312"/>
                <w:b/>
                <w:bCs/>
                <w:color w:val="auto"/>
                <w:sz w:val="22"/>
                <w:szCs w:val="22"/>
                <w:highlight w:val="none"/>
              </w:rPr>
            </w:pPr>
            <w:r>
              <w:rPr>
                <w:rFonts w:hint="eastAsia" w:ascii="方正仿宋_GB2312" w:hAnsi="方正仿宋_GB2312" w:eastAsia="方正仿宋_GB2312" w:cs="方正仿宋_GB2312"/>
                <w:b/>
                <w:bCs/>
                <w:color w:val="auto"/>
                <w:sz w:val="22"/>
                <w:szCs w:val="22"/>
                <w:highlight w:val="none"/>
              </w:rPr>
              <w:t>说明</w:t>
            </w:r>
          </w:p>
        </w:tc>
      </w:tr>
      <w:tr w14:paraId="48D6B0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78" w:hRule="atLeast"/>
          <w:jc w:val="center"/>
        </w:trPr>
        <w:tc>
          <w:tcPr>
            <w:tcW w:w="942" w:type="dxa"/>
            <w:noWrap w:val="0"/>
            <w:vAlign w:val="top"/>
          </w:tcPr>
          <w:p w14:paraId="0C7ED3AE">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center"/>
          </w:tcPr>
          <w:p w14:paraId="097DFD46">
            <w:pPr>
              <w:spacing w:line="300" w:lineRule="auto"/>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58625845">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56A8F112">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0721E891">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7AD0F21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5775714F">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center"/>
          </w:tcPr>
          <w:p w14:paraId="008F7774">
            <w:pPr>
              <w:spacing w:line="300" w:lineRule="auto"/>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65AB3E8B">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2842918E">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3BF08A8E">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2F76CB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79A7185B">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center"/>
          </w:tcPr>
          <w:p w14:paraId="78FB662E">
            <w:pPr>
              <w:spacing w:line="300" w:lineRule="auto"/>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5D0A6E31">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7B304A7B">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7B1825E0">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7142FAC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37D43501">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center"/>
          </w:tcPr>
          <w:p w14:paraId="2951A371">
            <w:pPr>
              <w:spacing w:line="300" w:lineRule="auto"/>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737CCF13">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5A964459">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373F5A47">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46A5F3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23B7C4AC">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top"/>
          </w:tcPr>
          <w:p w14:paraId="319BDBCF">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19ED3116">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6FCBE119">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0C93A4D5">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624CC3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1ED4F0E4">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top"/>
          </w:tcPr>
          <w:p w14:paraId="5CAE8CA2">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1B6C4EC2">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260965A1">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4D016E6F">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78662B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4A46E64F">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top"/>
          </w:tcPr>
          <w:p w14:paraId="4CE758AF">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7DD68A02">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38D376EE">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085C31E1">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62A2E5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0D2879BE">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top"/>
          </w:tcPr>
          <w:p w14:paraId="66D28388">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127A862E">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7BD1FB95">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35F7C9E8">
            <w:pPr>
              <w:spacing w:line="400" w:lineRule="atLeast"/>
              <w:jc w:val="center"/>
              <w:rPr>
                <w:rFonts w:hint="eastAsia" w:ascii="方正仿宋_GB2312" w:hAnsi="方正仿宋_GB2312" w:eastAsia="方正仿宋_GB2312" w:cs="方正仿宋_GB2312"/>
                <w:color w:val="auto"/>
                <w:sz w:val="22"/>
                <w:szCs w:val="22"/>
                <w:highlight w:val="none"/>
              </w:rPr>
            </w:pPr>
          </w:p>
        </w:tc>
      </w:tr>
      <w:tr w14:paraId="1975AD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20" w:hRule="atLeast"/>
          <w:jc w:val="center"/>
        </w:trPr>
        <w:tc>
          <w:tcPr>
            <w:tcW w:w="942" w:type="dxa"/>
            <w:noWrap w:val="0"/>
            <w:vAlign w:val="top"/>
          </w:tcPr>
          <w:p w14:paraId="099F7018">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995" w:type="dxa"/>
            <w:noWrap w:val="0"/>
            <w:vAlign w:val="top"/>
          </w:tcPr>
          <w:p w14:paraId="2FAEF8E7">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220" w:type="dxa"/>
            <w:noWrap w:val="0"/>
            <w:vAlign w:val="top"/>
          </w:tcPr>
          <w:p w14:paraId="0F66F71E">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2195" w:type="dxa"/>
            <w:noWrap w:val="0"/>
            <w:vAlign w:val="top"/>
          </w:tcPr>
          <w:p w14:paraId="6AE20D1A">
            <w:pPr>
              <w:spacing w:line="400" w:lineRule="atLeast"/>
              <w:jc w:val="center"/>
              <w:rPr>
                <w:rFonts w:hint="eastAsia" w:ascii="方正仿宋_GB2312" w:hAnsi="方正仿宋_GB2312" w:eastAsia="方正仿宋_GB2312" w:cs="方正仿宋_GB2312"/>
                <w:color w:val="auto"/>
                <w:sz w:val="22"/>
                <w:szCs w:val="22"/>
                <w:highlight w:val="none"/>
              </w:rPr>
            </w:pPr>
          </w:p>
        </w:tc>
        <w:tc>
          <w:tcPr>
            <w:tcW w:w="1440" w:type="dxa"/>
            <w:noWrap w:val="0"/>
            <w:vAlign w:val="top"/>
          </w:tcPr>
          <w:p w14:paraId="641F7FB2">
            <w:pPr>
              <w:spacing w:line="400" w:lineRule="atLeast"/>
              <w:jc w:val="center"/>
              <w:rPr>
                <w:rFonts w:hint="eastAsia" w:ascii="方正仿宋_GB2312" w:hAnsi="方正仿宋_GB2312" w:eastAsia="方正仿宋_GB2312" w:cs="方正仿宋_GB2312"/>
                <w:color w:val="auto"/>
                <w:sz w:val="22"/>
                <w:szCs w:val="22"/>
                <w:highlight w:val="none"/>
              </w:rPr>
            </w:pPr>
          </w:p>
        </w:tc>
      </w:tr>
    </w:tbl>
    <w:p w14:paraId="103D63B6">
      <w:pPr>
        <w:spacing w:line="360" w:lineRule="auto"/>
        <w:ind w:right="20"/>
        <w:jc w:val="left"/>
        <w:rPr>
          <w:rFonts w:hint="eastAsia" w:ascii="方正仿宋_GB2312" w:hAnsi="方正仿宋_GB2312" w:eastAsia="方正仿宋_GB2312" w:cs="方正仿宋_GB2312"/>
          <w:color w:val="auto"/>
          <w:sz w:val="22"/>
          <w:szCs w:val="22"/>
          <w:highlight w:val="none"/>
        </w:rPr>
      </w:pPr>
      <w:r>
        <w:rPr>
          <w:rFonts w:hint="eastAsia" w:ascii="方正仿宋_GB2312" w:hAnsi="方正仿宋_GB2312" w:eastAsia="方正仿宋_GB2312" w:cs="方正仿宋_GB2312"/>
          <w:color w:val="auto"/>
          <w:sz w:val="22"/>
          <w:szCs w:val="22"/>
          <w:highlight w:val="none"/>
        </w:rPr>
        <w:t>备注：本表只填写响应文件中与采购文件有偏离（包括正偏离和负偏离）的内容，响应文件中商务响应与采购文件要求完全一致的，不用在此表中列出，但必须提交空白表。</w:t>
      </w:r>
    </w:p>
    <w:p w14:paraId="639EF74D">
      <w:pPr>
        <w:spacing w:line="360" w:lineRule="auto"/>
        <w:rPr>
          <w:rFonts w:hint="eastAsia" w:ascii="方正仿宋_GB2312" w:hAnsi="方正仿宋_GB2312" w:eastAsia="方正仿宋_GB2312" w:cs="方正仿宋_GB2312"/>
          <w:color w:val="auto"/>
          <w:sz w:val="22"/>
          <w:szCs w:val="22"/>
          <w:highlight w:val="none"/>
        </w:rPr>
      </w:pPr>
    </w:p>
    <w:p w14:paraId="447F9658">
      <w:pPr>
        <w:spacing w:line="360" w:lineRule="auto"/>
        <w:jc w:val="center"/>
        <w:rPr>
          <w:rFonts w:hint="eastAsia" w:ascii="方正仿宋_GB2312" w:hAnsi="方正仿宋_GB2312" w:eastAsia="方正仿宋_GB2312" w:cs="方正仿宋_GB2312"/>
          <w:color w:val="auto"/>
          <w:sz w:val="22"/>
          <w:szCs w:val="22"/>
          <w:highlight w:val="none"/>
        </w:rPr>
      </w:pPr>
    </w:p>
    <w:p w14:paraId="1ED47853">
      <w:pPr>
        <w:spacing w:line="360" w:lineRule="auto"/>
        <w:rPr>
          <w:rFonts w:hint="eastAsia" w:ascii="方正仿宋_GB2312" w:hAnsi="方正仿宋_GB2312" w:eastAsia="方正仿宋_GB2312" w:cs="方正仿宋_GB2312"/>
          <w:color w:val="auto"/>
          <w:sz w:val="22"/>
          <w:szCs w:val="22"/>
          <w:highlight w:val="none"/>
        </w:rPr>
      </w:pPr>
    </w:p>
    <w:p w14:paraId="0AA2BC47">
      <w:pPr>
        <w:keepNext w:val="0"/>
        <w:keepLines w:val="0"/>
        <w:pageBreakBefore w:val="0"/>
        <w:widowControl w:val="0"/>
        <w:shd w:val="clear"/>
        <w:kinsoku/>
        <w:wordWrap/>
        <w:overflowPunct/>
        <w:topLinePunct w:val="0"/>
        <w:autoSpaceDE/>
        <w:autoSpaceDN/>
        <w:bidi w:val="0"/>
        <w:adjustRightInd/>
        <w:snapToGrid/>
        <w:spacing w:line="360" w:lineRule="auto"/>
        <w:ind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0BC7481A">
      <w:pPr>
        <w:keepNext w:val="0"/>
        <w:keepLines w:val="0"/>
        <w:pageBreakBefore w:val="0"/>
        <w:shd w:val="clear"/>
        <w:kinsoku/>
        <w:wordWrap/>
        <w:overflowPunct/>
        <w:topLinePunct w:val="0"/>
        <w:autoSpaceDE/>
        <w:autoSpaceDN/>
        <w:bidi w:val="0"/>
        <w:adjustRightInd/>
        <w:snapToGrid/>
        <w:spacing w:line="360" w:lineRule="auto"/>
        <w:ind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72C4AC40">
      <w:pPr>
        <w:shd w:val="clear"/>
        <w:spacing w:line="360" w:lineRule="auto"/>
        <w:ind w:left="440" w:leftChars="200"/>
        <w:jc w:val="right"/>
        <w:rPr>
          <w:rFonts w:hint="eastAsia" w:ascii="方正仿宋_GB2312" w:hAnsi="方正仿宋_GB2312" w:eastAsia="方正仿宋_GB2312" w:cs="方正仿宋_GB2312"/>
          <w:i w:val="0"/>
          <w:iCs w:val="0"/>
          <w:color w:val="auto"/>
          <w:kern w:val="0"/>
          <w:sz w:val="21"/>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12D6DBD7">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5FD0001-5DD7-4750-BF01-6028D6B1F487}"/>
  </w:font>
  <w:font w:name="方正仿宋_GB2312">
    <w:panose1 w:val="02000000000000000000"/>
    <w:charset w:val="86"/>
    <w:family w:val="auto"/>
    <w:pitch w:val="default"/>
    <w:sig w:usb0="A00002BF" w:usb1="184F6CFA" w:usb2="00000012" w:usb3="00000000" w:csb0="00040001" w:csb1="00000000"/>
    <w:embedRegular r:id="rId2" w:fontKey="{22DF818B-5905-4F9B-BF46-A1A777CADF8D}"/>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BFD042"/>
    <w:multiLevelType w:val="singleLevel"/>
    <w:tmpl w:val="E5BFD04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3453A9"/>
    <w:rsid w:val="61345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styleId="3">
    <w:name w:val="Body Text First Indent"/>
    <w:basedOn w:val="2"/>
    <w:qFormat/>
    <w:uiPriority w:val="0"/>
    <w:rPr>
      <w:sz w:val="18"/>
      <w:szCs w:val="18"/>
    </w:rPr>
  </w:style>
  <w:style w:type="paragraph" w:customStyle="1" w:styleId="6">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2025-08-20T01:55:00Z</dcterms:created>
  <dc:creator>省略号君</dc:creator>
  <cp:lastModifiedBy>省略号君</cp:lastModifiedBy>
  <dcterms:modified xsi:type="dcterms:W3CDTF">2025-08-20T01:55:57Z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87D964D105E24C0A96FBF1EBB66861DF_11</vt:lpwstr>
  </property>
  <property fmtid="{D5CDD505-2E9C-101B-9397-08002B2CF9AE}" pid="4" name="KSOTemplateDocerSaveRecord">
    <vt:lpwstr>eyJoZGlkIjoiODY1MWYyNzhhMThkYzcxYjJlY2RiY2UwYTVmZjUxNmEiLCJ1c2VySWQiOiIyMzE3Mjk5MDAifQ==</vt:lpwstr>
  </property>
</Properties>
</file>