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版本号：【KRDL】K4-250815720250820001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服装压力分布测量系统采购项目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【KRDL】K4-2508157</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服装压力分布测量系统采购项目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【KRDL】K4-2508157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服装压力分布测量系统采购项目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本项目拟采购服装压力分布测量系统，具体采购内容及要求详见招标文件。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采购包1（服装压力分布测量系统采购项目）：属于专门面向中小企业采购。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1、主体资格：投标人为向招标人提供相关货物的法人或其他组织；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4、是否接受进口产品：本项目未做进口论证，不接受进口产品的投标；</w:t>
      </w:r>
    </w:p>
    <w:p>
      <w:pPr>
        <w:pStyle w:val="null3"/>
      </w:pPr>
      <w:r>
        <w:rPr>
          <w:rFonts w:ascii="仿宋_GB2312" w:hAnsi="仿宋_GB2312" w:cs="仿宋_GB2312" w:eastAsia="仿宋_GB2312"/>
        </w:rPr>
        <w:t>5、是否面向中小企业采购：本项目专门面向中小企业采购。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代光艳、姚瑶、刘如拉、贾亚妮、王昭、刘昆、张晨、王森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说明：（1）中标人中标后凭中标通知书向招标人缴纳合同金额的5%作为履约保证金； （2）履约保证金应使用人民币，可选择使用银行转账、支票、汇票、本票或者金融机构、担保机构出具的保函等非现金形式缴纳或提交； （3）招标人验收合格后，中标人提出书面申请，招标人将履约保证金（无息）退还中标人。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857号）的有关规定标准向采购代理机构一次付清代理服务费。备注：在对招标代理服务费或者投标保证金转账时需备注项目名称及采购包名称+招标代理服务费或投标保证金。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联系电话：029-89581311、17302920968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本项目拟采购服装压力分布测量系统。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服装压力分布测量系统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标的名称：服装压力分布测量系统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66"/>
              <w:gridCol w:w="295"/>
              <w:gridCol w:w="1271"/>
              <w:gridCol w:w="507"/>
              <w:gridCol w:w="302"/>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品目名称</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技术标准及要求</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配置要求</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/单位</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服装压力分布测量系统</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一、动态点状压力测试系统</w:t>
                  </w:r>
                </w:p>
                <w:p>
                  <w:pPr>
                    <w:pStyle w:val="null3"/>
                    <w:jc w:val="both"/>
                  </w:pPr>
                  <w:r>
                    <w:rPr>
                      <w:rFonts w:ascii="仿宋_GB2312" w:hAnsi="仿宋_GB2312" w:cs="仿宋_GB2312" w:eastAsia="仿宋_GB2312"/>
                      <w:sz w:val="24"/>
                      <w:color w:val="000000"/>
                    </w:rPr>
                    <w:t>1.适用于真人运动时穿着服装或整鞋时的压力感觉测试分析与适合性分析；</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2.压力量程范围:0-100kPa，分辨率：≤0.001Kpa；</w:t>
                  </w:r>
                </w:p>
                <w:p>
                  <w:pPr>
                    <w:pStyle w:val="null3"/>
                    <w:jc w:val="both"/>
                  </w:pPr>
                  <w:r>
                    <w:rPr>
                      <w:rFonts w:ascii="仿宋_GB2312" w:hAnsi="仿宋_GB2312" w:cs="仿宋_GB2312" w:eastAsia="仿宋_GB2312"/>
                      <w:sz w:val="24"/>
                      <w:color w:val="000000"/>
                    </w:rPr>
                    <w:t>▲3.测试精度:≥±0.1kPa（温度21℃；相对湿度＜50%环境下）；</w:t>
                  </w:r>
                </w:p>
                <w:p>
                  <w:pPr>
                    <w:pStyle w:val="null3"/>
                    <w:jc w:val="both"/>
                  </w:pPr>
                  <w:r>
                    <w:rPr>
                      <w:rFonts w:ascii="仿宋_GB2312" w:hAnsi="仿宋_GB2312" w:cs="仿宋_GB2312" w:eastAsia="仿宋_GB2312"/>
                      <w:sz w:val="24"/>
                      <w:color w:val="000000"/>
                    </w:rPr>
                    <w:t>4.使用环境：温度 20~45℃；相对湿度 15~90%；</w:t>
                  </w:r>
                </w:p>
                <w:p>
                  <w:pPr>
                    <w:pStyle w:val="null3"/>
                    <w:jc w:val="both"/>
                  </w:pPr>
                  <w:r>
                    <w:rPr>
                      <w:rFonts w:ascii="仿宋_GB2312" w:hAnsi="仿宋_GB2312" w:cs="仿宋_GB2312" w:eastAsia="仿宋_GB2312"/>
                      <w:sz w:val="24"/>
                      <w:color w:val="000000"/>
                    </w:rPr>
                    <w:t>5.数值采集频率：可自行设置，最高可达20次/秒（可选）；</w:t>
                  </w:r>
                </w:p>
                <w:p>
                  <w:pPr>
                    <w:pStyle w:val="null3"/>
                    <w:jc w:val="both"/>
                  </w:pPr>
                  <w:r>
                    <w:rPr>
                      <w:rFonts w:ascii="仿宋_GB2312" w:hAnsi="仿宋_GB2312" w:cs="仿宋_GB2312" w:eastAsia="仿宋_GB2312"/>
                      <w:sz w:val="24"/>
                      <w:color w:val="000000"/>
                    </w:rPr>
                    <w:t>6.数据测试及记录方式：连续测量并保存数据；</w:t>
                  </w:r>
                </w:p>
                <w:p>
                  <w:pPr>
                    <w:pStyle w:val="null3"/>
                    <w:jc w:val="both"/>
                  </w:pPr>
                  <w:r>
                    <w:rPr>
                      <w:rFonts w:ascii="仿宋_GB2312" w:hAnsi="仿宋_GB2312" w:cs="仿宋_GB2312" w:eastAsia="仿宋_GB2312"/>
                      <w:sz w:val="24"/>
                      <w:color w:val="000000"/>
                    </w:rPr>
                    <w:t>★7.压力传感器：根据实际需求，可分别进行1~8个点自由选择测量，可通过软件自行选择测量点数量。各压力传感器分别独立测量，互不干扰；</w:t>
                  </w:r>
                </w:p>
                <w:p>
                  <w:pPr>
                    <w:pStyle w:val="null3"/>
                    <w:jc w:val="both"/>
                  </w:pPr>
                  <w:r>
                    <w:rPr>
                      <w:rFonts w:ascii="仿宋_GB2312" w:hAnsi="仿宋_GB2312" w:cs="仿宋_GB2312" w:eastAsia="仿宋_GB2312"/>
                      <w:sz w:val="24"/>
                      <w:color w:val="000000"/>
                    </w:rPr>
                    <w:t>8.无线接收器：便携轻巧，方便携带，实时存储，可将测量数据导入PC端通过专业软件查看，并导出报告；</w:t>
                  </w:r>
                </w:p>
                <w:p>
                  <w:pPr>
                    <w:pStyle w:val="null3"/>
                    <w:jc w:val="both"/>
                  </w:pPr>
                  <w:r>
                    <w:rPr>
                      <w:rFonts w:ascii="仿宋_GB2312" w:hAnsi="仿宋_GB2312" w:cs="仿宋_GB2312" w:eastAsia="仿宋_GB2312"/>
                      <w:sz w:val="24"/>
                      <w:color w:val="000000"/>
                    </w:rPr>
                    <w:t>▲9.无线接收器传输距离：≥300m（直线无障碍且无特殊电磁波干扰）。以保证运动时，无需联网即可以远程控制与操作。</w:t>
                  </w:r>
                </w:p>
                <w:p>
                  <w:pPr>
                    <w:pStyle w:val="null3"/>
                    <w:jc w:val="both"/>
                  </w:pPr>
                  <w:r>
                    <w:rPr>
                      <w:rFonts w:ascii="仿宋_GB2312" w:hAnsi="仿宋_GB2312" w:cs="仿宋_GB2312" w:eastAsia="仿宋_GB2312"/>
                      <w:sz w:val="24"/>
                      <w:color w:val="000000"/>
                    </w:rPr>
                    <w:t>10.无线接收器续航时间：≥90min；</w:t>
                  </w:r>
                </w:p>
                <w:p>
                  <w:pPr>
                    <w:pStyle w:val="null3"/>
                    <w:jc w:val="both"/>
                  </w:pPr>
                  <w:r>
                    <w:rPr>
                      <w:rFonts w:ascii="仿宋_GB2312" w:hAnsi="仿宋_GB2312" w:cs="仿宋_GB2312" w:eastAsia="仿宋_GB2312"/>
                      <w:sz w:val="24"/>
                      <w:color w:val="000000"/>
                    </w:rPr>
                    <w:t>11.测试软件系统</w:t>
                  </w:r>
                </w:p>
                <w:p>
                  <w:pPr>
                    <w:pStyle w:val="null3"/>
                    <w:jc w:val="both"/>
                  </w:pPr>
                  <w:r>
                    <w:rPr>
                      <w:rFonts w:ascii="仿宋_GB2312" w:hAnsi="仿宋_GB2312" w:cs="仿宋_GB2312" w:eastAsia="仿宋_GB2312"/>
                      <w:sz w:val="24"/>
                      <w:color w:val="000000"/>
                    </w:rPr>
                    <w:t>11.1进行测试设置时，可任意选择测试点位的数量；</w:t>
                  </w:r>
                </w:p>
                <w:p>
                  <w:pPr>
                    <w:pStyle w:val="null3"/>
                    <w:jc w:val="both"/>
                  </w:pPr>
                  <w:r>
                    <w:rPr>
                      <w:rFonts w:ascii="仿宋_GB2312" w:hAnsi="仿宋_GB2312" w:cs="仿宋_GB2312" w:eastAsia="仿宋_GB2312"/>
                      <w:sz w:val="24"/>
                      <w:color w:val="000000"/>
                    </w:rPr>
                    <w:t>11.2测试结果比对功能提供曲线图以及详细的数据列表；</w:t>
                  </w:r>
                </w:p>
                <w:p>
                  <w:pPr>
                    <w:pStyle w:val="null3"/>
                    <w:jc w:val="both"/>
                  </w:pPr>
                  <w:r>
                    <w:rPr>
                      <w:rFonts w:ascii="仿宋_GB2312" w:hAnsi="仿宋_GB2312" w:cs="仿宋_GB2312" w:eastAsia="仿宋_GB2312"/>
                      <w:sz w:val="24"/>
                      <w:color w:val="000000"/>
                    </w:rPr>
                    <w:t>11.3软件可自动处理数据结果，一键生成所需的测试报告；</w:t>
                  </w:r>
                </w:p>
                <w:p>
                  <w:pPr>
                    <w:pStyle w:val="null3"/>
                    <w:jc w:val="both"/>
                  </w:pPr>
                  <w:r>
                    <w:rPr>
                      <w:rFonts w:ascii="仿宋_GB2312" w:hAnsi="仿宋_GB2312" w:cs="仿宋_GB2312" w:eastAsia="仿宋_GB2312"/>
                      <w:sz w:val="24"/>
                      <w:b/>
                      <w:color w:val="000000"/>
                    </w:rPr>
                    <w:t>二、服装材料及足部数据应力应变测量分析系统</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b/>
                      <w:color w:val="000000"/>
                    </w:rPr>
                    <w:t>（一）材料力学分析技术参数及要求</w:t>
                  </w:r>
                </w:p>
                <w:p>
                  <w:pPr>
                    <w:pStyle w:val="null3"/>
                    <w:jc w:val="both"/>
                  </w:pPr>
                  <w:r>
                    <w:rPr>
                      <w:rFonts w:ascii="仿宋_GB2312" w:hAnsi="仿宋_GB2312" w:cs="仿宋_GB2312" w:eastAsia="仿宋_GB2312"/>
                      <w:sz w:val="24"/>
                      <w:color w:val="000000"/>
                    </w:rPr>
                    <w:t>1.应变测量范围：0.005%-500%；</w:t>
                  </w:r>
                </w:p>
                <w:p>
                  <w:pPr>
                    <w:pStyle w:val="null3"/>
                    <w:jc w:val="both"/>
                  </w:pPr>
                  <w:r>
                    <w:rPr>
                      <w:rFonts w:ascii="仿宋_GB2312" w:hAnsi="仿宋_GB2312" w:cs="仿宋_GB2312" w:eastAsia="仿宋_GB2312"/>
                      <w:sz w:val="24"/>
                      <w:color w:val="000000"/>
                    </w:rPr>
                    <w:t>2.测量精度：应变测量精度≤50με，位移测量精度≤0.01mm；</w:t>
                  </w:r>
                </w:p>
                <w:p>
                  <w:pPr>
                    <w:pStyle w:val="null3"/>
                    <w:jc w:val="both"/>
                  </w:pPr>
                  <w:r>
                    <w:rPr>
                      <w:rFonts w:ascii="仿宋_GB2312" w:hAnsi="仿宋_GB2312" w:cs="仿宋_GB2312" w:eastAsia="仿宋_GB2312"/>
                      <w:sz w:val="24"/>
                      <w:color w:val="000000"/>
                    </w:rPr>
                    <w:t>3.实时计算和输出：采集图像的同时，可以实时进行三维全场应变计算，具备在线和离线两种计算处理模式；计算结果的实时UDP千兆网输出，为实验系统的闭环反馈与控制提供软件支持；</w:t>
                  </w:r>
                </w:p>
                <w:p>
                  <w:pPr>
                    <w:pStyle w:val="null3"/>
                    <w:jc w:val="both"/>
                  </w:pPr>
                  <w:r>
                    <w:rPr>
                      <w:rFonts w:ascii="仿宋_GB2312" w:hAnsi="仿宋_GB2312" w:cs="仿宋_GB2312" w:eastAsia="仿宋_GB2312"/>
                      <w:sz w:val="24"/>
                      <w:color w:val="000000"/>
                    </w:rPr>
                    <w:t>4.图形显示：软件以色谱形式，将多种测量数值（位移、应变等）显示在测量物体几何形状的 3D云图上，同时2D采集的图像也可叠加显示测量数值。3D数据显示功能，可以将位移应变等数据在Z向3D化显示，清晰直观；</w:t>
                  </w:r>
                </w:p>
                <w:p>
                  <w:pPr>
                    <w:pStyle w:val="null3"/>
                    <w:jc w:val="both"/>
                  </w:pPr>
                  <w:r>
                    <w:rPr>
                      <w:rFonts w:ascii="仿宋_GB2312" w:hAnsi="仿宋_GB2312" w:cs="仿宋_GB2312" w:eastAsia="仿宋_GB2312"/>
                      <w:sz w:val="24"/>
                      <w:color w:val="000000"/>
                    </w:rPr>
                    <w:t>5.支持基于全局控制点的图像采集设备外参数动态定向，消除测量过程中由于图像采集设备基准失稳带来的测量误差的方法；</w:t>
                  </w:r>
                </w:p>
                <w:p>
                  <w:pPr>
                    <w:pStyle w:val="null3"/>
                    <w:jc w:val="both"/>
                  </w:pPr>
                  <w:r>
                    <w:rPr>
                      <w:rFonts w:ascii="仿宋_GB2312" w:hAnsi="仿宋_GB2312" w:cs="仿宋_GB2312" w:eastAsia="仿宋_GB2312"/>
                      <w:sz w:val="24"/>
                      <w:color w:val="000000"/>
                    </w:rPr>
                    <w:t>6.≥15种变形应变计算功能，其中至少包括：X、Y、Z、E三维位移；Z值投影；径向距离、径向距离差；径向角、径向角差；应变X、应变Y和应变XY；最大主应变；最小主应变；厚度减薄量；屈服应变；等效应变；剪切角；</w:t>
                  </w:r>
                </w:p>
                <w:p>
                  <w:pPr>
                    <w:pStyle w:val="null3"/>
                    <w:jc w:val="both"/>
                  </w:pPr>
                  <w:r>
                    <w:rPr>
                      <w:rFonts w:ascii="仿宋_GB2312" w:hAnsi="仿宋_GB2312" w:cs="仿宋_GB2312" w:eastAsia="仿宋_GB2312"/>
                      <w:sz w:val="24"/>
                      <w:color w:val="000000"/>
                    </w:rPr>
                    <w:t>7.测量结果：全场三维坐标、应变、位移、速度、加速度、角速度、角加速度；</w:t>
                  </w:r>
                </w:p>
                <w:p>
                  <w:pPr>
                    <w:pStyle w:val="null3"/>
                    <w:jc w:val="both"/>
                  </w:pPr>
                  <w:r>
                    <w:rPr>
                      <w:rFonts w:ascii="仿宋_GB2312" w:hAnsi="仿宋_GB2312" w:cs="仿宋_GB2312" w:eastAsia="仿宋_GB2312"/>
                      <w:sz w:val="24"/>
                      <w:color w:val="000000"/>
                    </w:rPr>
                    <w:t>8.FEM有限元比对模块：支持DIC计算结果和Ansys，ABAQUS的有限元结果的对比分析，以色谱图的形式显示DIC结果和有限元计算结果的偏差。支持手动设置RT矩阵，以及导入导出坐标对齐点的功能；</w:t>
                  </w:r>
                </w:p>
                <w:p>
                  <w:pPr>
                    <w:pStyle w:val="null3"/>
                    <w:jc w:val="both"/>
                  </w:pPr>
                  <w:r>
                    <w:rPr>
                      <w:rFonts w:ascii="仿宋_GB2312" w:hAnsi="仿宋_GB2312" w:cs="仿宋_GB2312" w:eastAsia="仿宋_GB2312"/>
                      <w:sz w:val="24"/>
                      <w:color w:val="000000"/>
                    </w:rPr>
                    <w:t>9.软件支持导入CAD模型（step、iges、stl），计算CAD模型和DIC网格数据之间的偏差，并以云图显示；</w:t>
                  </w:r>
                </w:p>
                <w:p>
                  <w:pPr>
                    <w:pStyle w:val="null3"/>
                    <w:jc w:val="both"/>
                  </w:pPr>
                  <w:r>
                    <w:rPr>
                      <w:rFonts w:ascii="仿宋_GB2312" w:hAnsi="仿宋_GB2312" w:cs="仿宋_GB2312" w:eastAsia="仿宋_GB2312"/>
                      <w:sz w:val="24"/>
                      <w:color w:val="000000"/>
                    </w:rPr>
                    <w:t>10.坐标转换功能：321转换、参考点拟合、全局点转换、矩阵转换等多种坐标转换功能；</w:t>
                  </w:r>
                </w:p>
                <w:p>
                  <w:pPr>
                    <w:pStyle w:val="null3"/>
                    <w:jc w:val="both"/>
                  </w:pPr>
                  <w:r>
                    <w:rPr>
                      <w:rFonts w:ascii="仿宋_GB2312" w:hAnsi="仿宋_GB2312" w:cs="仿宋_GB2312" w:eastAsia="仿宋_GB2312"/>
                      <w:sz w:val="24"/>
                      <w:color w:val="000000"/>
                    </w:rPr>
                    <w:t>11.CTE计算功能：支持线性热膨胀系数的快速计算；</w:t>
                  </w:r>
                </w:p>
                <w:p>
                  <w:pPr>
                    <w:pStyle w:val="null3"/>
                    <w:jc w:val="both"/>
                  </w:pPr>
                  <w:r>
                    <w:rPr>
                      <w:rFonts w:ascii="仿宋_GB2312" w:hAnsi="仿宋_GB2312" w:cs="仿宋_GB2312" w:eastAsia="仿宋_GB2312"/>
                      <w:sz w:val="24"/>
                      <w:color w:val="000000"/>
                    </w:rPr>
                    <w:t>12.温度场模块：支持红外、近红外的温度场解算；</w:t>
                  </w:r>
                </w:p>
                <w:p>
                  <w:pPr>
                    <w:pStyle w:val="null3"/>
                    <w:jc w:val="both"/>
                  </w:pPr>
                  <w:r>
                    <w:rPr>
                      <w:rFonts w:ascii="仿宋_GB2312" w:hAnsi="仿宋_GB2312" w:cs="仿宋_GB2312" w:eastAsia="仿宋_GB2312"/>
                      <w:sz w:val="24"/>
                      <w:color w:val="000000"/>
                    </w:rPr>
                    <w:t>13.模态分析功能：具备ODS，OMA，UFF分析功能；</w:t>
                  </w:r>
                </w:p>
                <w:p>
                  <w:pPr>
                    <w:pStyle w:val="null3"/>
                    <w:jc w:val="both"/>
                  </w:pPr>
                  <w:r>
                    <w:rPr>
                      <w:rFonts w:ascii="仿宋_GB2312" w:hAnsi="仿宋_GB2312" w:cs="仿宋_GB2312" w:eastAsia="仿宋_GB2312"/>
                      <w:sz w:val="24"/>
                      <w:color w:val="000000"/>
                    </w:rPr>
                    <w:t>14.裂纹COD分析功能：支持分析测量裂纹尖端开裂位移，支持全时域计算裂纹开口，支持绘制开裂曲线，显示裂尖位置和开裂位移；</w:t>
                  </w:r>
                </w:p>
                <w:p>
                  <w:pPr>
                    <w:pStyle w:val="null3"/>
                    <w:jc w:val="both"/>
                  </w:pPr>
                  <w:r>
                    <w:rPr>
                      <w:rFonts w:ascii="仿宋_GB2312" w:hAnsi="仿宋_GB2312" w:cs="仿宋_GB2312" w:eastAsia="仿宋_GB2312"/>
                      <w:sz w:val="24"/>
                      <w:color w:val="000000"/>
                    </w:rPr>
                    <w:t>15.支持Ring-Buffer采集模式，可设置高帧频采集；</w:t>
                  </w:r>
                </w:p>
                <w:p>
                  <w:pPr>
                    <w:pStyle w:val="null3"/>
                    <w:jc w:val="both"/>
                  </w:pPr>
                  <w:r>
                    <w:rPr>
                      <w:rFonts w:ascii="仿宋_GB2312" w:hAnsi="仿宋_GB2312" w:cs="仿宋_GB2312" w:eastAsia="仿宋_GB2312"/>
                      <w:sz w:val="24"/>
                      <w:color w:val="000000"/>
                    </w:rPr>
                    <w:t>16.疲劳采集模块；</w:t>
                  </w:r>
                </w:p>
                <w:p>
                  <w:pPr>
                    <w:pStyle w:val="null3"/>
                    <w:jc w:val="both"/>
                  </w:pPr>
                  <w:r>
                    <w:rPr>
                      <w:rFonts w:ascii="仿宋_GB2312" w:hAnsi="仿宋_GB2312" w:cs="仿宋_GB2312" w:eastAsia="仿宋_GB2312"/>
                      <w:sz w:val="24"/>
                      <w:color w:val="000000"/>
                    </w:rPr>
                    <w:t>17.软件内置测FOV计算软件：特征点生成软件、标定板生成软件；</w:t>
                  </w:r>
                </w:p>
                <w:p>
                  <w:pPr>
                    <w:pStyle w:val="null3"/>
                    <w:jc w:val="both"/>
                  </w:pPr>
                  <w:r>
                    <w:rPr>
                      <w:rFonts w:ascii="仿宋_GB2312" w:hAnsi="仿宋_GB2312" w:cs="仿宋_GB2312" w:eastAsia="仿宋_GB2312"/>
                      <w:sz w:val="24"/>
                      <w:color w:val="000000"/>
                    </w:rPr>
                    <w:t>18.FLC成型极限分析模块；</w:t>
                  </w:r>
                </w:p>
                <w:p>
                  <w:pPr>
                    <w:pStyle w:val="null3"/>
                    <w:jc w:val="both"/>
                  </w:pPr>
                  <w:r>
                    <w:rPr>
                      <w:rFonts w:ascii="仿宋_GB2312" w:hAnsi="仿宋_GB2312" w:cs="仿宋_GB2312" w:eastAsia="仿宋_GB2312"/>
                      <w:sz w:val="24"/>
                      <w:color w:val="000000"/>
                    </w:rPr>
                    <w:t>★19.探针测量功能：支持点、球、轴、双轴探针测量。可提供完整的探针标定、可基于探针测量深孔、深槽等遮挡位置，支持遥控器，单人远程操作</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（二）足部力学采集分析系统技术参数及要求</w:t>
                  </w:r>
                </w:p>
                <w:p>
                  <w:pPr>
                    <w:pStyle w:val="null3"/>
                    <w:jc w:val="both"/>
                  </w:pPr>
                  <w:r>
                    <w:rPr>
                      <w:rFonts w:ascii="仿宋_GB2312" w:hAnsi="仿宋_GB2312" w:cs="仿宋_GB2312" w:eastAsia="仿宋_GB2312"/>
                      <w:sz w:val="24"/>
                      <w:color w:val="000000"/>
                    </w:rPr>
                    <w:t>1.红外线扫描仪：扫描时间≤1秒；</w:t>
                  </w:r>
                </w:p>
                <w:p>
                  <w:pPr>
                    <w:pStyle w:val="null3"/>
                    <w:jc w:val="both"/>
                  </w:pPr>
                  <w:r>
                    <w:rPr>
                      <w:rFonts w:ascii="仿宋_GB2312" w:hAnsi="仿宋_GB2312" w:cs="仿宋_GB2312" w:eastAsia="仿宋_GB2312"/>
                      <w:sz w:val="24"/>
                      <w:color w:val="000000"/>
                    </w:rPr>
                    <w:t>2.≥5个非移动体感摄像头，足部测量数据自动提取；</w:t>
                  </w:r>
                </w:p>
                <w:p>
                  <w:pPr>
                    <w:pStyle w:val="null3"/>
                    <w:jc w:val="both"/>
                  </w:pPr>
                  <w:r>
                    <w:rPr>
                      <w:rFonts w:ascii="仿宋_GB2312" w:hAnsi="仿宋_GB2312" w:cs="仿宋_GB2312" w:eastAsia="仿宋_GB2312"/>
                      <w:sz w:val="24"/>
                      <w:color w:val="000000"/>
                    </w:rPr>
                    <w:t>3.软件功能，一键式操作，全自动数据处理封装，自动生成测量报告；</w:t>
                  </w:r>
                </w:p>
                <w:p>
                  <w:pPr>
                    <w:pStyle w:val="null3"/>
                    <w:jc w:val="both"/>
                  </w:pPr>
                  <w:r>
                    <w:rPr>
                      <w:rFonts w:ascii="仿宋_GB2312" w:hAnsi="仿宋_GB2312" w:cs="仿宋_GB2312" w:eastAsia="仿宋_GB2312"/>
                      <w:sz w:val="24"/>
                      <w:color w:val="000000"/>
                    </w:rPr>
                    <w:t>4.足部数据采集，自动测量足部数据≥45个，并提供足弓状态、足行内外翻、脚趾转态的分析，报告数据完整；</w:t>
                  </w:r>
                </w:p>
                <w:p>
                  <w:pPr>
                    <w:pStyle w:val="null3"/>
                    <w:jc w:val="both"/>
                  </w:pPr>
                  <w:r>
                    <w:rPr>
                      <w:rFonts w:ascii="仿宋_GB2312" w:hAnsi="仿宋_GB2312" w:cs="仿宋_GB2312" w:eastAsia="仿宋_GB2312"/>
                      <w:sz w:val="24"/>
                      <w:color w:val="000000"/>
                    </w:rPr>
                    <w:t>5.集成自动化：多测头同步控制，点云数据自动注册、融合及封装，系统高度集成化；</w:t>
                  </w:r>
                </w:p>
                <w:p>
                  <w:pPr>
                    <w:pStyle w:val="null3"/>
                    <w:jc w:val="both"/>
                  </w:pPr>
                  <w:r>
                    <w:rPr>
                      <w:rFonts w:ascii="仿宋_GB2312" w:hAnsi="仿宋_GB2312" w:cs="仿宋_GB2312" w:eastAsia="仿宋_GB2312"/>
                      <w:sz w:val="24"/>
                      <w:color w:val="000000"/>
                    </w:rPr>
                    <w:t>6.数据安全要求：所有采集数据必须在本地电脑上计算和存储；</w:t>
                  </w:r>
                </w:p>
                <w:p>
                  <w:pPr>
                    <w:pStyle w:val="null3"/>
                    <w:jc w:val="both"/>
                  </w:pPr>
                  <w:r>
                    <w:rPr>
                      <w:rFonts w:ascii="仿宋_GB2312" w:hAnsi="仿宋_GB2312" w:cs="仿宋_GB2312" w:eastAsia="仿宋_GB2312"/>
                      <w:sz w:val="24"/>
                      <w:color w:val="000000"/>
                    </w:rPr>
                    <w:t>7.可支持光脚或着袜状态下的足底压力数据实时采集和实时显示；</w:t>
                  </w:r>
                </w:p>
                <w:p>
                  <w:pPr>
                    <w:pStyle w:val="null3"/>
                    <w:jc w:val="both"/>
                  </w:pPr>
                  <w:r>
                    <w:rPr>
                      <w:rFonts w:ascii="仿宋_GB2312" w:hAnsi="仿宋_GB2312" w:cs="仿宋_GB2312" w:eastAsia="仿宋_GB2312"/>
                      <w:sz w:val="24"/>
                      <w:color w:val="000000"/>
                    </w:rPr>
                    <w:t>8.支持站立静态采集模式和步行动态采集模式来分析足底压力并进行综合评价；</w:t>
                  </w:r>
                </w:p>
                <w:p>
                  <w:pPr>
                    <w:pStyle w:val="null3"/>
                    <w:jc w:val="both"/>
                  </w:pPr>
                  <w:r>
                    <w:rPr>
                      <w:rFonts w:ascii="仿宋_GB2312" w:hAnsi="仿宋_GB2312" w:cs="仿宋_GB2312" w:eastAsia="仿宋_GB2312"/>
                      <w:sz w:val="24"/>
                      <w:color w:val="000000"/>
                    </w:rPr>
                    <w:t>9.静态足压报告包括足部每个区域的表面积、百分比、压力及压力百分比、最大压强与平均压强。提供左前、左后、右前、右后四个分区中各个区域的接触面积、最大压强与平均压强。提供左、右脚的总接触面积、最大压强与平均压强；</w:t>
                  </w:r>
                </w:p>
                <w:p>
                  <w:pPr>
                    <w:pStyle w:val="null3"/>
                    <w:jc w:val="both"/>
                  </w:pPr>
                  <w:r>
                    <w:rPr>
                      <w:rFonts w:ascii="仿宋_GB2312" w:hAnsi="仿宋_GB2312" w:cs="仿宋_GB2312" w:eastAsia="仿宋_GB2312"/>
                      <w:sz w:val="24"/>
                      <w:color w:val="000000"/>
                    </w:rPr>
                    <w:t>10.提供足压山峰3D图，提供左右足接触面积、最大压强、平均压强与压力峰值区域；</w:t>
                  </w:r>
                </w:p>
                <w:p>
                  <w:pPr>
                    <w:pStyle w:val="null3"/>
                    <w:jc w:val="both"/>
                  </w:pPr>
                  <w:r>
                    <w:rPr>
                      <w:rFonts w:ascii="仿宋_GB2312" w:hAnsi="仿宋_GB2312" w:cs="仿宋_GB2312" w:eastAsia="仿宋_GB2312"/>
                      <w:sz w:val="24"/>
                      <w:color w:val="000000"/>
                    </w:rPr>
                    <w:t>11.可显示足弓AI指数，及左右脚足弓类型，并提供正常足弓值范围；</w:t>
                  </w:r>
                </w:p>
                <w:p>
                  <w:pPr>
                    <w:pStyle w:val="null3"/>
                    <w:jc w:val="both"/>
                  </w:pPr>
                  <w:r>
                    <w:rPr>
                      <w:rFonts w:ascii="仿宋_GB2312" w:hAnsi="仿宋_GB2312" w:cs="仿宋_GB2312" w:eastAsia="仿宋_GB2312"/>
                      <w:sz w:val="24"/>
                      <w:color w:val="000000"/>
                    </w:rPr>
                    <w:t>12.提供多边形数据支持，包括足翻角、足轴角、足印长、压力中心错位；</w:t>
                  </w:r>
                </w:p>
                <w:p>
                  <w:pPr>
                    <w:pStyle w:val="null3"/>
                    <w:jc w:val="both"/>
                  </w:pPr>
                  <w:r>
                    <w:rPr>
                      <w:rFonts w:ascii="仿宋_GB2312" w:hAnsi="仿宋_GB2312" w:cs="仿宋_GB2312" w:eastAsia="仿宋_GB2312"/>
                      <w:sz w:val="24"/>
                      <w:color w:val="000000"/>
                    </w:rPr>
                    <w:t>13.提供在静态站立时前后、左右方向的重心摆动范围，包含左、右脚足底压力中心以及身体足底压力中心的轨迹；</w:t>
                  </w:r>
                </w:p>
                <w:p>
                  <w:pPr>
                    <w:pStyle w:val="null3"/>
                    <w:jc w:val="both"/>
                  </w:pPr>
                  <w:r>
                    <w:rPr>
                      <w:rFonts w:ascii="仿宋_GB2312" w:hAnsi="仿宋_GB2312" w:cs="仿宋_GB2312" w:eastAsia="仿宋_GB2312"/>
                      <w:sz w:val="24"/>
                      <w:color w:val="000000"/>
                    </w:rPr>
                    <w:t>14.提供支撑期的动图展示，同时提供足底压力中心及足底压力最大值的轨迹变化图像，着地位置，COP距离、足轴角、接触面积、COP速度、最大压强、平均压强与足印长度，重心移动轨迹、重心移动速度；</w:t>
                  </w:r>
                </w:p>
                <w:p>
                  <w:pPr>
                    <w:pStyle w:val="null3"/>
                    <w:jc w:val="both"/>
                  </w:pPr>
                  <w:r>
                    <w:rPr>
                      <w:rFonts w:ascii="仿宋_GB2312" w:hAnsi="仿宋_GB2312" w:cs="仿宋_GB2312" w:eastAsia="仿宋_GB2312"/>
                      <w:sz w:val="24"/>
                      <w:color w:val="000000"/>
                    </w:rPr>
                    <w:t>15.提供步行中左右足每一步在一个支撑期内的面积、负荷、最大压强、平均压强、速度与旋转的数据分析；</w:t>
                  </w:r>
                </w:p>
                <w:p>
                  <w:pPr>
                    <w:pStyle w:val="null3"/>
                    <w:jc w:val="both"/>
                  </w:pPr>
                  <w:r>
                    <w:rPr>
                      <w:rFonts w:ascii="仿宋_GB2312" w:hAnsi="仿宋_GB2312" w:cs="仿宋_GB2312" w:eastAsia="仿宋_GB2312"/>
                      <w:sz w:val="24"/>
                      <w:color w:val="000000"/>
                    </w:rPr>
                    <w:t>16.提供足部十分区在步态周期基于时间维度的各个周期内压强变化；</w:t>
                  </w:r>
                </w:p>
                <w:p>
                  <w:pPr>
                    <w:pStyle w:val="null3"/>
                    <w:jc w:val="both"/>
                  </w:pPr>
                  <w:r>
                    <w:rPr>
                      <w:rFonts w:ascii="仿宋_GB2312" w:hAnsi="仿宋_GB2312" w:cs="仿宋_GB2312" w:eastAsia="仿宋_GB2312"/>
                      <w:sz w:val="24"/>
                      <w:color w:val="000000"/>
                    </w:rPr>
                    <w:t>17.数据打印输出中英文报告，同时支持测试分析页面的打印输出；</w:t>
                  </w:r>
                </w:p>
                <w:p>
                  <w:pPr>
                    <w:pStyle w:val="null3"/>
                    <w:jc w:val="both"/>
                  </w:pPr>
                  <w:r>
                    <w:rPr>
                      <w:rFonts w:ascii="仿宋_GB2312" w:hAnsi="仿宋_GB2312" w:cs="仿宋_GB2312" w:eastAsia="仿宋_GB2312"/>
                      <w:sz w:val="24"/>
                      <w:color w:val="000000"/>
                    </w:rPr>
                    <w:t>18.支持检测者名单批量导入及报告数据批量导出功能；</w:t>
                  </w:r>
                </w:p>
                <w:p>
                  <w:pPr>
                    <w:pStyle w:val="null3"/>
                    <w:jc w:val="both"/>
                  </w:pPr>
                  <w:r>
                    <w:rPr>
                      <w:rFonts w:ascii="仿宋_GB2312" w:hAnsi="仿宋_GB2312" w:cs="仿宋_GB2312" w:eastAsia="仿宋_GB2312"/>
                      <w:sz w:val="24"/>
                      <w:color w:val="000000"/>
                    </w:rPr>
                    <w:t>19.支持测试时长的参数修改；</w:t>
                  </w:r>
                </w:p>
                <w:p>
                  <w:pPr>
                    <w:pStyle w:val="null3"/>
                    <w:jc w:val="both"/>
                  </w:pPr>
                  <w:r>
                    <w:rPr>
                      <w:rFonts w:ascii="仿宋_GB2312" w:hAnsi="仿宋_GB2312" w:cs="仿宋_GB2312" w:eastAsia="仿宋_GB2312"/>
                      <w:sz w:val="24"/>
                      <w:color w:val="000000"/>
                    </w:rPr>
                    <w:t>20.支持报告下载，支持CSV, JPG等数据下载。</w:t>
                  </w:r>
                </w:p>
                <w:p>
                  <w:pPr>
                    <w:pStyle w:val="null3"/>
                    <w:jc w:val="both"/>
                  </w:pPr>
                  <w:r>
                    <w:rPr>
                      <w:rFonts w:ascii="仿宋_GB2312" w:hAnsi="仿宋_GB2312" w:cs="仿宋_GB2312" w:eastAsia="仿宋_GB2312"/>
                      <w:sz w:val="24"/>
                      <w:b/>
                      <w:color w:val="000000"/>
                    </w:rPr>
                    <w:t>（三）材料力学硬件技术参数及要求</w:t>
                  </w:r>
                </w:p>
                <w:p>
                  <w:pPr>
                    <w:pStyle w:val="null3"/>
                    <w:jc w:val="both"/>
                  </w:pPr>
                  <w:r>
                    <w:rPr>
                      <w:rFonts w:ascii="仿宋_GB2312" w:hAnsi="仿宋_GB2312" w:cs="仿宋_GB2312" w:eastAsia="仿宋_GB2312"/>
                      <w:sz w:val="24"/>
                      <w:color w:val="000000"/>
                    </w:rPr>
                    <w:t>1.工业相机2台：满幅分辨率≥1200万像素，满幅采集帧频≥30fps；</w:t>
                  </w:r>
                </w:p>
                <w:p>
                  <w:pPr>
                    <w:pStyle w:val="null3"/>
                    <w:jc w:val="both"/>
                  </w:pPr>
                  <w:r>
                    <w:rPr>
                      <w:rFonts w:ascii="仿宋_GB2312" w:hAnsi="仿宋_GB2312" w:cs="仿宋_GB2312" w:eastAsia="仿宋_GB2312"/>
                      <w:sz w:val="24"/>
                      <w:color w:val="000000"/>
                    </w:rPr>
                    <w:t>2.镜头：配备12mm、25mm各两个定焦镜头；</w:t>
                  </w:r>
                </w:p>
                <w:p>
                  <w:pPr>
                    <w:pStyle w:val="null3"/>
                    <w:jc w:val="both"/>
                  </w:pPr>
                  <w:r>
                    <w:rPr>
                      <w:rFonts w:ascii="仿宋_GB2312" w:hAnsi="仿宋_GB2312" w:cs="仿宋_GB2312" w:eastAsia="仿宋_GB2312"/>
                      <w:sz w:val="24"/>
                      <w:color w:val="000000"/>
                    </w:rPr>
                    <w:t>3.支撑装置：三脚架和云台对测量头进行支撑。收缩高度：≥800mm、最高工作高度≥1800mm、最低工作高度≥400mm、不升中轴高度≥1600mm；</w:t>
                  </w:r>
                </w:p>
                <w:p>
                  <w:pPr>
                    <w:pStyle w:val="null3"/>
                    <w:jc w:val="both"/>
                  </w:pPr>
                  <w:r>
                    <w:rPr>
                      <w:rFonts w:ascii="仿宋_GB2312" w:hAnsi="仿宋_GB2312" w:cs="仿宋_GB2312" w:eastAsia="仿宋_GB2312"/>
                      <w:sz w:val="24"/>
                      <w:color w:val="000000"/>
                    </w:rPr>
                    <w:t>4.带刻度系统长方体机架：长度500mm，（长方体设计，定制）；</w:t>
                  </w:r>
                </w:p>
                <w:p>
                  <w:pPr>
                    <w:pStyle w:val="null3"/>
                    <w:jc w:val="both"/>
                  </w:pPr>
                  <w:r>
                    <w:rPr>
                      <w:rFonts w:ascii="仿宋_GB2312" w:hAnsi="仿宋_GB2312" w:cs="仿宋_GB2312" w:eastAsia="仿宋_GB2312"/>
                      <w:sz w:val="24"/>
                      <w:color w:val="000000"/>
                    </w:rPr>
                    <w:t>5.图像采集设备横梁内置激光测距装置，测量范围：0~10米；</w:t>
                  </w:r>
                </w:p>
                <w:p>
                  <w:pPr>
                    <w:pStyle w:val="null3"/>
                    <w:jc w:val="both"/>
                  </w:pPr>
                  <w:r>
                    <w:rPr>
                      <w:rFonts w:ascii="仿宋_GB2312" w:hAnsi="仿宋_GB2312" w:cs="仿宋_GB2312" w:eastAsia="仿宋_GB2312"/>
                      <w:sz w:val="24"/>
                      <w:color w:val="000000"/>
                    </w:rPr>
                    <w:t>6.图像采集设备横梁内置测温装置，测温范围：-40~85℃；</w:t>
                  </w:r>
                </w:p>
                <w:p>
                  <w:pPr>
                    <w:pStyle w:val="null3"/>
                    <w:jc w:val="both"/>
                  </w:pPr>
                  <w:r>
                    <w:rPr>
                      <w:rFonts w:ascii="仿宋_GB2312" w:hAnsi="仿宋_GB2312" w:cs="仿宋_GB2312" w:eastAsia="仿宋_GB2312"/>
                      <w:sz w:val="24"/>
                      <w:color w:val="000000"/>
                    </w:rPr>
                    <w:t>7.相机标定模块：标定板采用环形编码点，每块标定板上特定编码点≥15个，支持通过外部图像导入软件标定，规格： 200mm*150mm、400mm*300mm、1000mm*1000mm环形编码标定板各一个；</w:t>
                  </w:r>
                </w:p>
                <w:p>
                  <w:pPr>
                    <w:pStyle w:val="null3"/>
                    <w:jc w:val="both"/>
                  </w:pPr>
                  <w:r>
                    <w:rPr>
                      <w:rFonts w:ascii="仿宋_GB2312" w:hAnsi="仿宋_GB2312" w:cs="仿宋_GB2312" w:eastAsia="仿宋_GB2312"/>
                      <w:sz w:val="24"/>
                      <w:color w:val="000000"/>
                    </w:rPr>
                    <w:t>8.控制箱一套：系统配备8路BNC接口，1个DB25、1个DB15接口；</w:t>
                  </w:r>
                </w:p>
                <w:p>
                  <w:pPr>
                    <w:pStyle w:val="null3"/>
                    <w:jc w:val="both"/>
                  </w:pPr>
                  <w:r>
                    <w:rPr>
                      <w:rFonts w:ascii="仿宋_GB2312" w:hAnsi="仿宋_GB2312" w:cs="仿宋_GB2312" w:eastAsia="仿宋_GB2312"/>
                      <w:sz w:val="24"/>
                      <w:color w:val="000000"/>
                    </w:rPr>
                    <w:t>9.高性能数据分析处理器：内存≥32G，≥2T机械硬盘，≥500G固态盘；</w:t>
                  </w:r>
                </w:p>
                <w:p>
                  <w:pPr>
                    <w:pStyle w:val="null3"/>
                    <w:jc w:val="both"/>
                  </w:pPr>
                  <w:r>
                    <w:rPr>
                      <w:rFonts w:ascii="仿宋_GB2312" w:hAnsi="仿宋_GB2312" w:cs="仿宋_GB2312" w:eastAsia="仿宋_GB2312"/>
                      <w:sz w:val="24"/>
                      <w:color w:val="000000"/>
                    </w:rPr>
                    <w:t>10.光源：LED蓝光光源，数量2套，功率不低于20W。</w:t>
                  </w:r>
                </w:p>
                <w:p>
                  <w:pPr>
                    <w:pStyle w:val="null3"/>
                    <w:jc w:val="both"/>
                  </w:pPr>
                  <w:r>
                    <w:rPr>
                      <w:rFonts w:ascii="仿宋_GB2312" w:hAnsi="仿宋_GB2312" w:cs="仿宋_GB2312" w:eastAsia="仿宋_GB2312"/>
                      <w:sz w:val="24"/>
                      <w:b/>
                      <w:color w:val="000000"/>
                    </w:rPr>
                    <w:t>（四）足部力学采集硬件技术参数及要求</w:t>
                  </w:r>
                </w:p>
                <w:p>
                  <w:pPr>
                    <w:pStyle w:val="null3"/>
                    <w:jc w:val="both"/>
                  </w:pPr>
                  <w:r>
                    <w:rPr>
                      <w:rFonts w:ascii="仿宋_GB2312" w:hAnsi="仿宋_GB2312" w:cs="仿宋_GB2312" w:eastAsia="仿宋_GB2312"/>
                      <w:sz w:val="24"/>
                      <w:color w:val="000000"/>
                    </w:rPr>
                    <w:t>1.测量感应器：深度传感器≥6组；</w:t>
                  </w:r>
                </w:p>
                <w:p>
                  <w:pPr>
                    <w:pStyle w:val="null3"/>
                    <w:jc w:val="both"/>
                  </w:pPr>
                  <w:r>
                    <w:rPr>
                      <w:rFonts w:ascii="仿宋_GB2312" w:hAnsi="仿宋_GB2312" w:cs="仿宋_GB2312" w:eastAsia="仿宋_GB2312"/>
                      <w:sz w:val="24"/>
                      <w:color w:val="000000"/>
                    </w:rPr>
                    <w:t>2.扫描范围长*宽*高：≥400*400*300mm；</w:t>
                  </w:r>
                </w:p>
                <w:p>
                  <w:pPr>
                    <w:pStyle w:val="null3"/>
                    <w:jc w:val="both"/>
                  </w:pPr>
                  <w:r>
                    <w:rPr>
                      <w:rFonts w:ascii="仿宋_GB2312" w:hAnsi="仿宋_GB2312" w:cs="仿宋_GB2312" w:eastAsia="仿宋_GB2312"/>
                      <w:sz w:val="24"/>
                      <w:color w:val="000000"/>
                    </w:rPr>
                    <w:t>3.精确度：平均围度误差≤2mm；</w:t>
                  </w:r>
                </w:p>
                <w:p>
                  <w:pPr>
                    <w:pStyle w:val="null3"/>
                    <w:jc w:val="both"/>
                  </w:pPr>
                  <w:r>
                    <w:rPr>
                      <w:rFonts w:ascii="仿宋_GB2312" w:hAnsi="仿宋_GB2312" w:cs="仿宋_GB2312" w:eastAsia="仿宋_GB2312"/>
                      <w:sz w:val="24"/>
                      <w:color w:val="000000"/>
                    </w:rPr>
                    <w:t>4.测量时间：双脚同时测量，测量时间≦1秒；</w:t>
                  </w:r>
                </w:p>
                <w:p>
                  <w:pPr>
                    <w:pStyle w:val="null3"/>
                    <w:jc w:val="both"/>
                  </w:pPr>
                  <w:r>
                    <w:rPr>
                      <w:rFonts w:ascii="仿宋_GB2312" w:hAnsi="仿宋_GB2312" w:cs="仿宋_GB2312" w:eastAsia="仿宋_GB2312"/>
                      <w:sz w:val="24"/>
                      <w:color w:val="000000"/>
                    </w:rPr>
                    <w:t>5.输出格式：OBJ，STL等文件格式。</w:t>
                  </w:r>
                </w:p>
                <w:p>
                  <w:pPr>
                    <w:pStyle w:val="null3"/>
                    <w:jc w:val="both"/>
                  </w:pPr>
                  <w:r>
                    <w:rPr>
                      <w:rFonts w:ascii="仿宋_GB2312" w:hAnsi="仿宋_GB2312" w:cs="仿宋_GB2312" w:eastAsia="仿宋_GB2312"/>
                      <w:sz w:val="24"/>
                      <w:color w:val="000000"/>
                    </w:rPr>
                    <w:t>6.压力板采样率：50-100Hz（可调）；</w:t>
                  </w:r>
                </w:p>
                <w:p>
                  <w:pPr>
                    <w:pStyle w:val="null3"/>
                    <w:jc w:val="both"/>
                  </w:pPr>
                  <w:r>
                    <w:rPr>
                      <w:rFonts w:ascii="仿宋_GB2312" w:hAnsi="仿宋_GB2312" w:cs="仿宋_GB2312" w:eastAsia="仿宋_GB2312"/>
                      <w:sz w:val="24"/>
                      <w:color w:val="000000"/>
                    </w:rPr>
                    <w:t>7.传感器类型：压阻式栅栏传感器阵列；</w:t>
                  </w:r>
                </w:p>
                <w:p>
                  <w:pPr>
                    <w:pStyle w:val="null3"/>
                    <w:jc w:val="both"/>
                  </w:pPr>
                  <w:r>
                    <w:rPr>
                      <w:rFonts w:ascii="仿宋_GB2312" w:hAnsi="仿宋_GB2312" w:cs="仿宋_GB2312" w:eastAsia="仿宋_GB2312"/>
                      <w:sz w:val="24"/>
                      <w:color w:val="000000"/>
                    </w:rPr>
                    <w:t>8.传感点阵数量：≥2000个；</w:t>
                  </w:r>
                </w:p>
                <w:p>
                  <w:pPr>
                    <w:pStyle w:val="null3"/>
                    <w:jc w:val="both"/>
                  </w:pPr>
                  <w:r>
                    <w:rPr>
                      <w:rFonts w:ascii="仿宋_GB2312" w:hAnsi="仿宋_GB2312" w:cs="仿宋_GB2312" w:eastAsia="仿宋_GB2312"/>
                      <w:sz w:val="24"/>
                      <w:color w:val="000000"/>
                    </w:rPr>
                    <w:t>9.点阵回路数：≥4；</w:t>
                  </w:r>
                </w:p>
                <w:p>
                  <w:pPr>
                    <w:pStyle w:val="null3"/>
                    <w:jc w:val="both"/>
                  </w:pPr>
                  <w:r>
                    <w:rPr>
                      <w:rFonts w:ascii="仿宋_GB2312" w:hAnsi="仿宋_GB2312" w:cs="仿宋_GB2312" w:eastAsia="仿宋_GB2312"/>
                      <w:sz w:val="24"/>
                      <w:color w:val="000000"/>
                    </w:rPr>
                    <w:t>10.传感器点阵密度：1.25个点阵/cm²；</w:t>
                  </w:r>
                </w:p>
                <w:p>
                  <w:pPr>
                    <w:pStyle w:val="null3"/>
                    <w:jc w:val="both"/>
                  </w:pPr>
                  <w:r>
                    <w:rPr>
                      <w:rFonts w:ascii="仿宋_GB2312" w:hAnsi="仿宋_GB2312" w:cs="仿宋_GB2312" w:eastAsia="仿宋_GB2312"/>
                      <w:sz w:val="24"/>
                      <w:color w:val="000000"/>
                    </w:rPr>
                    <w:t>11.传感器触点密度：5个触点/ cm²；</w:t>
                  </w:r>
                </w:p>
                <w:p>
                  <w:pPr>
                    <w:pStyle w:val="null3"/>
                    <w:jc w:val="both"/>
                  </w:pPr>
                  <w:r>
                    <w:rPr>
                      <w:rFonts w:ascii="仿宋_GB2312" w:hAnsi="仿宋_GB2312" w:cs="仿宋_GB2312" w:eastAsia="仿宋_GB2312"/>
                      <w:sz w:val="24"/>
                      <w:color w:val="000000"/>
                    </w:rPr>
                    <w:t>12.测试范围：≤200N/cm²；</w:t>
                  </w:r>
                </w:p>
                <w:p>
                  <w:pPr>
                    <w:pStyle w:val="null3"/>
                    <w:jc w:val="both"/>
                  </w:pPr>
                  <w:r>
                    <w:rPr>
                      <w:rFonts w:ascii="仿宋_GB2312" w:hAnsi="仿宋_GB2312" w:cs="仿宋_GB2312" w:eastAsia="仿宋_GB2312"/>
                      <w:sz w:val="24"/>
                      <w:color w:val="000000"/>
                    </w:rPr>
                    <w:t>13.误差率：≤10% fs。</w:t>
                  </w:r>
                  <w:r>
                    <w:br/>
                  </w:r>
                  <w:r>
                    <w:rPr>
                      <w:rFonts w:ascii="仿宋_GB2312" w:hAnsi="仿宋_GB2312" w:cs="仿宋_GB2312" w:eastAsia="仿宋_GB2312"/>
                      <w:sz w:val="24"/>
                      <w:b/>
                      <w:color w:val="000000"/>
                    </w:rPr>
                    <w:t>三、其他要求</w:t>
                  </w:r>
                  <w:r>
                    <w:br/>
                  </w:r>
                  <w:r>
                    <w:rPr>
                      <w:rFonts w:ascii="仿宋_GB2312" w:hAnsi="仿宋_GB2312" w:cs="仿宋_GB2312" w:eastAsia="仿宋_GB2312"/>
                      <w:sz w:val="24"/>
                      <w:color w:val="000000"/>
                    </w:rPr>
                    <w:t>传感器固定在人体上时需用到专用贴纸，在高粘度的同时不会对人体产生额外的压力，每包</w:t>
                  </w:r>
                  <w:r>
                    <w:rPr>
                      <w:rFonts w:ascii="仿宋_GB2312" w:hAnsi="仿宋_GB2312" w:cs="仿宋_GB2312" w:eastAsia="仿宋_GB2312"/>
                      <w:sz w:val="24"/>
                      <w:color w:val="000000"/>
                    </w:rPr>
                    <w:t>100片。中标人供货时须提供不少于5包，相关费用包含在投标报价中，招标人不再另行支付。</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（一）动态点状压力测试系统：</w:t>
                  </w:r>
                </w:p>
                <w:p>
                  <w:pPr>
                    <w:pStyle w:val="null3"/>
                    <w:jc w:val="both"/>
                  </w:pPr>
                  <w:r>
                    <w:rPr>
                      <w:rFonts w:ascii="仿宋_GB2312" w:hAnsi="仿宋_GB2312" w:cs="仿宋_GB2312" w:eastAsia="仿宋_GB2312"/>
                      <w:sz w:val="24"/>
                      <w:color w:val="000000"/>
                    </w:rPr>
                    <w:t>1.主机1台；</w:t>
                  </w:r>
                </w:p>
                <w:p>
                  <w:pPr>
                    <w:pStyle w:val="null3"/>
                    <w:jc w:val="both"/>
                  </w:pPr>
                  <w:r>
                    <w:rPr>
                      <w:rFonts w:ascii="仿宋_GB2312" w:hAnsi="仿宋_GB2312" w:cs="仿宋_GB2312" w:eastAsia="仿宋_GB2312"/>
                      <w:sz w:val="24"/>
                      <w:color w:val="000000"/>
                    </w:rPr>
                    <w:t>2.压力传感器：18个；</w:t>
                  </w:r>
                </w:p>
                <w:p>
                  <w:pPr>
                    <w:pStyle w:val="null3"/>
                    <w:jc w:val="both"/>
                  </w:pPr>
                  <w:r>
                    <w:rPr>
                      <w:rFonts w:ascii="仿宋_GB2312" w:hAnsi="仿宋_GB2312" w:cs="仿宋_GB2312" w:eastAsia="仿宋_GB2312"/>
                      <w:sz w:val="24"/>
                      <w:color w:val="000000"/>
                    </w:rPr>
                    <w:t>3.专业控制分析软件1套；</w:t>
                  </w:r>
                </w:p>
                <w:p>
                  <w:pPr>
                    <w:pStyle w:val="null3"/>
                    <w:jc w:val="both"/>
                  </w:pPr>
                  <w:r>
                    <w:rPr>
                      <w:rFonts w:ascii="仿宋_GB2312" w:hAnsi="仿宋_GB2312" w:cs="仿宋_GB2312" w:eastAsia="仿宋_GB2312"/>
                      <w:sz w:val="24"/>
                      <w:color w:val="000000"/>
                    </w:rPr>
                    <w:t>4.脱机模块1套。</w:t>
                  </w:r>
                </w:p>
                <w:p>
                  <w:pPr>
                    <w:pStyle w:val="null3"/>
                    <w:jc w:val="both"/>
                  </w:pPr>
                  <w:r>
                    <w:rPr>
                      <w:rFonts w:ascii="仿宋_GB2312" w:hAnsi="仿宋_GB2312" w:cs="仿宋_GB2312" w:eastAsia="仿宋_GB2312"/>
                      <w:sz w:val="24"/>
                      <w:b/>
                      <w:color w:val="000000"/>
                    </w:rPr>
                    <w:t>（二）服装材料及足部数据应力应变测量分析系统</w:t>
                  </w:r>
                </w:p>
                <w:p>
                  <w:pPr>
                    <w:pStyle w:val="null3"/>
                    <w:jc w:val="both"/>
                  </w:pPr>
                  <w:r>
                    <w:rPr>
                      <w:rFonts w:ascii="仿宋_GB2312" w:hAnsi="仿宋_GB2312" w:cs="仿宋_GB2312" w:eastAsia="仿宋_GB2312"/>
                      <w:sz w:val="24"/>
                      <w:color w:val="000000"/>
                    </w:rPr>
                    <w:t>1.1200万像素、30帧USB相机，2个；</w:t>
                  </w:r>
                </w:p>
                <w:p>
                  <w:pPr>
                    <w:pStyle w:val="null3"/>
                    <w:jc w:val="both"/>
                  </w:pPr>
                  <w:r>
                    <w:rPr>
                      <w:rFonts w:ascii="仿宋_GB2312" w:hAnsi="仿宋_GB2312" w:cs="仿宋_GB2312" w:eastAsia="仿宋_GB2312"/>
                      <w:sz w:val="24"/>
                      <w:color w:val="000000"/>
                    </w:rPr>
                    <w:t>2.500mm集成横梁；</w:t>
                  </w:r>
                </w:p>
                <w:p>
                  <w:pPr>
                    <w:pStyle w:val="null3"/>
                    <w:jc w:val="both"/>
                  </w:pPr>
                  <w:r>
                    <w:rPr>
                      <w:rFonts w:ascii="仿宋_GB2312" w:hAnsi="仿宋_GB2312" w:cs="仿宋_GB2312" w:eastAsia="仿宋_GB2312"/>
                      <w:sz w:val="24"/>
                      <w:color w:val="000000"/>
                    </w:rPr>
                    <w:t>3.标配测量幅面400*300、200*150、1000*1000；</w:t>
                  </w:r>
                </w:p>
                <w:p>
                  <w:pPr>
                    <w:pStyle w:val="null3"/>
                    <w:jc w:val="both"/>
                  </w:pPr>
                  <w:r>
                    <w:rPr>
                      <w:rFonts w:ascii="仿宋_GB2312" w:hAnsi="仿宋_GB2312" w:cs="仿宋_GB2312" w:eastAsia="仿宋_GB2312"/>
                      <w:sz w:val="24"/>
                      <w:color w:val="000000"/>
                    </w:rPr>
                    <w:t>4.Manfrotto 475B三脚架，Manfrotto 808RC4三维云台；</w:t>
                  </w:r>
                </w:p>
                <w:p>
                  <w:pPr>
                    <w:pStyle w:val="null3"/>
                    <w:jc w:val="both"/>
                  </w:pPr>
                  <w:r>
                    <w:rPr>
                      <w:rFonts w:ascii="仿宋_GB2312" w:hAnsi="仿宋_GB2312" w:cs="仿宋_GB2312" w:eastAsia="仿宋_GB2312"/>
                      <w:sz w:val="24"/>
                      <w:color w:val="000000"/>
                    </w:rPr>
                    <w:t>5.高精度深度传感器6个；</w:t>
                  </w:r>
                </w:p>
                <w:p>
                  <w:pPr>
                    <w:pStyle w:val="null3"/>
                    <w:jc w:val="both"/>
                  </w:pPr>
                  <w:r>
                    <w:rPr>
                      <w:rFonts w:ascii="仿宋_GB2312" w:hAnsi="仿宋_GB2312" w:cs="仿宋_GB2312" w:eastAsia="仿宋_GB2312"/>
                      <w:sz w:val="24"/>
                      <w:color w:val="000000"/>
                    </w:rPr>
                    <w:t>6.标定板1套；</w:t>
                  </w:r>
                </w:p>
                <w:p>
                  <w:pPr>
                    <w:pStyle w:val="null3"/>
                    <w:jc w:val="both"/>
                  </w:pPr>
                  <w:r>
                    <w:rPr>
                      <w:rFonts w:ascii="仿宋_GB2312" w:hAnsi="仿宋_GB2312" w:cs="仿宋_GB2312" w:eastAsia="仿宋_GB2312"/>
                      <w:sz w:val="24"/>
                      <w:color w:val="000000"/>
                    </w:rPr>
                    <w:t>7.数据采集和压力采集硬件一套；</w:t>
                  </w:r>
                </w:p>
                <w:p>
                  <w:pPr>
                    <w:pStyle w:val="null3"/>
                    <w:jc w:val="both"/>
                  </w:pPr>
                  <w:r>
                    <w:rPr>
                      <w:rFonts w:ascii="仿宋_GB2312" w:hAnsi="仿宋_GB2312" w:cs="仿宋_GB2312" w:eastAsia="仿宋_GB2312"/>
                      <w:sz w:val="24"/>
                      <w:color w:val="000000"/>
                    </w:rPr>
                    <w:t>8.配套分析处理软件1套。</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自合同签订之日起30天到货、安装调试并交付使用。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西安工程大学金花校区7号楼418北室。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前，中标人须在招标人指定的银行开立一般结算账户。合同签订后，招标人通过银行电汇付给中标人全额货款。最终结算时，中标人须向招标人出具合同总价款的增值税专用发票，若因中标人未开具或逾期开具合法有效的发票，招标人有权顺延付款期限且不承担逾期付款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招标人与中标人双方共同开箱验收。在检查设备原产地、规格、型号、配置等符合合同要求后，由中标人负责安装调试，招标人负责技术验收（中标人协助），验收标准以国内或同文本仪器设备详细配置清单中描述的有关技术要求为准。 2.中标人安装调试完毕、正常运行后及时向招标人提出书面验收申请，招标人将组织人员对采购物品进行核查验收，核查验收时需出具经招标人确认的开箱验收报告，核查验收工作完成后签字确认。验收不合格的，限期整改；整改仍达不到要求的，作退货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（1）质量保证期：验收合格通过之日起5年。 （2）售后服务响应时间（质保期内）：提供7×24小时售后服务热线；质保期内接到采购人故障信息后要求24小时内响应，3个工作日排除故障。超过5个工作日未排除故障，保修期顺延；如无法修复，则提供部件冗余服务或采取应急措施，提供相同产品或不低于故障产品规格档次的备用产品供招标人使用，以确保货物的正常使用。 （3）质保期内，若设备发生故障，中标人需调查故障原因并负责修复直至满足设备性能的要求，或者更换整机或部分有缺陷的组件； （4）质保期内中标人应对由于设计、工艺或材料的缺陷而发生的任何不足和故障负责任； （5）质保期满后，中标人终身提供技术支持和维修服务，由此发生的相关服务和备品备件费用需按内部优惠价格由双方商议确定。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所有设备安装、调试开始前，中标人负责按照招标人要求进行相关技术培训，每次培训不低于8小时，培训内容包含：设备的工作原理、设备结构、操作步骤、主要部件用途、消耗品更换、日常保养、硬件维护、故障排查等，并提供应用、技术支持及软/硬件升级。 2.培训目标：保证客户能够独立操作、熟练使用、维护和管理有关设备； 3.所有设备实验数据未经采购人同意，不允许自动外传，中标人须提供承诺函，格式自拟。 4.投标人需要在线提交所有通过电子化交易平台实施的政府采购项目的投标文件，同时，线下提交纸质投标文件正本壹份、副本壹份，纸质投标文件正副本分别胶装，标明投标人名称密封递交，递交截止时间同在线递交电子投标文件截止时间一致，线下递交文件地点：开瑞项目管理有限公司（陕西省西安市莲湖区高新二路1号招商银行大厦19层，联系人：刘如拉、代光艳，联系电话：15229797656、17302920968）,若电子投标文件与纸质投标文件不一致的，以电子投标文件为准。 5.投标保证金注意事项 （1）投标保证金须从投标人户名支付，如从个人户名或非投标人户名支付，将被拒绝，视为自动放弃投标权利（该个人是投标人的情形除外）；投标人保证金缴纳时间：开标时间之前；以保函形式交纳投标保证金的，投标人应在投标截止时间前将保函上传至政府采购电子化交易平台，同时将保函扫描成清晰的PDF文件，发送至邮箱2973608682@qq.com（邮件命名：项目名称+项目编号）；投标人应在投标文件中附保函复印件。保函必须由具有开具投标保函资格的单位开具；若投标人违约，开具保函单位承担连带责任； （2）投标保证金的提交金额、时间不满足招标文件要求的，投标无效； （3）投标人未按指定账户提交投标保证金的，我公司将退回，投标人须在文件递交截止时间前按照指定账户再次提交。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提供会计师事务所出具的有效的2024年度的审计报告（成立时间至提交投标文件截止时间不足一年的可提供成立后任意时段的资产负债表），或投标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投标人为向招标人提供相关货物的法人或其他组织；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本项目未做进口论证，不接受进口产品的投标；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国家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开标一览表 售后服务方案.docx 培训服务方案.docx 中小企业声明函 商务应答表 质量保证措施.docx 备品备件清单.docx 技术条款响应偏离表.docx 产品技术参数表 产品来源证明资料.docx 投标函 残疾人福利性单位声明函 供货方案.docx 标的清单 投标文件封面 其他承诺.docx 资格证明材料.docx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投标文件的报价应当不超过招标文件中规定的最高限价，否则评标委员会应当将其投标文件作为无效处理。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开标一览表 售后服务方案.docx 培训服务方案.docx 中小企业声明函 商务应答表 质量保证措施.docx 备品备件清单.docx 技术条款响应偏离表.docx 产品技术参数表 产品来源证明资料.docx 投标函 残疾人福利性单位声明函 供货方案.docx 标的清单 投标文件封面 其他承诺.docx 资格证明材料.docx 类似业绩.docx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开标一览表 售后服务方案.docx 培训服务方案.docx 中小企业声明函 商务应答表 质量保证措施.docx 备品备件清单.docx 技术条款响应偏离表.docx 产品技术参数表 产品来源证明资料.docx 投标函 残疾人福利性单位声明函 供货方案.docx 标的清单 投标文件封面 其他承诺.docx 资格证明材料.docx 类似业绩.docx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产品技术参数表 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 （1）完全满足采购技术要求的，得30分； （2）技术参数标记为“▲”为重要技术条款，每负偏离一项扣3分，共计3项；（3）未标记“▲”技术指标每负偏离一项扣1分，扣完为止。 备注：标记“★”和“▲”指标必须提供佐证材料，否则视为负偏离。投标人对所投设备需尽可能多的提供相关技术、功能的证明材料（包括设备技术说明或设备彩页或彩色照片或设备功能证明及截图等）予以佐证；投标人自行承担因材料提供不全导致技术参数评审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产品来源证明资料</w:t>
            </w:r>
          </w:p>
        </w:tc>
        <w:tc>
          <w:tcPr>
            <w:tcW w:type="dxa" w:w="2492"/>
          </w:tcPr>
          <w:p>
            <w:pPr>
              <w:pStyle w:val="null3"/>
            </w:pPr>
            <w:r>
              <w:rPr>
                <w:rFonts w:ascii="仿宋_GB2312" w:hAnsi="仿宋_GB2312" w:cs="仿宋_GB2312" w:eastAsia="仿宋_GB2312"/>
              </w:rPr>
              <w:t>投标人针对本项目拟投产品来源的相关证明材料（内容包含货源渠道材料、链条的清晰及完整度）齐全、货源渠道正规、链条清晰完整的得3分，未提供或提供不全的得0分。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产品来源证明资料.docx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根据投标人提供的质量保证措施进行评审： 投标人提供的质量保证措施切实合理可行、针对性强，完全满足项目要求的得3.1-5分； 投标人提供的质量保证措施有一定的可行性，针对性较强，基本能满足项目要求的得1.1-3分； 投标人提供的质量保证措施有较多欠缺的得0.1-1分； 投标人未提供方案得0分。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根据投标人针对本项目提供的供货、安装调试、人员配备等方面制订具体的实施方案，做出合理计划及制订工作保障措施，进行评审： 实施方案完整、科学合理、操作性强的得3.1-5分； 实施方案较完整，工作目标较明确、工作保障措施一般的得1.1-3分； 实施方案粗略，可执行性差，缺项、漏项的0.1-1分；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1.根据投标人的售后服务方案（包括但不限于①服务标准；②响应时间；③质保期满后的承诺等）进行评审：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2.根据投标人针对本项目提供在质保期内针对设备出现故障或不能正常工作时候的应急方案（包括但不限于确保设备正常使用的应急措施、提供相同产品或不低于故障产品规格档次的备用产品供采购人使用的使用承诺）进行评审： 方案完善、科学合理，针对性强、服务承诺明确的得3.1-5分； 方案较完整、合理可行、特点和承诺不明确的得计1.1-3的得分； 方案完整性、合理性差的得计0.1-1分；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根据投标人针对本项目提供的培训服务方案（包括但不限于所提供设备的原理和技术性能、操作维护方法等培训内容、培训人员、培训时长，培训次数，培训方式等）进行评审： 培训方案内容完整详细、有人员安排及执行计划方案，培训时长、次数、方式等科学合理有保障、针对性强得3.1-5分； 培训方案内容详细具体，人员安排、培训方式等较为合理得1.1-3分； 培训方案内容简单，人员安排、培训计划等稍有欠缺得0-1分；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培训服务方案.docx</w:t>
            </w:r>
          </w:p>
        </w:tc>
      </w:tr>
      <w:tr>
        <w:tc>
          <w:tcPr>
            <w:tcW w:type="dxa" w:w="831"/>
            <w:vMerge/>
          </w:tcPr>
          <w:p/>
        </w:tc>
        <w:tc>
          <w:tcPr>
            <w:tcW w:type="dxa" w:w="1661"/>
          </w:tcPr>
          <w:p>
            <w:pPr>
              <w:pStyle w:val="null3"/>
            </w:pPr>
            <w:r>
              <w:rPr>
                <w:rFonts w:ascii="仿宋_GB2312" w:hAnsi="仿宋_GB2312" w:cs="仿宋_GB2312" w:eastAsia="仿宋_GB2312"/>
              </w:rPr>
              <w:t>备品备件清单</w:t>
            </w:r>
          </w:p>
        </w:tc>
        <w:tc>
          <w:tcPr>
            <w:tcW w:type="dxa" w:w="2492"/>
          </w:tcPr>
          <w:p>
            <w:pPr>
              <w:pStyle w:val="null3"/>
            </w:pPr>
            <w:r>
              <w:rPr>
                <w:rFonts w:ascii="仿宋_GB2312" w:hAnsi="仿宋_GB2312" w:cs="仿宋_GB2312" w:eastAsia="仿宋_GB2312"/>
              </w:rPr>
              <w:t>根据供应商针对本项目提供的备品备件清单进行评审： 供应商提供详细具体的备品备件清单，投标文件中附有详细配置清单，贴合项目实际情况，并有所投设备各种规格的备品备件的单独报价，报价合理的得3.1-5分。 供应商提供完整的备品备件清单，贴合项目实际情况，有完整的备品备件清单及报价等，但承诺内容较简单的得1.1-3分。 供应商提供的备品备件清单及报价不贴合项目实际情况，简单粗略的得0-1分；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备品备件清单.docx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根据投标人针对本项目实施工作中的常见质量和服务问题进行梳理，投标人可根据自身情况对服务标准、过程管理、质量保证、后续服务、增值服务等方面作出有利于本项目开展的承诺，每提供1条有效承诺，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其他承诺.docx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投标人应在投标文件中提供该投标人自2022年8月1日起至今的类似采购项目的业绩证明材料或者投标人拟投产品自2022年8月1日起至今的业绩证明材料，每提供一份业绩合同的得1分，满分为5分，不得重复累计。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详见附件：备品备件清单.docx</w:t>
      </w:r>
    </w:p>
    <w:p>
      <w:pPr>
        <w:pStyle w:val="null3"/>
        <w:ind w:firstLine="960"/>
      </w:pPr>
      <w:r>
        <w:rPr>
          <w:rFonts w:ascii="仿宋_GB2312" w:hAnsi="仿宋_GB2312" w:cs="仿宋_GB2312" w:eastAsia="仿宋_GB2312"/>
        </w:rPr>
        <w:t>详见附件：产品来源证明资料.docx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详见附件：培训服务方案.docx</w:t>
      </w:r>
    </w:p>
    <w:p>
      <w:pPr>
        <w:pStyle w:val="null3"/>
        <w:ind w:firstLine="960"/>
      </w:pPr>
      <w:r>
        <w:rPr>
          <w:rFonts w:ascii="仿宋_GB2312" w:hAnsi="仿宋_GB2312" w:cs="仿宋_GB2312" w:eastAsia="仿宋_GB2312"/>
        </w:rPr>
        <w:t>详见附件：其他承诺.docx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详见附件：【国产】合同参考文本2025.08.20.docx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