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版本号：ZX2024-10-20(二次).20250822002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高污染散发环境感知及控制平台设备采购项目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ZX2024-10-20(二次).</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高污染散发环境感知及控制平台设备采购项目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ZX2024-10-20(二次).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高污染散发环境感知及控制平台设备采购项目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本项目为高污染散发环境感知及控制平台设备采购项目，1批，具体内容详见采购文件第三章。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采购包1保证金金额：21,020.00元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前，供应商须向采购人提交合同总价的5%作为履约保证金；3、设备到货并由采购人验收合格后，供应商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号)收费标准，按照成交金额100万(不含)以下，按照文件标准计费正常收取;100万(含)以上，按照文件标准计费下浮 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本项目为高污染散发环境感知及控制平台设备采购项目。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高污染散发环境感知及控制平台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标的名称：高污染散发环境感知及控制平台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none" w:color="000000" w:sz="4"/>
                <w:left w:val="none" w:color="000000" w:sz="4"/>
                <w:bottom w:val="none" w:color="000000" w:sz="4"/>
                <w:right w:val="none" w:color="000000" w:sz="4"/>
                <w:insideH w:val="none"/>
                <w:insideV w:val="none"/>
              </w:tblBorders>
            </w:tblPr>
            <w:tblGrid>
              <w:gridCol w:w="307"/>
              <w:gridCol w:w="617"/>
              <w:gridCol w:w="1001"/>
              <w:gridCol w:w="256"/>
              <w:gridCol w:w="370"/>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系统类别</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产品名称</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智能环境感知及调控系统</w:t>
                  </w:r>
                </w:p>
                <w:p>
                  <w:pPr>
                    <w:pStyle w:val="null3"/>
                    <w:jc w:val="center"/>
                  </w:p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传感器数据采集系统</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设备自控器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数字孪生云台</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压差流量传感器</w:t>
                  </w:r>
                </w:p>
                <w:p>
                  <w:pPr>
                    <w:pStyle w:val="null3"/>
                    <w:jc w:val="center"/>
                  </w:pPr>
                  <w:r>
                    <w:rPr>
                      <w:rFonts w:ascii="仿宋_GB2312" w:hAnsi="仿宋_GB2312" w:cs="仿宋_GB2312" w:eastAsia="仿宋_GB2312"/>
                      <w:sz w:val="19"/>
                    </w:rPr>
                    <w:t>（有线）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传感器固定阵列支架</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温度传感器</w:t>
                  </w:r>
                </w:p>
                <w:p>
                  <w:pPr>
                    <w:pStyle w:val="null3"/>
                    <w:jc w:val="center"/>
                  </w:pPr>
                  <w:r>
                    <w:rPr>
                      <w:rFonts w:ascii="仿宋_GB2312" w:hAnsi="仿宋_GB2312" w:cs="仿宋_GB2312" w:eastAsia="仿宋_GB2312"/>
                      <w:sz w:val="19"/>
                    </w:rPr>
                    <w:t>（有线）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速度传感器</w:t>
                  </w:r>
                </w:p>
                <w:p>
                  <w:pPr>
                    <w:pStyle w:val="null3"/>
                    <w:jc w:val="center"/>
                  </w:pPr>
                  <w:r>
                    <w:rPr>
                      <w:rFonts w:ascii="仿宋_GB2312" w:hAnsi="仿宋_GB2312" w:cs="仿宋_GB2312" w:eastAsia="仿宋_GB2312"/>
                      <w:sz w:val="19"/>
                    </w:rPr>
                    <w:t>（有线）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电动阀门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管道粉尘浓度传感器（有线）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室内空气粉尘浓度传感器（有线）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高温污染场景营建及通风管网除尘系统</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空气加热箱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粉尘气溶胶发生器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已通过财政核准，允许采购进口设备</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定向输送颗粒物防返流装置</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混合腔、静压箱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暖体假人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加热板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加热板固定支架</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3支路通风管网</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除尘器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送风风机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小型轴流风机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耐高温离心式局部排风机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耐高温离心式全面排风机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排风罩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卷帘门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地面抬高框架</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高性能喷嘴研发及喷雾通风系统</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喷雾激光粒度仪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核心产品</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喷嘴位移系统</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多喷嘴参数智能控制系统</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空压机</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数显气液压力、流量计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喷嘴</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水泵、水箱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耐高温透明板材、普通</w:t>
                  </w:r>
                  <w:r>
                    <w:rPr>
                      <w:rFonts w:ascii="仿宋_GB2312" w:hAnsi="仿宋_GB2312" w:cs="仿宋_GB2312" w:eastAsia="仿宋_GB2312"/>
                      <w:sz w:val="19"/>
                    </w:rPr>
                    <w:t>透明板材</w:t>
                  </w:r>
                  <w:r>
                    <w:rPr>
                      <w:rFonts w:ascii="仿宋_GB2312" w:hAnsi="仿宋_GB2312" w:cs="仿宋_GB2312" w:eastAsia="仿宋_GB2312"/>
                      <w:sz w:val="19"/>
                    </w:rPr>
                    <w:t>、型材、承重钢板等</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实验台建设费</w:t>
                  </w:r>
                </w:p>
                <w:p>
                  <w:pPr>
                    <w:pStyle w:val="null3"/>
                    <w:jc w:val="center"/>
                  </w:p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旧场地拆除、搬迁费</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617"/>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新场地装修费</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二、</w:t>
            </w:r>
            <w:r>
              <w:rPr>
                <w:rFonts w:ascii="仿宋_GB2312" w:hAnsi="仿宋_GB2312" w:cs="仿宋_GB2312" w:eastAsia="仿宋_GB2312"/>
              </w:rPr>
              <w:t>项目概述：</w:t>
            </w:r>
          </w:p>
          <w:p>
            <w:pPr>
              <w:pStyle w:val="null3"/>
              <w:ind w:firstLine="400"/>
            </w:pPr>
            <w:r>
              <w:rPr>
                <w:rFonts w:ascii="仿宋_GB2312" w:hAnsi="仿宋_GB2312" w:cs="仿宋_GB2312" w:eastAsia="仿宋_GB2312"/>
              </w:rPr>
              <w:t>本项目拟建设用于实验教学和专业培训的综合实验平台，该平台包括：高温污染场景营建及通风管网除尘系统，智能环境感知及调控系统，高性能喷嘴研发及喷雾通风协同控制系统。平台以营建高污染类工业建筑环境、环境实时监测及通风管网系统智能调控为核心功能，为开展高温对流</w:t>
            </w:r>
            <w:r>
              <w:rPr>
                <w:rFonts w:ascii="仿宋_GB2312" w:hAnsi="仿宋_GB2312" w:cs="仿宋_GB2312" w:eastAsia="仿宋_GB2312"/>
              </w:rPr>
              <w:t>/辐射场景多相共生污染物分布迁移特性研究，环境精准感知，智能通风技术研发，以及高性能喷嘴及喷雾通风协同控制技术研发提供支撑。</w:t>
            </w:r>
          </w:p>
          <w:p>
            <w:pPr>
              <w:pStyle w:val="null3"/>
              <w:ind w:firstLine="400"/>
            </w:pPr>
            <w:r>
              <w:rPr>
                <w:rFonts w:ascii="仿宋_GB2312" w:hAnsi="仿宋_GB2312" w:cs="仿宋_GB2312" w:eastAsia="仿宋_GB2312"/>
              </w:rPr>
              <w:t>本平台建设场地尺寸长</w:t>
            </w:r>
            <w:r>
              <w:rPr>
                <w:rFonts w:ascii="仿宋_GB2312" w:hAnsi="仿宋_GB2312" w:cs="仿宋_GB2312" w:eastAsia="仿宋_GB2312"/>
              </w:rPr>
              <w:t>×宽×高为：8m×8m×3.4m。场地位于2楼，无电梯。南面墙距左边0.5m距地面0.9m设有1.5m×3.3m的窗户1扇；东面墙距地面0.9m设有1.5m×1.5m的窗户2扇，沿东面墙轴线对称分布，相距2.5m。</w:t>
            </w:r>
          </w:p>
          <w:p>
            <w:pPr>
              <w:pStyle w:val="null3"/>
              <w:ind w:firstLine="400"/>
            </w:pPr>
            <w:r>
              <w:rPr>
                <w:rFonts w:ascii="仿宋_GB2312" w:hAnsi="仿宋_GB2312" w:cs="仿宋_GB2312" w:eastAsia="仿宋_GB2312"/>
              </w:rPr>
              <w:t>实验区域长</w:t>
            </w:r>
            <w:r>
              <w:rPr>
                <w:rFonts w:ascii="仿宋_GB2312" w:hAnsi="仿宋_GB2312" w:cs="仿宋_GB2312" w:eastAsia="仿宋_GB2312"/>
              </w:rPr>
              <w:t>×宽×高为：4m×4m×2.8m，距南墙1.5m，距西墙2m。实验区域四周用4套卷帘门围挡，顶部封闭处理且角落留有补风口，底部用地面抬高框架做抬高处理用于布设管线，抬高高度0.4m左右，按0.5m×0.5m的小块拼接，可灵活拆卸，抬高表面需画有坐标线。</w:t>
            </w:r>
          </w:p>
          <w:p>
            <w:pPr>
              <w:pStyle w:val="null3"/>
              <w:ind w:firstLine="400"/>
            </w:pPr>
            <w:r>
              <w:rPr>
                <w:rFonts w:ascii="仿宋_GB2312" w:hAnsi="仿宋_GB2312" w:cs="仿宋_GB2312" w:eastAsia="仿宋_GB2312"/>
              </w:rPr>
              <w:t>（</w:t>
            </w:r>
            <w:r>
              <w:rPr>
                <w:rFonts w:ascii="仿宋_GB2312" w:hAnsi="仿宋_GB2312" w:cs="仿宋_GB2312" w:eastAsia="仿宋_GB2312"/>
              </w:rPr>
              <w:t>1）高温污染场景营建及通风管网除尘系统设计方案</w:t>
            </w:r>
          </w:p>
          <w:p>
            <w:pPr>
              <w:pStyle w:val="null3"/>
              <w:ind w:firstLine="400"/>
            </w:pPr>
            <w:r>
              <w:rPr>
                <w:rFonts w:ascii="仿宋_GB2312" w:hAnsi="仿宋_GB2312" w:cs="仿宋_GB2312" w:eastAsia="仿宋_GB2312"/>
              </w:rPr>
              <w:t>高温污染场景营建系统</w:t>
            </w:r>
            <w:r>
              <w:rPr>
                <w:rFonts w:ascii="仿宋_GB2312" w:hAnsi="仿宋_GB2312" w:cs="仿宋_GB2312" w:eastAsia="仿宋_GB2312"/>
              </w:rPr>
              <w:t>中空气加热箱和风机置于靠东墙侧，送风风机和空气加热箱上下一体化布置，整体可灵活移动，送风风机经窗户引新风进入加热箱加热，再由风管沿实验区底部送至实验区域内，风管整体需做保温处理，设压差流量、温度、颗粒物浓度传感器和电动风阀并留有外接粉尘气溶胶发生器的接口。连接风管与粉尘气溶胶发生器时须设计定向输送颗粒物防返流装置，防止加热颗粒返流进入粉尘气溶胶发生器造成仪器损坏。风管末端接静压箱做均流稳压处理，静压箱可接多个送风口且可灵活调整位置，其中设计一条送风支路连接喷雾通风系统实验平台，气流加热温度及送风速度由总控制器独立控制，粉尘颗粒单独加热或由送风气流加热，实现加热至预设温度并随气流均匀输送至实验小室。加热板为0.5m×0.5m的加热小板，可在固定支架上拼接形成2.0m×2.0m的大加热面，竖直置于实验区域内。暖体假人布置在实验区域中心位置，假人口、鼻、躯干等位置留有开孔，以便布设传感器。</w:t>
            </w:r>
          </w:p>
          <w:p>
            <w:pPr>
              <w:pStyle w:val="null3"/>
              <w:ind w:firstLine="400"/>
            </w:pPr>
            <w:r>
              <w:rPr>
                <w:rFonts w:ascii="仿宋_GB2312" w:hAnsi="仿宋_GB2312" w:cs="仿宋_GB2312" w:eastAsia="仿宋_GB2312"/>
              </w:rPr>
              <w:t>通风管网除尘系统中</w:t>
            </w:r>
            <w:r>
              <w:rPr>
                <w:rFonts w:ascii="仿宋_GB2312" w:hAnsi="仿宋_GB2312" w:cs="仿宋_GB2312" w:eastAsia="仿宋_GB2312"/>
              </w:rPr>
              <w:t>局部排风风机、全面排风风机和除尘器靠南侧墙布置。3支路通风管网的各风管组件应灵活拆卸组装，管网位于实验区域中轴线上，外接局部排风风机，管网内主管和各支管设压差流量计、温度传感器、颗粒物浓度传感器和电动风阀，管网末端应可灵活安装各种形式排风罩。全面排风风机接风管沿实验区域顶部边缘至连入实验区域内，风管内设压差流量计、温度传感器、颗粒物浓度传感器和风阀。全面排风和局部排风接除尘器净化后排出南侧窗外。小型轴流风机应由可移动支架支撑，可灵活调节风口角度和风量。</w:t>
            </w:r>
          </w:p>
          <w:p>
            <w:pPr>
              <w:pStyle w:val="null3"/>
              <w:ind w:firstLine="400"/>
            </w:pPr>
            <w:r>
              <w:rPr>
                <w:rFonts w:ascii="仿宋_GB2312" w:hAnsi="仿宋_GB2312" w:cs="仿宋_GB2312" w:eastAsia="仿宋_GB2312"/>
              </w:rPr>
              <w:t>（</w:t>
            </w:r>
            <w:r>
              <w:rPr>
                <w:rFonts w:ascii="仿宋_GB2312" w:hAnsi="仿宋_GB2312" w:cs="仿宋_GB2312" w:eastAsia="仿宋_GB2312"/>
              </w:rPr>
              <w:t>2）智能环境感知及调控系统设计方案</w:t>
            </w:r>
          </w:p>
          <w:p>
            <w:pPr>
              <w:pStyle w:val="null3"/>
              <w:ind w:firstLine="400"/>
            </w:pPr>
            <w:r>
              <w:rPr>
                <w:rFonts w:ascii="仿宋_GB2312" w:hAnsi="仿宋_GB2312" w:cs="仿宋_GB2312" w:eastAsia="仿宋_GB2312"/>
              </w:rPr>
              <w:t>环境感知系统及调控系统主要由传感器数据采集系统、设备自控器、数字孪生平台、压差流量传感器、监控器、温度传感器、速度传感器、电动阀门、室内空气粉尘浓度传感器、管道粉尘浓度传感器、传感器固定阵列支架组成。温度、速度、颗粒物浓度均</w:t>
            </w:r>
            <w:r>
              <w:rPr>
                <w:rFonts w:ascii="仿宋_GB2312" w:hAnsi="仿宋_GB2312" w:cs="仿宋_GB2312" w:eastAsia="仿宋_GB2312"/>
              </w:rPr>
              <w:t>由传感器固定阵列支架固定，每个支架上应配备传感器固定夹且可上下灵活调节固定高度。传感器由布置在抬高结构底部的传感器数据采集系统统一采集数据并传递至电脑端。监控器分别布置在实验区域顶部对角位置。压差流量传感器和管道粉尘浓度传感器分别布置在送风管道和除尘管网内，用于监测管道内的流量和粉尘浓度。</w:t>
            </w:r>
          </w:p>
          <w:p>
            <w:pPr>
              <w:pStyle w:val="null3"/>
              <w:ind w:firstLine="400"/>
            </w:pPr>
            <w:r>
              <w:rPr>
                <w:rFonts w:ascii="仿宋_GB2312" w:hAnsi="仿宋_GB2312" w:cs="仿宋_GB2312" w:eastAsia="仿宋_GB2312"/>
              </w:rPr>
              <w:t>调控系统通过数字孪生平台下发控制指令给设备自控器，再由设备自控器实现对风机、空气加热箱、电动风阀等设备运行参数的控制，调控系统可实现与电脑端和传感器间的数据交互以及远程监控和控制。</w:t>
            </w:r>
          </w:p>
          <w:p>
            <w:pPr>
              <w:pStyle w:val="null3"/>
              <w:ind w:firstLine="400"/>
            </w:pPr>
            <w:r>
              <w:rPr>
                <w:rFonts w:ascii="仿宋_GB2312" w:hAnsi="仿宋_GB2312" w:cs="仿宋_GB2312" w:eastAsia="仿宋_GB2312"/>
              </w:rPr>
              <w:t>（</w:t>
            </w:r>
            <w:r>
              <w:rPr>
                <w:rFonts w:ascii="仿宋_GB2312" w:hAnsi="仿宋_GB2312" w:cs="仿宋_GB2312" w:eastAsia="仿宋_GB2312"/>
              </w:rPr>
              <w:t>3）高性能喷嘴研发及喷雾通风系统实验平台设计方案</w:t>
            </w:r>
          </w:p>
          <w:p>
            <w:pPr>
              <w:pStyle w:val="null3"/>
              <w:ind w:firstLine="400"/>
            </w:pPr>
            <w:r>
              <w:rPr>
                <w:rFonts w:ascii="仿宋_GB2312" w:hAnsi="仿宋_GB2312" w:cs="仿宋_GB2312" w:eastAsia="仿宋_GB2312"/>
              </w:rPr>
              <w:t>本实验平台主要包含高性能喷嘴研发实验平台和喷雾通风系统实验平台两部分，分别布置于两个实验室内。</w:t>
            </w:r>
          </w:p>
          <w:p>
            <w:pPr>
              <w:pStyle w:val="null3"/>
              <w:ind w:firstLine="400"/>
            </w:pPr>
            <w:r>
              <w:rPr>
                <w:rFonts w:ascii="仿宋_GB2312" w:hAnsi="仿宋_GB2312" w:cs="仿宋_GB2312" w:eastAsia="仿宋_GB2312"/>
              </w:rPr>
              <w:t>对于高性能喷嘴研发实验平台，</w:t>
            </w:r>
            <w:r>
              <w:rPr>
                <w:rFonts w:ascii="仿宋_GB2312" w:hAnsi="仿宋_GB2312" w:cs="仿宋_GB2312" w:eastAsia="仿宋_GB2312"/>
              </w:rPr>
              <w:t>由喷雾激光粒度仪、空压机、水泵、数显气液压力、流量计、喷嘴、普通透明板材、型材、承重钢板等构成，</w:t>
            </w:r>
            <w:r>
              <w:rPr>
                <w:rFonts w:ascii="仿宋_GB2312" w:hAnsi="仿宋_GB2312" w:cs="仿宋_GB2312" w:eastAsia="仿宋_GB2312"/>
              </w:rPr>
              <w:t>实验小室尺寸长</w:t>
            </w:r>
            <w:r>
              <w:rPr>
                <w:rFonts w:ascii="仿宋_GB2312" w:hAnsi="仿宋_GB2312" w:cs="仿宋_GB2312" w:eastAsia="仿宋_GB2312"/>
              </w:rPr>
              <w:t>×宽×高为：1.0 m×1.0 m×1.5 m，由围合不封顶的普通有机玻璃组成，实验小室底座抬高且安装承重滑轮，能够实现整个实验小室位置移动。须在实验小室内安装喷嘴固定装置，喷嘴固定装置须安装喷嘴稳定牢固，方便对于各类型喷嘴进行安装及更换；且能够实现实验小室内喷嘴位置的上下移动，保证各类喷雾雾场不返流。此外，实验小室须具备排水功能，整体实验台具备展示性，配合喷雾激光粒度仪等仪器能够实现对喷嘴进行雾场特性参数的测试。</w:t>
            </w:r>
          </w:p>
          <w:p>
            <w:pPr>
              <w:pStyle w:val="null3"/>
              <w:ind w:firstLine="400"/>
            </w:pPr>
            <w:r>
              <w:rPr>
                <w:rFonts w:ascii="仿宋_GB2312" w:hAnsi="仿宋_GB2312" w:cs="仿宋_GB2312" w:eastAsia="仿宋_GB2312"/>
              </w:rPr>
              <w:t>对于喷雾通风系统实验平台，</w:t>
            </w:r>
            <w:r>
              <w:rPr>
                <w:rFonts w:ascii="仿宋_GB2312" w:hAnsi="仿宋_GB2312" w:cs="仿宋_GB2312" w:eastAsia="仿宋_GB2312"/>
              </w:rPr>
              <w:t>由喷嘴位移系统、多喷嘴参数智能控制系统（含水泵、空压机和稳压罐）、数显气液压力、流量计、喷嘴、耐高温透明板材、型材、承重钢板等构成，实</w:t>
            </w:r>
            <w:r>
              <w:rPr>
                <w:rFonts w:ascii="仿宋_GB2312" w:hAnsi="仿宋_GB2312" w:cs="仿宋_GB2312" w:eastAsia="仿宋_GB2312"/>
              </w:rPr>
              <w:t>验小室尺寸长</w:t>
            </w:r>
            <w:r>
              <w:rPr>
                <w:rFonts w:ascii="仿宋_GB2312" w:hAnsi="仿宋_GB2312" w:cs="仿宋_GB2312" w:eastAsia="仿宋_GB2312"/>
              </w:rPr>
              <w:t>×宽×高为：2.0 m×1.5 m×2.0 m，由耐高温透明板材、型材、承重钢板构成，可满足PIV实验等激光穿透与拍摄要求，后侧预留门，小室可承受至少1成年人重量，以保证实验人员可进入实验小室操作。实验小室底座抬高且安装承重滑轮，实验时实验小室位于高污染散发环境感知及控制平台实验区域内部，无实验时移动至实验区域外，因此须进行抬高实验区域的坡度预留或置于抬高区域的位置预留区。该平台包括高温烟尘散发系统、多喷嘴参数智能控制系统及喷嘴位移系统、通风系统三部分。三个系统用于实验小室内的高温环境下喷雾降尘流场实验。具体来说：①高温烟尘散发系统为高温污染场景营建部分空气加热系统的一条支路，因此仅在实验小室的耐高温透明板材处预留污染源位置和送风接口即可。总体上，整个高温烟尘散发系统要求能够实现对粉尘的干燥、加热至预设温度、均匀稳定释放预设浓度。传感器能够实时监测污染源散发口的温度，并能反映粉尘浓度情况。②喷雾系统由多喷嘴参数智能控制系统及喷嘴位移系统两部分组成。多喷嘴参数智能控制系统即喷雾参数（压力、流量）通过智能控制系统操控，智能系统含有显示器及控制器，分别连接并控制进气管路以及进液管路，其中进气管路由空压机、储气罐、稳压装置、数显压力表及流量计等组成，进液管路由水泵、水箱、数显压力表及流量计等组成，通过输入喷雾参数（压力等）实现对单（多）喷嘴及多喷嘴参数的智能控制，系统满足喷雾压力及流量参数可控范围，且多喷嘴系统喷雾时长需稳定持续五分钟以上。喷雾位移系统用于控制单/多喷嘴的精准定位，实现XYZ三维方向移动。此外，喷嘴固定装置须安装稳定牢固，方便对于各类型喷嘴进行安装及更换，且须含有防水防尘保护措施，可耐一定的高温温度，提高使用寿命。③通风系统主要由局部排风及全面通风组成，排风管道来自通风管网除尘共用部分，因此该部分仅需在实验小室上开设局部排风管的预留口及全面排风口即可。局部排风管的预留口位置需在一定范围可调节，全面排风口置于实验小室顶部边角处，用于维持小室压力，且须防止高温烟尘外逸。局部排风管连接除尘器，经除尘器净化后排至室外环境。其中除尘器和全面排风口需使用耐高温过滤材料。整个实验方案各部分装置详细参数见采购清单及技术标准、配置要求表。</w:t>
            </w:r>
          </w:p>
          <w:p>
            <w:pPr>
              <w:pStyle w:val="null3"/>
              <w:ind w:firstLine="400"/>
            </w:pPr>
            <w:r>
              <w:rPr>
                <w:rFonts w:ascii="仿宋_GB2312" w:hAnsi="仿宋_GB2312" w:cs="仿宋_GB2312" w:eastAsia="仿宋_GB2312"/>
              </w:rPr>
              <w:t>此外，电脑终端需配备数字孪生系统，该系统具有与高污染散发环境感知及控制平台、喷雾通风系统实验平台一致的虚拟场景，可集中实时显示实验平台各传感器监测参数、视频图像、以及设备参数，并在线调节加热设备、空压机、电动位移系统、通风系统等。</w:t>
            </w:r>
          </w:p>
          <w:p>
            <w:pPr>
              <w:pStyle w:val="null3"/>
            </w:pPr>
            <w:r>
              <w:rPr>
                <w:rFonts w:ascii="仿宋_GB2312" w:hAnsi="仿宋_GB2312" w:cs="仿宋_GB2312" w:eastAsia="仿宋_GB2312"/>
              </w:rPr>
              <w:t>三、</w:t>
            </w:r>
            <w:r>
              <w:rPr>
                <w:rFonts w:ascii="仿宋_GB2312" w:hAnsi="仿宋_GB2312" w:cs="仿宋_GB2312" w:eastAsia="仿宋_GB2312"/>
              </w:rPr>
              <w:t>技术参数、配置要求</w:t>
            </w:r>
          </w:p>
          <w:tbl>
            <w:tblPr>
              <w:tblBorders>
                <w:top w:val="none" w:color="000000" w:sz="4"/>
                <w:left w:val="none" w:color="000000" w:sz="4"/>
                <w:bottom w:val="none" w:color="000000" w:sz="4"/>
                <w:right w:val="none" w:color="000000" w:sz="4"/>
                <w:insideH w:val="none"/>
                <w:insideV w:val="none"/>
              </w:tblBorders>
            </w:tblPr>
            <w:tblGrid>
              <w:gridCol w:w="621"/>
              <w:gridCol w:w="621"/>
              <w:gridCol w:w="621"/>
              <w:gridCol w:w="621"/>
            </w:tblGrid>
            <w:tr>
              <w:tc>
                <w:tcPr>
                  <w:tcW w:type="dxa" w:w="621"/>
                </w:tcPr>
                <w:p>
                  <w:pPr>
                    <w:pStyle w:val="null3"/>
                  </w:pPr>
                  <w:r>
                    <w:rPr>
                      <w:rFonts w:ascii="仿宋_GB2312" w:hAnsi="仿宋_GB2312" w:cs="仿宋_GB2312" w:eastAsia="仿宋_GB2312"/>
                      <w:sz w:val="19"/>
                    </w:rPr>
                    <w:t>序号</w:t>
                  </w:r>
                </w:p>
              </w:tc>
              <w:tc>
                <w:tcPr>
                  <w:tcW w:type="dxa" w:w="621"/>
                </w:tcPr>
                <w:p>
                  <w:pPr>
                    <w:pStyle w:val="null3"/>
                  </w:pPr>
                  <w:r>
                    <w:rPr>
                      <w:rFonts w:ascii="仿宋_GB2312" w:hAnsi="仿宋_GB2312" w:cs="仿宋_GB2312" w:eastAsia="仿宋_GB2312"/>
                      <w:sz w:val="19"/>
                    </w:rPr>
                    <w:t>系统</w:t>
                  </w:r>
                </w:p>
                <w:p>
                  <w:pPr>
                    <w:pStyle w:val="null3"/>
                  </w:pPr>
                  <w:r>
                    <w:rPr>
                      <w:rFonts w:ascii="仿宋_GB2312" w:hAnsi="仿宋_GB2312" w:cs="仿宋_GB2312" w:eastAsia="仿宋_GB2312"/>
                      <w:sz w:val="19"/>
                    </w:rPr>
                    <w:t>类别</w:t>
                  </w:r>
                </w:p>
              </w:tc>
              <w:tc>
                <w:tcPr>
                  <w:tcW w:type="dxa" w:w="621"/>
                </w:tcPr>
                <w:p>
                  <w:pPr>
                    <w:pStyle w:val="null3"/>
                  </w:pPr>
                  <w:r>
                    <w:rPr>
                      <w:rFonts w:ascii="仿宋_GB2312" w:hAnsi="仿宋_GB2312" w:cs="仿宋_GB2312" w:eastAsia="仿宋_GB2312"/>
                      <w:sz w:val="19"/>
                    </w:rPr>
                    <w:t>产品名称</w:t>
                  </w:r>
                </w:p>
              </w:tc>
              <w:tc>
                <w:tcPr>
                  <w:tcW w:type="dxa" w:w="621"/>
                </w:tcPr>
                <w:p>
                  <w:pPr>
                    <w:pStyle w:val="null3"/>
                  </w:pPr>
                  <w:r>
                    <w:rPr>
                      <w:rFonts w:ascii="仿宋_GB2312" w:hAnsi="仿宋_GB2312" w:cs="仿宋_GB2312" w:eastAsia="仿宋_GB2312"/>
                      <w:sz w:val="19"/>
                    </w:rPr>
                    <w:t>技术标准与配置要求</w:t>
                  </w:r>
                </w:p>
              </w:tc>
            </w:tr>
            <w:tr>
              <w:tc>
                <w:tcPr>
                  <w:tcW w:type="dxa" w:w="621"/>
                </w:tcPr>
                <w:p>
                  <w:pPr>
                    <w:pStyle w:val="null3"/>
                  </w:pPr>
                  <w:r>
                    <w:rPr>
                      <w:rFonts w:ascii="仿宋_GB2312" w:hAnsi="仿宋_GB2312" w:cs="仿宋_GB2312" w:eastAsia="仿宋_GB2312"/>
                      <w:sz w:val="19"/>
                    </w:rPr>
                    <w:t>1</w:t>
                  </w:r>
                </w:p>
              </w:tc>
              <w:tc>
                <w:tcPr>
                  <w:tcW w:type="dxa" w:w="621"/>
                  <w:vMerge w:val="restart"/>
                </w:tcPr>
                <w:p>
                  <w:pPr>
                    <w:pStyle w:val="null3"/>
                  </w:pPr>
                  <w:r>
                    <w:rPr>
                      <w:rFonts w:ascii="仿宋_GB2312" w:hAnsi="仿宋_GB2312" w:cs="仿宋_GB2312" w:eastAsia="仿宋_GB2312"/>
                      <w:sz w:val="19"/>
                    </w:rPr>
                    <w:t>智能环境感知及调控系统</w:t>
                  </w:r>
                </w:p>
                <w:p>
                  <w:pPr>
                    <w:pStyle w:val="null3"/>
                  </w:pPr>
                  <w:r>
                    <w:rPr>
                      <w:rFonts w:ascii="仿宋_GB2312" w:hAnsi="仿宋_GB2312" w:cs="仿宋_GB2312" w:eastAsia="仿宋_GB2312"/>
                      <w:sz w:val="19"/>
                    </w:rPr>
                    <w:t xml:space="preserve"> </w:t>
                  </w:r>
                </w:p>
              </w:tc>
              <w:tc>
                <w:tcPr>
                  <w:tcW w:type="dxa" w:w="621"/>
                </w:tcPr>
                <w:p>
                  <w:pPr>
                    <w:pStyle w:val="null3"/>
                  </w:pPr>
                  <w:r>
                    <w:rPr>
                      <w:rFonts w:ascii="仿宋_GB2312" w:hAnsi="仿宋_GB2312" w:cs="仿宋_GB2312" w:eastAsia="仿宋_GB2312"/>
                      <w:sz w:val="19"/>
                    </w:rPr>
                    <w:t>传感器数据采集系统</w:t>
                  </w:r>
                </w:p>
              </w:tc>
              <w:tc>
                <w:tcPr>
                  <w:tcW w:type="dxa" w:w="621"/>
                </w:tcPr>
                <w:p>
                  <w:pPr>
                    <w:pStyle w:val="null3"/>
                  </w:pPr>
                  <w:r>
                    <w:rPr>
                      <w:rFonts w:ascii="仿宋_GB2312" w:hAnsi="仿宋_GB2312" w:cs="仿宋_GB2312" w:eastAsia="仿宋_GB2312"/>
                      <w:sz w:val="19"/>
                    </w:rPr>
                    <w:t>①可采集总通道数≥100；自动存储（储存≥1GB，可采用SD存储卡/U盘扩展）；②支持HDMI、USB、EtherCAT等与计算机互联的接口；③支持气流温度、速度、颗粒物浓度等传感器的电信号类型。</w:t>
                  </w:r>
                </w:p>
              </w:tc>
            </w:tr>
            <w:tr>
              <w:tc>
                <w:tcPr>
                  <w:tcW w:type="dxa" w:w="621"/>
                </w:tcPr>
                <w:p>
                  <w:pPr>
                    <w:pStyle w:val="null3"/>
                  </w:pPr>
                  <w:r>
                    <w:rPr>
                      <w:rFonts w:ascii="仿宋_GB2312" w:hAnsi="仿宋_GB2312" w:cs="仿宋_GB2312" w:eastAsia="仿宋_GB2312"/>
                      <w:sz w:val="19"/>
                    </w:rPr>
                    <w:t>2</w:t>
                  </w:r>
                </w:p>
              </w:tc>
              <w:tc>
                <w:tcPr>
                  <w:tcW w:type="dxa" w:w="621"/>
                  <w:vMerge/>
                </w:tcPr>
                <w:p/>
              </w:tc>
              <w:tc>
                <w:tcPr>
                  <w:tcW w:type="dxa" w:w="621"/>
                </w:tcPr>
                <w:p>
                  <w:pPr>
                    <w:pStyle w:val="null3"/>
                  </w:pPr>
                  <w:r>
                    <w:rPr>
                      <w:rFonts w:ascii="仿宋_GB2312" w:hAnsi="仿宋_GB2312" w:cs="仿宋_GB2312" w:eastAsia="仿宋_GB2312"/>
                      <w:sz w:val="19"/>
                    </w:rPr>
                    <w:t>设备自控器</w:t>
                  </w:r>
                </w:p>
              </w:tc>
              <w:tc>
                <w:tcPr>
                  <w:tcW w:type="dxa" w:w="621"/>
                </w:tcPr>
                <w:p>
                  <w:pPr>
                    <w:pStyle w:val="null3"/>
                  </w:pPr>
                  <w:r>
                    <w:rPr>
                      <w:rFonts w:ascii="仿宋_GB2312" w:hAnsi="仿宋_GB2312" w:cs="仿宋_GB2312" w:eastAsia="仿宋_GB2312"/>
                      <w:sz w:val="19"/>
                    </w:rPr>
                    <w:t>采用PLC逻辑控制，可实现平台内风机、空气加热箱、除尘器、电动位移系统、空压机等设备的自动控制；控制信号延迟小于1s。</w:t>
                  </w:r>
                </w:p>
              </w:tc>
            </w:tr>
            <w:tr>
              <w:tc>
                <w:tcPr>
                  <w:tcW w:type="dxa" w:w="621"/>
                </w:tcPr>
                <w:p>
                  <w:pPr>
                    <w:pStyle w:val="null3"/>
                  </w:pPr>
                  <w:r>
                    <w:rPr>
                      <w:rFonts w:ascii="仿宋_GB2312" w:hAnsi="仿宋_GB2312" w:cs="仿宋_GB2312" w:eastAsia="仿宋_GB2312"/>
                      <w:sz w:val="19"/>
                    </w:rPr>
                    <w:t>3</w:t>
                  </w:r>
                </w:p>
              </w:tc>
              <w:tc>
                <w:tcPr>
                  <w:tcW w:type="dxa" w:w="621"/>
                  <w:vMerge/>
                </w:tcPr>
                <w:p/>
              </w:tc>
              <w:tc>
                <w:tcPr>
                  <w:tcW w:type="dxa" w:w="621"/>
                </w:tcPr>
                <w:p>
                  <w:pPr>
                    <w:pStyle w:val="null3"/>
                  </w:pPr>
                  <w:r>
                    <w:rPr>
                      <w:rFonts w:ascii="仿宋_GB2312" w:hAnsi="仿宋_GB2312" w:cs="仿宋_GB2312" w:eastAsia="仿宋_GB2312"/>
                      <w:sz w:val="19"/>
                    </w:rPr>
                    <w:t>数字</w:t>
                  </w:r>
                </w:p>
                <w:p>
                  <w:pPr>
                    <w:pStyle w:val="null3"/>
                  </w:pPr>
                  <w:r>
                    <w:rPr>
                      <w:rFonts w:ascii="仿宋_GB2312" w:hAnsi="仿宋_GB2312" w:cs="仿宋_GB2312" w:eastAsia="仿宋_GB2312"/>
                      <w:sz w:val="19"/>
                    </w:rPr>
                    <w:t>孪生云台</w:t>
                  </w:r>
                </w:p>
              </w:tc>
              <w:tc>
                <w:tcPr>
                  <w:tcW w:type="dxa" w:w="621"/>
                </w:tcPr>
                <w:p>
                  <w:pPr>
                    <w:pStyle w:val="null3"/>
                  </w:pPr>
                  <w:r>
                    <w:rPr>
                      <w:rFonts w:ascii="仿宋_GB2312" w:hAnsi="仿宋_GB2312" w:cs="仿宋_GB2312" w:eastAsia="仿宋_GB2312"/>
                      <w:sz w:val="19"/>
                    </w:rPr>
                    <w:t>①平台硬件参数要求：2台高性能计算机，CPU 性能≥intel i9 14900，主板配置≥Z790 D5，显卡标准显存配置16GB GDDR6X，显存位宽256位，固态存储配置≥2T，运行内存≥32G，配备鼠标、键盘、≥27寸的高分辨率显示器、散热、金牌全模电源，以及用于数据传输的网络设备。</w:t>
                  </w:r>
                </w:p>
                <w:p>
                  <w:pPr>
                    <w:pStyle w:val="null3"/>
                  </w:pPr>
                  <w:r>
                    <w:rPr>
                      <w:rFonts w:ascii="仿宋_GB2312" w:hAnsi="仿宋_GB2312" w:cs="仿宋_GB2312" w:eastAsia="仿宋_GB2312"/>
                      <w:sz w:val="19"/>
                    </w:rPr>
                    <w:t>②平台软件要求：配备与实验场景一致的数字虚拟平台，实现对实验平台各传感器监测参数和视频图像的集中实时显示；可输出设备参数调控信息至设备自控器，实现对设备运行状态的实时调控；软件支持Matlab或Python等软件的编程。</w:t>
                  </w:r>
                </w:p>
              </w:tc>
            </w:tr>
            <w:tr>
              <w:tc>
                <w:tcPr>
                  <w:tcW w:type="dxa" w:w="621"/>
                </w:tcPr>
                <w:p>
                  <w:pPr>
                    <w:pStyle w:val="null3"/>
                  </w:pPr>
                  <w:r>
                    <w:rPr>
                      <w:rFonts w:ascii="仿宋_GB2312" w:hAnsi="仿宋_GB2312" w:cs="仿宋_GB2312" w:eastAsia="仿宋_GB2312"/>
                      <w:sz w:val="19"/>
                    </w:rPr>
                    <w:t>4</w:t>
                  </w:r>
                </w:p>
              </w:tc>
              <w:tc>
                <w:tcPr>
                  <w:tcW w:type="dxa" w:w="621"/>
                  <w:vMerge/>
                </w:tcPr>
                <w:p/>
              </w:tc>
              <w:tc>
                <w:tcPr>
                  <w:tcW w:type="dxa" w:w="621"/>
                </w:tcPr>
                <w:p>
                  <w:pPr>
                    <w:pStyle w:val="null3"/>
                  </w:pPr>
                  <w:r>
                    <w:rPr>
                      <w:rFonts w:ascii="仿宋_GB2312" w:hAnsi="仿宋_GB2312" w:cs="仿宋_GB2312" w:eastAsia="仿宋_GB2312"/>
                      <w:sz w:val="19"/>
                    </w:rPr>
                    <w:t>压差流量传感器</w:t>
                  </w:r>
                </w:p>
                <w:p>
                  <w:pPr>
                    <w:pStyle w:val="null3"/>
                  </w:pPr>
                  <w:r>
                    <w:rPr>
                      <w:rFonts w:ascii="仿宋_GB2312" w:hAnsi="仿宋_GB2312" w:cs="仿宋_GB2312" w:eastAsia="仿宋_GB2312"/>
                      <w:sz w:val="19"/>
                    </w:rPr>
                    <w:t>（有线）</w:t>
                  </w:r>
                </w:p>
              </w:tc>
              <w:tc>
                <w:tcPr>
                  <w:tcW w:type="dxa" w:w="621"/>
                </w:tcPr>
                <w:p>
                  <w:pPr>
                    <w:pStyle w:val="null3"/>
                  </w:pPr>
                  <w:r>
                    <w:rPr>
                      <w:rFonts w:ascii="仿宋_GB2312" w:hAnsi="仿宋_GB2312" w:cs="仿宋_GB2312" w:eastAsia="仿宋_GB2312"/>
                      <w:sz w:val="19"/>
                    </w:rPr>
                    <w:t>测量范围：11.3~13000Nm3/h</w:t>
                  </w:r>
                </w:p>
                <w:p>
                  <w:pPr>
                    <w:pStyle w:val="null3"/>
                  </w:pPr>
                  <w:r>
                    <w:rPr>
                      <w:rFonts w:ascii="仿宋_GB2312" w:hAnsi="仿宋_GB2312" w:cs="仿宋_GB2312" w:eastAsia="仿宋_GB2312"/>
                      <w:sz w:val="19"/>
                    </w:rPr>
                    <w:t>测量精度：≤±1.0%</w:t>
                  </w:r>
                </w:p>
                <w:p>
                  <w:pPr>
                    <w:pStyle w:val="null3"/>
                  </w:pPr>
                  <w:r>
                    <w:rPr>
                      <w:rFonts w:ascii="仿宋_GB2312" w:hAnsi="仿宋_GB2312" w:cs="仿宋_GB2312" w:eastAsia="仿宋_GB2312"/>
                      <w:sz w:val="19"/>
                    </w:rPr>
                    <w:t>工作温度：-20℃~350℃</w:t>
                  </w:r>
                </w:p>
                <w:p>
                  <w:pPr>
                    <w:pStyle w:val="null3"/>
                  </w:pPr>
                  <w:r>
                    <w:rPr>
                      <w:rFonts w:ascii="仿宋_GB2312" w:hAnsi="仿宋_GB2312" w:cs="仿宋_GB2312" w:eastAsia="仿宋_GB2312"/>
                      <w:sz w:val="19"/>
                    </w:rPr>
                    <w:t>输出方式：模拟输出</w:t>
                  </w:r>
                </w:p>
              </w:tc>
            </w:tr>
            <w:tr>
              <w:tc>
                <w:tcPr>
                  <w:tcW w:type="dxa" w:w="621"/>
                </w:tcPr>
                <w:p>
                  <w:pPr>
                    <w:pStyle w:val="null3"/>
                  </w:pPr>
                  <w:r>
                    <w:rPr>
                      <w:rFonts w:ascii="仿宋_GB2312" w:hAnsi="仿宋_GB2312" w:cs="仿宋_GB2312" w:eastAsia="仿宋_GB2312"/>
                      <w:sz w:val="19"/>
                    </w:rPr>
                    <w:t>5</w:t>
                  </w:r>
                </w:p>
              </w:tc>
              <w:tc>
                <w:tcPr>
                  <w:tcW w:type="dxa" w:w="621"/>
                  <w:vMerge/>
                </w:tcPr>
                <w:p/>
              </w:tc>
              <w:tc>
                <w:tcPr>
                  <w:tcW w:type="dxa" w:w="621"/>
                </w:tcPr>
                <w:p>
                  <w:pPr>
                    <w:pStyle w:val="null3"/>
                  </w:pPr>
                  <w:r>
                    <w:rPr>
                      <w:rFonts w:ascii="仿宋_GB2312" w:hAnsi="仿宋_GB2312" w:cs="仿宋_GB2312" w:eastAsia="仿宋_GB2312"/>
                      <w:sz w:val="19"/>
                    </w:rPr>
                    <w:t>监控器</w:t>
                  </w:r>
                </w:p>
              </w:tc>
              <w:tc>
                <w:tcPr>
                  <w:tcW w:type="dxa" w:w="621"/>
                </w:tcPr>
                <w:p>
                  <w:pPr>
                    <w:pStyle w:val="null3"/>
                  </w:pPr>
                  <w:r>
                    <w:rPr>
                      <w:rFonts w:ascii="仿宋_GB2312" w:hAnsi="仿宋_GB2312" w:cs="仿宋_GB2312" w:eastAsia="仿宋_GB2312"/>
                      <w:sz w:val="19"/>
                    </w:rPr>
                    <w:t>内存容量：30天循环录像</w:t>
                  </w:r>
                </w:p>
                <w:p>
                  <w:pPr>
                    <w:pStyle w:val="null3"/>
                  </w:pPr>
                  <w:r>
                    <w:rPr>
                      <w:rFonts w:ascii="仿宋_GB2312" w:hAnsi="仿宋_GB2312" w:cs="仿宋_GB2312" w:eastAsia="仿宋_GB2312"/>
                      <w:sz w:val="19"/>
                    </w:rPr>
                    <w:t>呈像颜色：彩色</w:t>
                  </w:r>
                </w:p>
                <w:p>
                  <w:pPr>
                    <w:pStyle w:val="null3"/>
                  </w:pPr>
                  <w:r>
                    <w:rPr>
                      <w:rFonts w:ascii="仿宋_GB2312" w:hAnsi="仿宋_GB2312" w:cs="仿宋_GB2312" w:eastAsia="仿宋_GB2312"/>
                      <w:sz w:val="19"/>
                    </w:rPr>
                    <w:t>清晰度：4k</w:t>
                  </w:r>
                </w:p>
                <w:p>
                  <w:pPr>
                    <w:pStyle w:val="null3"/>
                  </w:pPr>
                  <w:r>
                    <w:rPr>
                      <w:rFonts w:ascii="仿宋_GB2312" w:hAnsi="仿宋_GB2312" w:cs="仿宋_GB2312" w:eastAsia="仿宋_GB2312"/>
                      <w:sz w:val="19"/>
                    </w:rPr>
                    <w:t>焦段：广角</w:t>
                  </w:r>
                </w:p>
              </w:tc>
            </w:tr>
            <w:tr>
              <w:tc>
                <w:tcPr>
                  <w:tcW w:type="dxa" w:w="621"/>
                </w:tcPr>
                <w:p>
                  <w:pPr>
                    <w:pStyle w:val="null3"/>
                  </w:pPr>
                  <w:r>
                    <w:rPr>
                      <w:rFonts w:ascii="仿宋_GB2312" w:hAnsi="仿宋_GB2312" w:cs="仿宋_GB2312" w:eastAsia="仿宋_GB2312"/>
                      <w:sz w:val="19"/>
                    </w:rPr>
                    <w:t>6</w:t>
                  </w:r>
                </w:p>
              </w:tc>
              <w:tc>
                <w:tcPr>
                  <w:tcW w:type="dxa" w:w="621"/>
                  <w:vMerge/>
                </w:tcPr>
                <w:p/>
              </w:tc>
              <w:tc>
                <w:tcPr>
                  <w:tcW w:type="dxa" w:w="621"/>
                </w:tcPr>
                <w:p>
                  <w:pPr>
                    <w:pStyle w:val="null3"/>
                  </w:pPr>
                  <w:r>
                    <w:rPr>
                      <w:rFonts w:ascii="仿宋_GB2312" w:hAnsi="仿宋_GB2312" w:cs="仿宋_GB2312" w:eastAsia="仿宋_GB2312"/>
                      <w:sz w:val="19"/>
                    </w:rPr>
                    <w:t>传感器固定阵列支架</w:t>
                  </w:r>
                </w:p>
              </w:tc>
              <w:tc>
                <w:tcPr>
                  <w:tcW w:type="dxa" w:w="621"/>
                </w:tcPr>
                <w:p>
                  <w:pPr>
                    <w:pStyle w:val="null3"/>
                  </w:pPr>
                  <w:r>
                    <w:rPr>
                      <w:rFonts w:ascii="仿宋_GB2312" w:hAnsi="仿宋_GB2312" w:cs="仿宋_GB2312" w:eastAsia="仿宋_GB2312"/>
                      <w:sz w:val="19"/>
                    </w:rPr>
                    <w:t>由16根铝合金细杆组成，杆径≤30mm，杆身最大长度2.2m且具有刻度，配备传感器固定夹且可上下灵活调节固定高度</w:t>
                  </w:r>
                </w:p>
              </w:tc>
            </w:tr>
            <w:tr>
              <w:tc>
                <w:tcPr>
                  <w:tcW w:type="dxa" w:w="621"/>
                </w:tcPr>
                <w:p>
                  <w:pPr>
                    <w:pStyle w:val="null3"/>
                  </w:pPr>
                  <w:r>
                    <w:rPr>
                      <w:rFonts w:ascii="仿宋_GB2312" w:hAnsi="仿宋_GB2312" w:cs="仿宋_GB2312" w:eastAsia="仿宋_GB2312"/>
                      <w:sz w:val="19"/>
                    </w:rPr>
                    <w:t>7</w:t>
                  </w:r>
                </w:p>
              </w:tc>
              <w:tc>
                <w:tcPr>
                  <w:tcW w:type="dxa" w:w="621"/>
                  <w:vMerge/>
                </w:tcPr>
                <w:p/>
              </w:tc>
              <w:tc>
                <w:tcPr>
                  <w:tcW w:type="dxa" w:w="621"/>
                </w:tcPr>
                <w:p>
                  <w:pPr>
                    <w:pStyle w:val="null3"/>
                  </w:pPr>
                  <w:r>
                    <w:rPr>
                      <w:rFonts w:ascii="仿宋_GB2312" w:hAnsi="仿宋_GB2312" w:cs="仿宋_GB2312" w:eastAsia="仿宋_GB2312"/>
                      <w:sz w:val="19"/>
                    </w:rPr>
                    <w:t>温度传感器</w:t>
                  </w:r>
                </w:p>
                <w:p>
                  <w:pPr>
                    <w:pStyle w:val="null3"/>
                  </w:pPr>
                  <w:r>
                    <w:rPr>
                      <w:rFonts w:ascii="仿宋_GB2312" w:hAnsi="仿宋_GB2312" w:cs="仿宋_GB2312" w:eastAsia="仿宋_GB2312"/>
                      <w:sz w:val="19"/>
                    </w:rPr>
                    <w:t>（有线）</w:t>
                  </w:r>
                </w:p>
              </w:tc>
              <w:tc>
                <w:tcPr>
                  <w:tcW w:type="dxa" w:w="621"/>
                </w:tcPr>
                <w:p>
                  <w:pPr>
                    <w:pStyle w:val="null3"/>
                  </w:pPr>
                  <w:r>
                    <w:rPr>
                      <w:rFonts w:ascii="仿宋_GB2312" w:hAnsi="仿宋_GB2312" w:cs="仿宋_GB2312" w:eastAsia="仿宋_GB2312"/>
                      <w:sz w:val="19"/>
                    </w:rPr>
                    <w:t>测温范围：- 200℃~650℃</w:t>
                  </w:r>
                </w:p>
                <w:p>
                  <w:pPr>
                    <w:pStyle w:val="null3"/>
                  </w:pPr>
                  <w:r>
                    <w:rPr>
                      <w:rFonts w:ascii="仿宋_GB2312" w:hAnsi="仿宋_GB2312" w:cs="仿宋_GB2312" w:eastAsia="仿宋_GB2312"/>
                      <w:sz w:val="19"/>
                    </w:rPr>
                    <w:t>测量精度：≤±0.5%</w:t>
                  </w:r>
                </w:p>
                <w:p>
                  <w:pPr>
                    <w:pStyle w:val="null3"/>
                  </w:pPr>
                  <w:r>
                    <w:rPr>
                      <w:rFonts w:ascii="仿宋_GB2312" w:hAnsi="仿宋_GB2312" w:cs="仿宋_GB2312" w:eastAsia="仿宋_GB2312"/>
                      <w:sz w:val="19"/>
                    </w:rPr>
                    <w:t>输出方式：模拟输出</w:t>
                  </w:r>
                </w:p>
              </w:tc>
            </w:tr>
            <w:tr>
              <w:tc>
                <w:tcPr>
                  <w:tcW w:type="dxa" w:w="621"/>
                </w:tcPr>
                <w:p>
                  <w:pPr>
                    <w:pStyle w:val="null3"/>
                  </w:pPr>
                  <w:r>
                    <w:rPr>
                      <w:rFonts w:ascii="仿宋_GB2312" w:hAnsi="仿宋_GB2312" w:cs="仿宋_GB2312" w:eastAsia="仿宋_GB2312"/>
                      <w:sz w:val="19"/>
                    </w:rPr>
                    <w:t>8</w:t>
                  </w:r>
                </w:p>
              </w:tc>
              <w:tc>
                <w:tcPr>
                  <w:tcW w:type="dxa" w:w="621"/>
                  <w:vMerge/>
                </w:tcPr>
                <w:p/>
              </w:tc>
              <w:tc>
                <w:tcPr>
                  <w:tcW w:type="dxa" w:w="621"/>
                </w:tcPr>
                <w:p>
                  <w:pPr>
                    <w:pStyle w:val="null3"/>
                  </w:pPr>
                  <w:r>
                    <w:rPr>
                      <w:rFonts w:ascii="仿宋_GB2312" w:hAnsi="仿宋_GB2312" w:cs="仿宋_GB2312" w:eastAsia="仿宋_GB2312"/>
                      <w:sz w:val="19"/>
                    </w:rPr>
                    <w:t>速度传感器</w:t>
                  </w:r>
                </w:p>
                <w:p>
                  <w:pPr>
                    <w:pStyle w:val="null3"/>
                  </w:pPr>
                  <w:r>
                    <w:rPr>
                      <w:rFonts w:ascii="仿宋_GB2312" w:hAnsi="仿宋_GB2312" w:cs="仿宋_GB2312" w:eastAsia="仿宋_GB2312"/>
                      <w:sz w:val="19"/>
                    </w:rPr>
                    <w:t>（有线）</w:t>
                  </w:r>
                </w:p>
              </w:tc>
              <w:tc>
                <w:tcPr>
                  <w:tcW w:type="dxa" w:w="621"/>
                </w:tcPr>
                <w:p>
                  <w:pPr>
                    <w:pStyle w:val="null3"/>
                  </w:pPr>
                  <w:r>
                    <w:rPr>
                      <w:rFonts w:ascii="仿宋_GB2312" w:hAnsi="仿宋_GB2312" w:cs="仿宋_GB2312" w:eastAsia="仿宋_GB2312"/>
                      <w:sz w:val="19"/>
                    </w:rPr>
                    <w:t>测量范围：频率10～300Hz</w:t>
                  </w:r>
                </w:p>
                <w:p>
                  <w:pPr>
                    <w:pStyle w:val="null3"/>
                  </w:pPr>
                  <w:r>
                    <w:rPr>
                      <w:rFonts w:ascii="仿宋_GB2312" w:hAnsi="仿宋_GB2312" w:cs="仿宋_GB2312" w:eastAsia="仿宋_GB2312"/>
                      <w:sz w:val="19"/>
                    </w:rPr>
                    <w:t>振幅0～800μm</w:t>
                  </w:r>
                </w:p>
                <w:p>
                  <w:pPr>
                    <w:pStyle w:val="null3"/>
                  </w:pPr>
                  <w:r>
                    <w:rPr>
                      <w:rFonts w:ascii="仿宋_GB2312" w:hAnsi="仿宋_GB2312" w:cs="仿宋_GB2312" w:eastAsia="仿宋_GB2312"/>
                      <w:sz w:val="19"/>
                    </w:rPr>
                    <w:t>测量精度：≤1% FS</w:t>
                  </w:r>
                </w:p>
                <w:p>
                  <w:pPr>
                    <w:pStyle w:val="null3"/>
                  </w:pPr>
                  <w:r>
                    <w:rPr>
                      <w:rFonts w:ascii="仿宋_GB2312" w:hAnsi="仿宋_GB2312" w:cs="仿宋_GB2312" w:eastAsia="仿宋_GB2312"/>
                      <w:sz w:val="19"/>
                    </w:rPr>
                    <w:t>工作温度：-10℃～65℃</w:t>
                  </w:r>
                </w:p>
                <w:p>
                  <w:pPr>
                    <w:pStyle w:val="null3"/>
                  </w:pPr>
                  <w:r>
                    <w:rPr>
                      <w:rFonts w:ascii="仿宋_GB2312" w:hAnsi="仿宋_GB2312" w:cs="仿宋_GB2312" w:eastAsia="仿宋_GB2312"/>
                      <w:sz w:val="19"/>
                    </w:rPr>
                    <w:t>输出方式：模拟输出</w:t>
                  </w:r>
                </w:p>
              </w:tc>
            </w:tr>
            <w:tr>
              <w:tc>
                <w:tcPr>
                  <w:tcW w:type="dxa" w:w="621"/>
                </w:tcPr>
                <w:p>
                  <w:pPr>
                    <w:pStyle w:val="null3"/>
                  </w:pPr>
                  <w:r>
                    <w:rPr>
                      <w:rFonts w:ascii="仿宋_GB2312" w:hAnsi="仿宋_GB2312" w:cs="仿宋_GB2312" w:eastAsia="仿宋_GB2312"/>
                      <w:sz w:val="19"/>
                    </w:rPr>
                    <w:t>9</w:t>
                  </w:r>
                </w:p>
              </w:tc>
              <w:tc>
                <w:tcPr>
                  <w:tcW w:type="dxa" w:w="621"/>
                  <w:vMerge/>
                </w:tcPr>
                <w:p/>
              </w:tc>
              <w:tc>
                <w:tcPr>
                  <w:tcW w:type="dxa" w:w="621"/>
                </w:tcPr>
                <w:p>
                  <w:pPr>
                    <w:pStyle w:val="null3"/>
                  </w:pPr>
                  <w:r>
                    <w:rPr>
                      <w:rFonts w:ascii="仿宋_GB2312" w:hAnsi="仿宋_GB2312" w:cs="仿宋_GB2312" w:eastAsia="仿宋_GB2312"/>
                      <w:sz w:val="19"/>
                    </w:rPr>
                    <w:t>电动阀门</w:t>
                  </w:r>
                </w:p>
              </w:tc>
              <w:tc>
                <w:tcPr>
                  <w:tcW w:type="dxa" w:w="621"/>
                </w:tcPr>
                <w:p>
                  <w:pPr>
                    <w:pStyle w:val="null3"/>
                  </w:pPr>
                  <w:r>
                    <w:rPr>
                      <w:rFonts w:ascii="仿宋_GB2312" w:hAnsi="仿宋_GB2312" w:cs="仿宋_GB2312" w:eastAsia="仿宋_GB2312"/>
                      <w:sz w:val="19"/>
                    </w:rPr>
                    <w:t>镀锌变风量电动风阀</w:t>
                  </w:r>
                </w:p>
                <w:p>
                  <w:pPr>
                    <w:pStyle w:val="null3"/>
                  </w:pPr>
                  <w:r>
                    <w:rPr>
                      <w:rFonts w:ascii="仿宋_GB2312" w:hAnsi="仿宋_GB2312" w:cs="仿宋_GB2312" w:eastAsia="仿宋_GB2312"/>
                      <w:sz w:val="19"/>
                    </w:rPr>
                    <w:t>风量范围：50-2000m³/h</w:t>
                  </w:r>
                </w:p>
                <w:p>
                  <w:pPr>
                    <w:pStyle w:val="null3"/>
                  </w:pPr>
                  <w:r>
                    <w:rPr>
                      <w:rFonts w:ascii="仿宋_GB2312" w:hAnsi="仿宋_GB2312" w:cs="仿宋_GB2312" w:eastAsia="仿宋_GB2312"/>
                      <w:sz w:val="19"/>
                    </w:rPr>
                    <w:t>工作温度范围：- 20℃-150℃</w:t>
                  </w:r>
                </w:p>
                <w:p>
                  <w:pPr>
                    <w:pStyle w:val="null3"/>
                  </w:pPr>
                  <w:r>
                    <w:rPr>
                      <w:rFonts w:ascii="仿宋_GB2312" w:hAnsi="仿宋_GB2312" w:cs="仿宋_GB2312" w:eastAsia="仿宋_GB2312"/>
                      <w:sz w:val="19"/>
                    </w:rPr>
                    <w:t>工作压力范围：100Pa-1000Pa</w:t>
                  </w:r>
                </w:p>
                <w:p>
                  <w:pPr>
                    <w:pStyle w:val="null3"/>
                  </w:pPr>
                  <w:r>
                    <w:rPr>
                      <w:rFonts w:ascii="仿宋_GB2312" w:hAnsi="仿宋_GB2312" w:cs="仿宋_GB2312" w:eastAsia="仿宋_GB2312"/>
                      <w:sz w:val="19"/>
                    </w:rPr>
                    <w:t>精度：±5%以内</w:t>
                  </w:r>
                </w:p>
              </w:tc>
            </w:tr>
            <w:tr>
              <w:tc>
                <w:tcPr>
                  <w:tcW w:type="dxa" w:w="621"/>
                </w:tcPr>
                <w:p>
                  <w:pPr>
                    <w:pStyle w:val="null3"/>
                  </w:pPr>
                  <w:r>
                    <w:rPr>
                      <w:rFonts w:ascii="仿宋_GB2312" w:hAnsi="仿宋_GB2312" w:cs="仿宋_GB2312" w:eastAsia="仿宋_GB2312"/>
                      <w:sz w:val="19"/>
                    </w:rPr>
                    <w:t>10</w:t>
                  </w:r>
                </w:p>
              </w:tc>
              <w:tc>
                <w:tcPr>
                  <w:tcW w:type="dxa" w:w="621"/>
                  <w:vMerge/>
                </w:tcPr>
                <w:p/>
              </w:tc>
              <w:tc>
                <w:tcPr>
                  <w:tcW w:type="dxa" w:w="621"/>
                </w:tcPr>
                <w:p>
                  <w:pPr>
                    <w:pStyle w:val="null3"/>
                  </w:pPr>
                  <w:r>
                    <w:rPr>
                      <w:rFonts w:ascii="仿宋_GB2312" w:hAnsi="仿宋_GB2312" w:cs="仿宋_GB2312" w:eastAsia="仿宋_GB2312"/>
                      <w:sz w:val="19"/>
                    </w:rPr>
                    <w:t>管道粉尘浓度传感器</w:t>
                  </w:r>
                </w:p>
                <w:p>
                  <w:pPr>
                    <w:pStyle w:val="null3"/>
                  </w:pPr>
                  <w:r>
                    <w:rPr>
                      <w:rFonts w:ascii="仿宋_GB2312" w:hAnsi="仿宋_GB2312" w:cs="仿宋_GB2312" w:eastAsia="仿宋_GB2312"/>
                      <w:sz w:val="19"/>
                    </w:rPr>
                    <w:t>（有线）</w:t>
                  </w:r>
                </w:p>
              </w:tc>
              <w:tc>
                <w:tcPr>
                  <w:tcW w:type="dxa" w:w="621"/>
                </w:tcPr>
                <w:p>
                  <w:pPr>
                    <w:pStyle w:val="null3"/>
                  </w:pPr>
                  <w:r>
                    <w:rPr>
                      <w:rFonts w:ascii="仿宋_GB2312" w:hAnsi="仿宋_GB2312" w:cs="仿宋_GB2312" w:eastAsia="仿宋_GB2312"/>
                      <w:sz w:val="19"/>
                    </w:rPr>
                    <w:t>检测对象：PM2.5、PM10</w:t>
                  </w:r>
                </w:p>
                <w:p>
                  <w:pPr>
                    <w:pStyle w:val="null3"/>
                  </w:pPr>
                  <w:r>
                    <w:rPr>
                      <w:rFonts w:ascii="仿宋_GB2312" w:hAnsi="仿宋_GB2312" w:cs="仿宋_GB2312" w:eastAsia="仿宋_GB2312"/>
                      <w:sz w:val="19"/>
                    </w:rPr>
                    <w:t>测量范围：0mg/m³~1000mg/m³测量精度：≤±10%</w:t>
                  </w:r>
                </w:p>
                <w:p>
                  <w:pPr>
                    <w:pStyle w:val="null3"/>
                  </w:pPr>
                  <w:r>
                    <w:rPr>
                      <w:rFonts w:ascii="仿宋_GB2312" w:hAnsi="仿宋_GB2312" w:cs="仿宋_GB2312" w:eastAsia="仿宋_GB2312"/>
                      <w:sz w:val="19"/>
                    </w:rPr>
                    <w:t>工作温度：-20～60℃</w:t>
                  </w:r>
                </w:p>
              </w:tc>
            </w:tr>
            <w:tr>
              <w:tc>
                <w:tcPr>
                  <w:tcW w:type="dxa" w:w="621"/>
                </w:tcPr>
                <w:p>
                  <w:pPr>
                    <w:pStyle w:val="null3"/>
                  </w:pPr>
                  <w:r>
                    <w:rPr>
                      <w:rFonts w:ascii="仿宋_GB2312" w:hAnsi="仿宋_GB2312" w:cs="仿宋_GB2312" w:eastAsia="仿宋_GB2312"/>
                      <w:sz w:val="19"/>
                    </w:rPr>
                    <w:t>11</w:t>
                  </w:r>
                </w:p>
              </w:tc>
              <w:tc>
                <w:tcPr>
                  <w:tcW w:type="dxa" w:w="621"/>
                  <w:vMerge/>
                </w:tcPr>
                <w:p/>
              </w:tc>
              <w:tc>
                <w:tcPr>
                  <w:tcW w:type="dxa" w:w="621"/>
                </w:tcPr>
                <w:p>
                  <w:pPr>
                    <w:pStyle w:val="null3"/>
                  </w:pPr>
                  <w:r>
                    <w:rPr>
                      <w:rFonts w:ascii="仿宋_GB2312" w:hAnsi="仿宋_GB2312" w:cs="仿宋_GB2312" w:eastAsia="仿宋_GB2312"/>
                      <w:sz w:val="19"/>
                    </w:rPr>
                    <w:t>室内空气粉尘浓度传感器（有线）</w:t>
                  </w:r>
                </w:p>
              </w:tc>
              <w:tc>
                <w:tcPr>
                  <w:tcW w:type="dxa" w:w="621"/>
                </w:tcPr>
                <w:p>
                  <w:pPr>
                    <w:pStyle w:val="null3"/>
                  </w:pPr>
                  <w:r>
                    <w:rPr>
                      <w:rFonts w:ascii="仿宋_GB2312" w:hAnsi="仿宋_GB2312" w:cs="仿宋_GB2312" w:eastAsia="仿宋_GB2312"/>
                      <w:sz w:val="19"/>
                    </w:rPr>
                    <w:t>检测对象： PM2.5、PM10、TSP</w:t>
                  </w:r>
                </w:p>
                <w:p>
                  <w:pPr>
                    <w:pStyle w:val="null3"/>
                  </w:pPr>
                  <w:r>
                    <w:rPr>
                      <w:rFonts w:ascii="仿宋_GB2312" w:hAnsi="仿宋_GB2312" w:cs="仿宋_GB2312" w:eastAsia="仿宋_GB2312"/>
                      <w:sz w:val="19"/>
                    </w:rPr>
                    <w:t xml:space="preserve">测量范围：0~50 mg/m³ </w:t>
                  </w:r>
                </w:p>
                <w:p>
                  <w:pPr>
                    <w:pStyle w:val="null3"/>
                  </w:pPr>
                  <w:r>
                    <w:rPr>
                      <w:rFonts w:ascii="仿宋_GB2312" w:hAnsi="仿宋_GB2312" w:cs="仿宋_GB2312" w:eastAsia="仿宋_GB2312"/>
                      <w:sz w:val="19"/>
                    </w:rPr>
                    <w:t>测量精度：≤±10%</w:t>
                  </w:r>
                </w:p>
                <w:p>
                  <w:pPr>
                    <w:pStyle w:val="null3"/>
                  </w:pPr>
                  <w:r>
                    <w:rPr>
                      <w:rFonts w:ascii="仿宋_GB2312" w:hAnsi="仿宋_GB2312" w:cs="仿宋_GB2312" w:eastAsia="仿宋_GB2312"/>
                      <w:sz w:val="19"/>
                    </w:rPr>
                    <w:t>工作温度：-10～60℃</w:t>
                  </w:r>
                </w:p>
                <w:p>
                  <w:pPr>
                    <w:pStyle w:val="null3"/>
                  </w:pPr>
                  <w:r>
                    <w:rPr>
                      <w:rFonts w:ascii="仿宋_GB2312" w:hAnsi="仿宋_GB2312" w:cs="仿宋_GB2312" w:eastAsia="仿宋_GB2312"/>
                      <w:sz w:val="19"/>
                    </w:rPr>
                    <w:t>输出方式：模拟输出</w:t>
                  </w:r>
                </w:p>
              </w:tc>
            </w:tr>
            <w:tr>
              <w:tc>
                <w:tcPr>
                  <w:tcW w:type="dxa" w:w="621"/>
                </w:tcPr>
                <w:p>
                  <w:pPr>
                    <w:pStyle w:val="null3"/>
                  </w:pPr>
                  <w:r>
                    <w:rPr>
                      <w:rFonts w:ascii="仿宋_GB2312" w:hAnsi="仿宋_GB2312" w:cs="仿宋_GB2312" w:eastAsia="仿宋_GB2312"/>
                      <w:sz w:val="19"/>
                    </w:rPr>
                    <w:t>12</w:t>
                  </w:r>
                </w:p>
              </w:tc>
              <w:tc>
                <w:tcPr>
                  <w:tcW w:type="dxa" w:w="621"/>
                  <w:vMerge w:val="restart"/>
                </w:tcPr>
                <w:p>
                  <w:pPr>
                    <w:pStyle w:val="null3"/>
                  </w:pPr>
                  <w:r>
                    <w:rPr>
                      <w:rFonts w:ascii="仿宋_GB2312" w:hAnsi="仿宋_GB2312" w:cs="仿宋_GB2312" w:eastAsia="仿宋_GB2312"/>
                      <w:sz w:val="19"/>
                    </w:rPr>
                    <w:t>高温污染场景营建及通风管网除尘系统</w:t>
                  </w:r>
                </w:p>
              </w:tc>
              <w:tc>
                <w:tcPr>
                  <w:tcW w:type="dxa" w:w="621"/>
                </w:tcPr>
                <w:p>
                  <w:pPr>
                    <w:pStyle w:val="null3"/>
                  </w:pPr>
                  <w:r>
                    <w:rPr>
                      <w:rFonts w:ascii="仿宋_GB2312" w:hAnsi="仿宋_GB2312" w:cs="仿宋_GB2312" w:eastAsia="仿宋_GB2312"/>
                      <w:sz w:val="19"/>
                    </w:rPr>
                    <w:t>空气加热箱</w:t>
                  </w:r>
                </w:p>
              </w:tc>
              <w:tc>
                <w:tcPr>
                  <w:tcW w:type="dxa" w:w="621"/>
                </w:tcPr>
                <w:p>
                  <w:pPr>
                    <w:pStyle w:val="null3"/>
                  </w:pPr>
                  <w:r>
                    <w:rPr>
                      <w:rFonts w:ascii="仿宋_GB2312" w:hAnsi="仿宋_GB2312" w:cs="仿宋_GB2312" w:eastAsia="仿宋_GB2312"/>
                      <w:sz w:val="19"/>
                    </w:rPr>
                    <w:t>最大加热温度为300℃；</w:t>
                  </w:r>
                </w:p>
                <w:p>
                  <w:pPr>
                    <w:pStyle w:val="null3"/>
                  </w:pPr>
                  <w:r>
                    <w:rPr>
                      <w:rFonts w:ascii="仿宋_GB2312" w:hAnsi="仿宋_GB2312" w:cs="仿宋_GB2312" w:eastAsia="仿宋_GB2312"/>
                      <w:sz w:val="19"/>
                    </w:rPr>
                    <w:t>波动范围为≤±1-2℃</w:t>
                  </w:r>
                </w:p>
              </w:tc>
            </w:tr>
            <w:tr>
              <w:tc>
                <w:tcPr>
                  <w:tcW w:type="dxa" w:w="621"/>
                </w:tcPr>
                <w:p>
                  <w:pPr>
                    <w:pStyle w:val="null3"/>
                  </w:pPr>
                  <w:r>
                    <w:rPr>
                      <w:rFonts w:ascii="仿宋_GB2312" w:hAnsi="仿宋_GB2312" w:cs="仿宋_GB2312" w:eastAsia="仿宋_GB2312"/>
                      <w:sz w:val="19"/>
                    </w:rPr>
                    <w:t>13</w:t>
                  </w:r>
                </w:p>
              </w:tc>
              <w:tc>
                <w:tcPr>
                  <w:tcW w:type="dxa" w:w="621"/>
                  <w:vMerge/>
                </w:tcPr>
                <w:p/>
              </w:tc>
              <w:tc>
                <w:tcPr>
                  <w:tcW w:type="dxa" w:w="621"/>
                </w:tcPr>
                <w:p>
                  <w:pPr>
                    <w:pStyle w:val="null3"/>
                  </w:pPr>
                  <w:r>
                    <w:rPr>
                      <w:rFonts w:ascii="仿宋_GB2312" w:hAnsi="仿宋_GB2312" w:cs="仿宋_GB2312" w:eastAsia="仿宋_GB2312"/>
                      <w:sz w:val="19"/>
                    </w:rPr>
                    <w:t>粉尘气溶胶发生器</w:t>
                  </w:r>
                </w:p>
              </w:tc>
              <w:tc>
                <w:tcPr>
                  <w:tcW w:type="dxa" w:w="621"/>
                </w:tcPr>
                <w:p>
                  <w:pPr>
                    <w:pStyle w:val="null3"/>
                  </w:pPr>
                  <w:r>
                    <w:rPr>
                      <w:rFonts w:ascii="仿宋_GB2312" w:hAnsi="仿宋_GB2312" w:cs="仿宋_GB2312" w:eastAsia="仿宋_GB2312"/>
                      <w:sz w:val="19"/>
                    </w:rPr>
                    <w:t>颗粒类型：非粘性干粉</w:t>
                  </w:r>
                </w:p>
                <w:p>
                  <w:pPr>
                    <w:pStyle w:val="null3"/>
                  </w:pPr>
                  <w:r>
                    <w:rPr>
                      <w:rFonts w:ascii="仿宋_GB2312" w:hAnsi="仿宋_GB2312" w:cs="仿宋_GB2312" w:eastAsia="仿宋_GB2312"/>
                      <w:sz w:val="19"/>
                    </w:rPr>
                    <w:t>最大填充量：≥50cm3</w:t>
                  </w:r>
                </w:p>
                <w:p>
                  <w:pPr>
                    <w:pStyle w:val="null3"/>
                  </w:pPr>
                  <w:r>
                    <w:rPr>
                      <w:rFonts w:ascii="仿宋_GB2312" w:hAnsi="仿宋_GB2312" w:cs="仿宋_GB2312" w:eastAsia="仿宋_GB2312"/>
                      <w:sz w:val="19"/>
                    </w:rPr>
                    <w:t>质量流量：0.2~25g/h</w:t>
                  </w:r>
                </w:p>
                <w:p>
                  <w:pPr>
                    <w:pStyle w:val="null3"/>
                  </w:pPr>
                  <w:r>
                    <w:rPr>
                      <w:rFonts w:ascii="仿宋_GB2312" w:hAnsi="仿宋_GB2312" w:cs="仿宋_GB2312" w:eastAsia="仿宋_GB2312"/>
                      <w:sz w:val="19"/>
                    </w:rPr>
                    <w:t>体积流量：0.5~2.5m3/h</w:t>
                  </w:r>
                </w:p>
                <w:p>
                  <w:pPr>
                    <w:pStyle w:val="null3"/>
                  </w:pPr>
                  <w:r>
                    <w:rPr>
                      <w:rFonts w:ascii="仿宋_GB2312" w:hAnsi="仿宋_GB2312" w:cs="仿宋_GB2312" w:eastAsia="仿宋_GB2312"/>
                      <w:sz w:val="19"/>
                    </w:rPr>
                    <w:t>质量浓度：0.05~17g/m3</w:t>
                  </w:r>
                </w:p>
              </w:tc>
            </w:tr>
            <w:tr>
              <w:tc>
                <w:tcPr>
                  <w:tcW w:type="dxa" w:w="621"/>
                </w:tcPr>
                <w:p>
                  <w:pPr>
                    <w:pStyle w:val="null3"/>
                  </w:pPr>
                  <w:r>
                    <w:rPr>
                      <w:rFonts w:ascii="仿宋_GB2312" w:hAnsi="仿宋_GB2312" w:cs="仿宋_GB2312" w:eastAsia="仿宋_GB2312"/>
                      <w:sz w:val="19"/>
                    </w:rPr>
                    <w:t>14</w:t>
                  </w:r>
                </w:p>
              </w:tc>
              <w:tc>
                <w:tcPr>
                  <w:tcW w:type="dxa" w:w="621"/>
                  <w:vMerge/>
                </w:tcPr>
                <w:p/>
              </w:tc>
              <w:tc>
                <w:tcPr>
                  <w:tcW w:type="dxa" w:w="621"/>
                </w:tcPr>
                <w:p>
                  <w:pPr>
                    <w:pStyle w:val="null3"/>
                  </w:pPr>
                  <w:r>
                    <w:rPr>
                      <w:rFonts w:ascii="仿宋_GB2312" w:hAnsi="仿宋_GB2312" w:cs="仿宋_GB2312" w:eastAsia="仿宋_GB2312"/>
                      <w:sz w:val="19"/>
                    </w:rPr>
                    <w:t>定向输送颗粒物防返流装置</w:t>
                  </w:r>
                </w:p>
              </w:tc>
              <w:tc>
                <w:tcPr>
                  <w:tcW w:type="dxa" w:w="621"/>
                </w:tcPr>
                <w:p>
                  <w:pPr>
                    <w:pStyle w:val="null3"/>
                  </w:pPr>
                  <w:r>
                    <w:rPr>
                      <w:rFonts w:ascii="仿宋_GB2312" w:hAnsi="仿宋_GB2312" w:cs="仿宋_GB2312" w:eastAsia="仿宋_GB2312"/>
                      <w:sz w:val="19"/>
                    </w:rPr>
                    <w:t>连接风管与粉尘气溶胶发生器；</w:t>
                  </w:r>
                </w:p>
                <w:p>
                  <w:pPr>
                    <w:pStyle w:val="null3"/>
                  </w:pPr>
                  <w:r>
                    <w:rPr>
                      <w:rFonts w:ascii="仿宋_GB2312" w:hAnsi="仿宋_GB2312" w:cs="仿宋_GB2312" w:eastAsia="仿宋_GB2312"/>
                      <w:sz w:val="19"/>
                    </w:rPr>
                    <w:t>防止加热颗粒返流进入粉尘气溶胶发生器造成仪器损坏</w:t>
                  </w:r>
                </w:p>
              </w:tc>
            </w:tr>
            <w:tr>
              <w:tc>
                <w:tcPr>
                  <w:tcW w:type="dxa" w:w="621"/>
                </w:tcPr>
                <w:p>
                  <w:pPr>
                    <w:pStyle w:val="null3"/>
                  </w:pPr>
                  <w:r>
                    <w:rPr>
                      <w:rFonts w:ascii="仿宋_GB2312" w:hAnsi="仿宋_GB2312" w:cs="仿宋_GB2312" w:eastAsia="仿宋_GB2312"/>
                      <w:sz w:val="19"/>
                    </w:rPr>
                    <w:t>15</w:t>
                  </w:r>
                </w:p>
              </w:tc>
              <w:tc>
                <w:tcPr>
                  <w:tcW w:type="dxa" w:w="621"/>
                  <w:vMerge/>
                </w:tcPr>
                <w:p/>
              </w:tc>
              <w:tc>
                <w:tcPr>
                  <w:tcW w:type="dxa" w:w="621"/>
                </w:tcPr>
                <w:p>
                  <w:pPr>
                    <w:pStyle w:val="null3"/>
                  </w:pPr>
                  <w:r>
                    <w:rPr>
                      <w:rFonts w:ascii="仿宋_GB2312" w:hAnsi="仿宋_GB2312" w:cs="仿宋_GB2312" w:eastAsia="仿宋_GB2312"/>
                      <w:sz w:val="19"/>
                    </w:rPr>
                    <w:t>混合腔、静压箱</w:t>
                  </w:r>
                </w:p>
              </w:tc>
              <w:tc>
                <w:tcPr>
                  <w:tcW w:type="dxa" w:w="621"/>
                </w:tcPr>
                <w:p>
                  <w:pPr>
                    <w:pStyle w:val="null3"/>
                  </w:pPr>
                  <w:r>
                    <w:rPr>
                      <w:rFonts w:ascii="仿宋_GB2312" w:hAnsi="仿宋_GB2312" w:cs="仿宋_GB2312" w:eastAsia="仿宋_GB2312"/>
                      <w:sz w:val="19"/>
                    </w:rPr>
                    <w:t>保证微粒与送风充分混合，混合腔2个，静压箱2个，尺寸定制，参考尺寸：0.4m*0.4m*0.3m，材质为不锈钢</w:t>
                  </w:r>
                </w:p>
              </w:tc>
            </w:tr>
            <w:tr>
              <w:tc>
                <w:tcPr>
                  <w:tcW w:type="dxa" w:w="621"/>
                </w:tcPr>
                <w:p>
                  <w:pPr>
                    <w:pStyle w:val="null3"/>
                  </w:pPr>
                  <w:r>
                    <w:rPr>
                      <w:rFonts w:ascii="仿宋_GB2312" w:hAnsi="仿宋_GB2312" w:cs="仿宋_GB2312" w:eastAsia="仿宋_GB2312"/>
                      <w:sz w:val="19"/>
                    </w:rPr>
                    <w:t>16</w:t>
                  </w:r>
                </w:p>
              </w:tc>
              <w:tc>
                <w:tcPr>
                  <w:tcW w:type="dxa" w:w="621"/>
                  <w:vMerge/>
                </w:tcPr>
                <w:p/>
              </w:tc>
              <w:tc>
                <w:tcPr>
                  <w:tcW w:type="dxa" w:w="621"/>
                </w:tcPr>
                <w:p>
                  <w:pPr>
                    <w:pStyle w:val="null3"/>
                  </w:pPr>
                  <w:r>
                    <w:rPr>
                      <w:rFonts w:ascii="仿宋_GB2312" w:hAnsi="仿宋_GB2312" w:cs="仿宋_GB2312" w:eastAsia="仿宋_GB2312"/>
                      <w:sz w:val="19"/>
                    </w:rPr>
                    <w:t>暖体假人</w:t>
                  </w:r>
                </w:p>
              </w:tc>
              <w:tc>
                <w:tcPr>
                  <w:tcW w:type="dxa" w:w="621"/>
                </w:tcPr>
                <w:p>
                  <w:pPr>
                    <w:pStyle w:val="null3"/>
                  </w:pPr>
                  <w:r>
                    <w:rPr>
                      <w:rFonts w:ascii="仿宋_GB2312" w:hAnsi="仿宋_GB2312" w:cs="仿宋_GB2312" w:eastAsia="仿宋_GB2312"/>
                      <w:sz w:val="19"/>
                    </w:rPr>
                    <w:t>2个男性模型身高范围170~180cm，</w:t>
                  </w:r>
                </w:p>
                <w:p>
                  <w:pPr>
                    <w:pStyle w:val="null3"/>
                  </w:pPr>
                  <w:r>
                    <w:rPr>
                      <w:rFonts w:ascii="仿宋_GB2312" w:hAnsi="仿宋_GB2312" w:cs="仿宋_GB2312" w:eastAsia="仿宋_GB2312"/>
                      <w:sz w:val="19"/>
                    </w:rPr>
                    <w:t>2个女性模型身高范围160~170cm；</w:t>
                  </w:r>
                </w:p>
                <w:p>
                  <w:pPr>
                    <w:pStyle w:val="null3"/>
                  </w:pPr>
                  <w:r>
                    <w:rPr>
                      <w:rFonts w:ascii="仿宋_GB2312" w:hAnsi="仿宋_GB2312" w:cs="仿宋_GB2312" w:eastAsia="仿宋_GB2312"/>
                      <w:sz w:val="19"/>
                    </w:rPr>
                    <w:t>关节、肩膀和膝盖等处可以弯曲并可改变站立或坐姿；</w:t>
                  </w:r>
                </w:p>
                <w:p>
                  <w:pPr>
                    <w:pStyle w:val="null3"/>
                  </w:pPr>
                  <w:r>
                    <w:rPr>
                      <w:rFonts w:ascii="仿宋_GB2312" w:hAnsi="仿宋_GB2312" w:cs="仿宋_GB2312" w:eastAsia="仿宋_GB2312"/>
                      <w:sz w:val="19"/>
                    </w:rPr>
                    <w:t>假人模型为玻璃钢材质，表面皮肤为环氧树脂材质；</w:t>
                  </w:r>
                </w:p>
                <w:p>
                  <w:pPr>
                    <w:pStyle w:val="null3"/>
                  </w:pPr>
                  <w:r>
                    <w:rPr>
                      <w:rFonts w:ascii="仿宋_GB2312" w:hAnsi="仿宋_GB2312" w:cs="仿宋_GB2312" w:eastAsia="仿宋_GB2312"/>
                      <w:sz w:val="19"/>
                    </w:rPr>
                    <w:t>采用纯镍加热线对人体头部、四肢和躯干进行加热，</w:t>
                  </w:r>
                </w:p>
                <w:p>
                  <w:pPr>
                    <w:pStyle w:val="null3"/>
                  </w:pPr>
                  <w:r>
                    <w:rPr>
                      <w:rFonts w:ascii="仿宋_GB2312" w:hAnsi="仿宋_GB2312" w:cs="仿宋_GB2312" w:eastAsia="仿宋_GB2312"/>
                      <w:sz w:val="19"/>
                    </w:rPr>
                    <w:t>温控模块控温范围:15~60℃，控温精度:0.1℃</w:t>
                  </w:r>
                </w:p>
              </w:tc>
            </w:tr>
            <w:tr>
              <w:tc>
                <w:tcPr>
                  <w:tcW w:type="dxa" w:w="621"/>
                </w:tcPr>
                <w:p>
                  <w:pPr>
                    <w:pStyle w:val="null3"/>
                  </w:pPr>
                  <w:r>
                    <w:rPr>
                      <w:rFonts w:ascii="仿宋_GB2312" w:hAnsi="仿宋_GB2312" w:cs="仿宋_GB2312" w:eastAsia="仿宋_GB2312"/>
                      <w:sz w:val="19"/>
                    </w:rPr>
                    <w:t>17</w:t>
                  </w:r>
                </w:p>
              </w:tc>
              <w:tc>
                <w:tcPr>
                  <w:tcW w:type="dxa" w:w="621"/>
                  <w:vMerge/>
                </w:tcPr>
                <w:p/>
              </w:tc>
              <w:tc>
                <w:tcPr>
                  <w:tcW w:type="dxa" w:w="621"/>
                </w:tcPr>
                <w:p>
                  <w:pPr>
                    <w:pStyle w:val="null3"/>
                  </w:pPr>
                  <w:r>
                    <w:rPr>
                      <w:rFonts w:ascii="仿宋_GB2312" w:hAnsi="仿宋_GB2312" w:cs="仿宋_GB2312" w:eastAsia="仿宋_GB2312"/>
                      <w:sz w:val="19"/>
                    </w:rPr>
                    <w:t>加热板</w:t>
                  </w:r>
                </w:p>
              </w:tc>
              <w:tc>
                <w:tcPr>
                  <w:tcW w:type="dxa" w:w="621"/>
                </w:tcPr>
                <w:p>
                  <w:pPr>
                    <w:pStyle w:val="null3"/>
                  </w:pPr>
                  <w:r>
                    <w:rPr>
                      <w:rFonts w:ascii="仿宋_GB2312" w:hAnsi="仿宋_GB2312" w:cs="仿宋_GB2312" w:eastAsia="仿宋_GB2312"/>
                      <w:sz w:val="19"/>
                    </w:rPr>
                    <w:t>尺寸为0.5m*0.5m，温度范围为0~600℃</w:t>
                  </w:r>
                </w:p>
              </w:tc>
            </w:tr>
            <w:tr>
              <w:tc>
                <w:tcPr>
                  <w:tcW w:type="dxa" w:w="621"/>
                </w:tcPr>
                <w:p>
                  <w:pPr>
                    <w:pStyle w:val="null3"/>
                  </w:pPr>
                  <w:r>
                    <w:rPr>
                      <w:rFonts w:ascii="仿宋_GB2312" w:hAnsi="仿宋_GB2312" w:cs="仿宋_GB2312" w:eastAsia="仿宋_GB2312"/>
                      <w:sz w:val="19"/>
                    </w:rPr>
                    <w:t>18</w:t>
                  </w:r>
                </w:p>
              </w:tc>
              <w:tc>
                <w:tcPr>
                  <w:tcW w:type="dxa" w:w="621"/>
                  <w:vMerge/>
                </w:tcPr>
                <w:p/>
              </w:tc>
              <w:tc>
                <w:tcPr>
                  <w:tcW w:type="dxa" w:w="621"/>
                </w:tcPr>
                <w:p>
                  <w:pPr>
                    <w:pStyle w:val="null3"/>
                  </w:pPr>
                  <w:r>
                    <w:rPr>
                      <w:rFonts w:ascii="仿宋_GB2312" w:hAnsi="仿宋_GB2312" w:cs="仿宋_GB2312" w:eastAsia="仿宋_GB2312"/>
                      <w:sz w:val="19"/>
                    </w:rPr>
                    <w:t>加热板固定支架</w:t>
                  </w:r>
                </w:p>
              </w:tc>
              <w:tc>
                <w:tcPr>
                  <w:tcW w:type="dxa" w:w="621"/>
                </w:tcPr>
                <w:p>
                  <w:pPr>
                    <w:pStyle w:val="null3"/>
                  </w:pPr>
                  <w:r>
                    <w:rPr>
                      <w:rFonts w:ascii="仿宋_GB2312" w:hAnsi="仿宋_GB2312" w:cs="仿宋_GB2312" w:eastAsia="仿宋_GB2312"/>
                      <w:sz w:val="19"/>
                    </w:rPr>
                    <w:t>尺寸为2.0m*2.0m，可固定16块加热板</w:t>
                  </w:r>
                </w:p>
              </w:tc>
            </w:tr>
            <w:tr>
              <w:tc>
                <w:tcPr>
                  <w:tcW w:type="dxa" w:w="621"/>
                </w:tcPr>
                <w:p>
                  <w:pPr>
                    <w:pStyle w:val="null3"/>
                  </w:pPr>
                  <w:r>
                    <w:rPr>
                      <w:rFonts w:ascii="仿宋_GB2312" w:hAnsi="仿宋_GB2312" w:cs="仿宋_GB2312" w:eastAsia="仿宋_GB2312"/>
                      <w:sz w:val="19"/>
                    </w:rPr>
                    <w:t>19</w:t>
                  </w:r>
                </w:p>
              </w:tc>
              <w:tc>
                <w:tcPr>
                  <w:tcW w:type="dxa" w:w="621"/>
                  <w:vMerge/>
                </w:tcPr>
                <w:p/>
              </w:tc>
              <w:tc>
                <w:tcPr>
                  <w:tcW w:type="dxa" w:w="621"/>
                </w:tcPr>
                <w:p>
                  <w:pPr>
                    <w:pStyle w:val="null3"/>
                  </w:pPr>
                  <w:r>
                    <w:rPr>
                      <w:rFonts w:ascii="仿宋_GB2312" w:hAnsi="仿宋_GB2312" w:cs="仿宋_GB2312" w:eastAsia="仿宋_GB2312"/>
                      <w:sz w:val="19"/>
                    </w:rPr>
                    <w:t>3支路通风管网</w:t>
                  </w:r>
                </w:p>
              </w:tc>
              <w:tc>
                <w:tcPr>
                  <w:tcW w:type="dxa" w:w="621"/>
                </w:tcPr>
                <w:p>
                  <w:pPr>
                    <w:pStyle w:val="null3"/>
                  </w:pPr>
                  <w:r>
                    <w:rPr>
                      <w:rFonts w:ascii="仿宋_GB2312" w:hAnsi="仿宋_GB2312" w:cs="仿宋_GB2312" w:eastAsia="仿宋_GB2312"/>
                      <w:sz w:val="19"/>
                    </w:rPr>
                    <w:t>管网包括2套，1套为耐高温、不锈钢材质，1套为耐高温透明材质</w:t>
                  </w:r>
                </w:p>
                <w:p>
                  <w:pPr>
                    <w:pStyle w:val="null3"/>
                  </w:pPr>
                  <w:r>
                    <w:rPr>
                      <w:rFonts w:ascii="仿宋_GB2312" w:hAnsi="仿宋_GB2312" w:cs="仿宋_GB2312" w:eastAsia="仿宋_GB2312"/>
                      <w:sz w:val="19"/>
                    </w:rPr>
                    <w:t>主管管长：3.5m，支管可拆卸；</w:t>
                  </w:r>
                </w:p>
                <w:p>
                  <w:pPr>
                    <w:pStyle w:val="null3"/>
                  </w:pPr>
                  <w:r>
                    <w:rPr>
                      <w:rFonts w:ascii="仿宋_GB2312" w:hAnsi="仿宋_GB2312" w:cs="仿宋_GB2312" w:eastAsia="仿宋_GB2312"/>
                      <w:sz w:val="19"/>
                    </w:rPr>
                    <w:t>参考管径：主管φ=0.3m，</w:t>
                  </w:r>
                </w:p>
                <w:p>
                  <w:pPr>
                    <w:pStyle w:val="null3"/>
                  </w:pPr>
                  <w:r>
                    <w:rPr>
                      <w:rFonts w:ascii="仿宋_GB2312" w:hAnsi="仿宋_GB2312" w:cs="仿宋_GB2312" w:eastAsia="仿宋_GB2312"/>
                      <w:sz w:val="19"/>
                    </w:rPr>
                    <w:t>支管φ=0.2m；支管末端侧面留有采样孔。</w:t>
                  </w:r>
                </w:p>
              </w:tc>
            </w:tr>
            <w:tr>
              <w:tc>
                <w:tcPr>
                  <w:tcW w:type="dxa" w:w="621"/>
                </w:tcPr>
                <w:p>
                  <w:pPr>
                    <w:pStyle w:val="null3"/>
                  </w:pPr>
                  <w:r>
                    <w:rPr>
                      <w:rFonts w:ascii="仿宋_GB2312" w:hAnsi="仿宋_GB2312" w:cs="仿宋_GB2312" w:eastAsia="仿宋_GB2312"/>
                      <w:sz w:val="19"/>
                    </w:rPr>
                    <w:t>20</w:t>
                  </w:r>
                </w:p>
              </w:tc>
              <w:tc>
                <w:tcPr>
                  <w:tcW w:type="dxa" w:w="621"/>
                  <w:vMerge/>
                </w:tcPr>
                <w:p/>
              </w:tc>
              <w:tc>
                <w:tcPr>
                  <w:tcW w:type="dxa" w:w="621"/>
                </w:tcPr>
                <w:p>
                  <w:pPr>
                    <w:pStyle w:val="null3"/>
                  </w:pPr>
                  <w:r>
                    <w:rPr>
                      <w:rFonts w:ascii="仿宋_GB2312" w:hAnsi="仿宋_GB2312" w:cs="仿宋_GB2312" w:eastAsia="仿宋_GB2312"/>
                      <w:sz w:val="19"/>
                    </w:rPr>
                    <w:t>除尘器</w:t>
                  </w:r>
                </w:p>
              </w:tc>
              <w:tc>
                <w:tcPr>
                  <w:tcW w:type="dxa" w:w="621"/>
                </w:tcPr>
                <w:p>
                  <w:pPr>
                    <w:pStyle w:val="null3"/>
                  </w:pPr>
                  <w:r>
                    <w:rPr>
                      <w:rFonts w:ascii="仿宋_GB2312" w:hAnsi="仿宋_GB2312" w:cs="仿宋_GB2312" w:eastAsia="仿宋_GB2312"/>
                      <w:sz w:val="19"/>
                    </w:rPr>
                    <w:t>可至少处理风量：10000m³/h，过滤效率：99%以上，可同时接2-3个进尘口，噪音小</w:t>
                  </w:r>
                </w:p>
              </w:tc>
            </w:tr>
            <w:tr>
              <w:tc>
                <w:tcPr>
                  <w:tcW w:type="dxa" w:w="621"/>
                </w:tcPr>
                <w:p>
                  <w:pPr>
                    <w:pStyle w:val="null3"/>
                  </w:pPr>
                  <w:r>
                    <w:rPr>
                      <w:rFonts w:ascii="仿宋_GB2312" w:hAnsi="仿宋_GB2312" w:cs="仿宋_GB2312" w:eastAsia="仿宋_GB2312"/>
                      <w:sz w:val="19"/>
                    </w:rPr>
                    <w:t>21</w:t>
                  </w:r>
                </w:p>
              </w:tc>
              <w:tc>
                <w:tcPr>
                  <w:tcW w:type="dxa" w:w="621"/>
                  <w:vMerge/>
                </w:tcPr>
                <w:p/>
              </w:tc>
              <w:tc>
                <w:tcPr>
                  <w:tcW w:type="dxa" w:w="621"/>
                </w:tcPr>
                <w:p>
                  <w:pPr>
                    <w:pStyle w:val="null3"/>
                  </w:pPr>
                  <w:r>
                    <w:rPr>
                      <w:rFonts w:ascii="仿宋_GB2312" w:hAnsi="仿宋_GB2312" w:cs="仿宋_GB2312" w:eastAsia="仿宋_GB2312"/>
                      <w:sz w:val="19"/>
                    </w:rPr>
                    <w:t>送风风机</w:t>
                  </w:r>
                </w:p>
              </w:tc>
              <w:tc>
                <w:tcPr>
                  <w:tcW w:type="dxa" w:w="621"/>
                </w:tcPr>
                <w:p>
                  <w:pPr>
                    <w:pStyle w:val="null3"/>
                  </w:pPr>
                  <w:r>
                    <w:rPr>
                      <w:rFonts w:ascii="仿宋_GB2312" w:hAnsi="仿宋_GB2312" w:cs="仿宋_GB2312" w:eastAsia="仿宋_GB2312"/>
                      <w:sz w:val="19"/>
                    </w:rPr>
                    <w:t>额定风量：2500m³/h</w:t>
                  </w:r>
                </w:p>
                <w:p>
                  <w:pPr>
                    <w:pStyle w:val="null3"/>
                  </w:pPr>
                  <w:r>
                    <w:rPr>
                      <w:rFonts w:ascii="仿宋_GB2312" w:hAnsi="仿宋_GB2312" w:cs="仿宋_GB2312" w:eastAsia="仿宋_GB2312"/>
                      <w:sz w:val="19"/>
                    </w:rPr>
                    <w:t>全压：1000Pa</w:t>
                  </w:r>
                </w:p>
                <w:p>
                  <w:pPr>
                    <w:pStyle w:val="null3"/>
                  </w:pPr>
                  <w:r>
                    <w:rPr>
                      <w:rFonts w:ascii="仿宋_GB2312" w:hAnsi="仿宋_GB2312" w:cs="仿宋_GB2312" w:eastAsia="仿宋_GB2312"/>
                      <w:sz w:val="19"/>
                    </w:rPr>
                    <w:t>转速：2900r/min</w:t>
                  </w:r>
                </w:p>
                <w:p>
                  <w:pPr>
                    <w:pStyle w:val="null3"/>
                  </w:pPr>
                  <w:r>
                    <w:rPr>
                      <w:rFonts w:ascii="仿宋_GB2312" w:hAnsi="仿宋_GB2312" w:cs="仿宋_GB2312" w:eastAsia="仿宋_GB2312"/>
                      <w:sz w:val="19"/>
                    </w:rPr>
                    <w:t>功率：1.1kW</w:t>
                  </w:r>
                </w:p>
              </w:tc>
            </w:tr>
            <w:tr>
              <w:tc>
                <w:tcPr>
                  <w:tcW w:type="dxa" w:w="621"/>
                </w:tcPr>
                <w:p>
                  <w:pPr>
                    <w:pStyle w:val="null3"/>
                  </w:pPr>
                  <w:r>
                    <w:rPr>
                      <w:rFonts w:ascii="仿宋_GB2312" w:hAnsi="仿宋_GB2312" w:cs="仿宋_GB2312" w:eastAsia="仿宋_GB2312"/>
                      <w:sz w:val="19"/>
                    </w:rPr>
                    <w:t>22</w:t>
                  </w:r>
                </w:p>
              </w:tc>
              <w:tc>
                <w:tcPr>
                  <w:tcW w:type="dxa" w:w="621"/>
                  <w:vMerge/>
                </w:tcPr>
                <w:p/>
              </w:tc>
              <w:tc>
                <w:tcPr>
                  <w:tcW w:type="dxa" w:w="621"/>
                </w:tcPr>
                <w:p>
                  <w:pPr>
                    <w:pStyle w:val="null3"/>
                  </w:pPr>
                  <w:r>
                    <w:rPr>
                      <w:rFonts w:ascii="仿宋_GB2312" w:hAnsi="仿宋_GB2312" w:cs="仿宋_GB2312" w:eastAsia="仿宋_GB2312"/>
                      <w:sz w:val="19"/>
                    </w:rPr>
                    <w:t>小型轴流风机</w:t>
                  </w:r>
                </w:p>
              </w:tc>
              <w:tc>
                <w:tcPr>
                  <w:tcW w:type="dxa" w:w="621"/>
                </w:tcPr>
                <w:p>
                  <w:pPr>
                    <w:pStyle w:val="null3"/>
                  </w:pPr>
                  <w:r>
                    <w:rPr>
                      <w:rFonts w:ascii="仿宋_GB2312" w:hAnsi="仿宋_GB2312" w:cs="仿宋_GB2312" w:eastAsia="仿宋_GB2312"/>
                      <w:sz w:val="19"/>
                    </w:rPr>
                    <w:t>额定风量：900~1200m³/h</w:t>
                  </w:r>
                </w:p>
                <w:p>
                  <w:pPr>
                    <w:pStyle w:val="null3"/>
                  </w:pPr>
                  <w:r>
                    <w:rPr>
                      <w:rFonts w:ascii="仿宋_GB2312" w:hAnsi="仿宋_GB2312" w:cs="仿宋_GB2312" w:eastAsia="仿宋_GB2312"/>
                      <w:sz w:val="19"/>
                    </w:rPr>
                    <w:t>工作电压：380V/220V</w:t>
                  </w:r>
                </w:p>
                <w:p>
                  <w:pPr>
                    <w:pStyle w:val="null3"/>
                  </w:pPr>
                  <w:r>
                    <w:rPr>
                      <w:rFonts w:ascii="仿宋_GB2312" w:hAnsi="仿宋_GB2312" w:cs="仿宋_GB2312" w:eastAsia="仿宋_GB2312"/>
                      <w:sz w:val="19"/>
                    </w:rPr>
                    <w:t>功率：0.5kW</w:t>
                  </w:r>
                </w:p>
              </w:tc>
            </w:tr>
            <w:tr>
              <w:tc>
                <w:tcPr>
                  <w:tcW w:type="dxa" w:w="621"/>
                </w:tcPr>
                <w:p>
                  <w:pPr>
                    <w:pStyle w:val="null3"/>
                  </w:pPr>
                  <w:r>
                    <w:rPr>
                      <w:rFonts w:ascii="仿宋_GB2312" w:hAnsi="仿宋_GB2312" w:cs="仿宋_GB2312" w:eastAsia="仿宋_GB2312"/>
                      <w:sz w:val="19"/>
                    </w:rPr>
                    <w:t>23</w:t>
                  </w:r>
                </w:p>
              </w:tc>
              <w:tc>
                <w:tcPr>
                  <w:tcW w:type="dxa" w:w="621"/>
                  <w:vMerge/>
                </w:tcPr>
                <w:p/>
              </w:tc>
              <w:tc>
                <w:tcPr>
                  <w:tcW w:type="dxa" w:w="621"/>
                </w:tcPr>
                <w:p>
                  <w:pPr>
                    <w:pStyle w:val="null3"/>
                  </w:pPr>
                  <w:r>
                    <w:rPr>
                      <w:rFonts w:ascii="仿宋_GB2312" w:hAnsi="仿宋_GB2312" w:cs="仿宋_GB2312" w:eastAsia="仿宋_GB2312"/>
                      <w:sz w:val="19"/>
                    </w:rPr>
                    <w:t>耐高温离心式局部排风机</w:t>
                  </w:r>
                </w:p>
              </w:tc>
              <w:tc>
                <w:tcPr>
                  <w:tcW w:type="dxa" w:w="621"/>
                </w:tcPr>
                <w:p>
                  <w:pPr>
                    <w:pStyle w:val="null3"/>
                  </w:pPr>
                  <w:r>
                    <w:rPr>
                      <w:rFonts w:ascii="仿宋_GB2312" w:hAnsi="仿宋_GB2312" w:cs="仿宋_GB2312" w:eastAsia="仿宋_GB2312"/>
                      <w:sz w:val="19"/>
                    </w:rPr>
                    <w:t>额定风量：2500m³/h</w:t>
                  </w:r>
                </w:p>
                <w:p>
                  <w:pPr>
                    <w:pStyle w:val="null3"/>
                  </w:pPr>
                  <w:r>
                    <w:rPr>
                      <w:rFonts w:ascii="仿宋_GB2312" w:hAnsi="仿宋_GB2312" w:cs="仿宋_GB2312" w:eastAsia="仿宋_GB2312"/>
                      <w:sz w:val="19"/>
                    </w:rPr>
                    <w:t>全压：4000Pa</w:t>
                  </w:r>
                </w:p>
                <w:p>
                  <w:pPr>
                    <w:pStyle w:val="null3"/>
                  </w:pPr>
                  <w:r>
                    <w:rPr>
                      <w:rFonts w:ascii="仿宋_GB2312" w:hAnsi="仿宋_GB2312" w:cs="仿宋_GB2312" w:eastAsia="仿宋_GB2312"/>
                      <w:sz w:val="19"/>
                    </w:rPr>
                    <w:t xml:space="preserve">转速：2900r/min </w:t>
                  </w:r>
                </w:p>
                <w:p>
                  <w:pPr>
                    <w:pStyle w:val="null3"/>
                  </w:pPr>
                  <w:r>
                    <w:rPr>
                      <w:rFonts w:ascii="仿宋_GB2312" w:hAnsi="仿宋_GB2312" w:cs="仿宋_GB2312" w:eastAsia="仿宋_GB2312"/>
                      <w:sz w:val="19"/>
                    </w:rPr>
                    <w:t>功率： 7.5kW</w:t>
                  </w:r>
                </w:p>
                <w:p>
                  <w:pPr>
                    <w:pStyle w:val="null3"/>
                  </w:pPr>
                  <w:r>
                    <w:rPr>
                      <w:rFonts w:ascii="仿宋_GB2312" w:hAnsi="仿宋_GB2312" w:cs="仿宋_GB2312" w:eastAsia="仿宋_GB2312"/>
                      <w:sz w:val="19"/>
                    </w:rPr>
                    <w:t>适用温度： 200℃~ 300℃</w:t>
                  </w:r>
                </w:p>
              </w:tc>
            </w:tr>
            <w:tr>
              <w:tc>
                <w:tcPr>
                  <w:tcW w:type="dxa" w:w="621"/>
                </w:tcPr>
                <w:p>
                  <w:pPr>
                    <w:pStyle w:val="null3"/>
                  </w:pPr>
                  <w:r>
                    <w:rPr>
                      <w:rFonts w:ascii="仿宋_GB2312" w:hAnsi="仿宋_GB2312" w:cs="仿宋_GB2312" w:eastAsia="仿宋_GB2312"/>
                      <w:sz w:val="19"/>
                    </w:rPr>
                    <w:t>24</w:t>
                  </w:r>
                </w:p>
              </w:tc>
              <w:tc>
                <w:tcPr>
                  <w:tcW w:type="dxa" w:w="621"/>
                  <w:vMerge/>
                </w:tcPr>
                <w:p/>
              </w:tc>
              <w:tc>
                <w:tcPr>
                  <w:tcW w:type="dxa" w:w="621"/>
                </w:tcPr>
                <w:p>
                  <w:pPr>
                    <w:pStyle w:val="null3"/>
                  </w:pPr>
                  <w:r>
                    <w:rPr>
                      <w:rFonts w:ascii="仿宋_GB2312" w:hAnsi="仿宋_GB2312" w:cs="仿宋_GB2312" w:eastAsia="仿宋_GB2312"/>
                      <w:sz w:val="19"/>
                    </w:rPr>
                    <w:t>耐高温离心式全面排风机</w:t>
                  </w:r>
                </w:p>
              </w:tc>
              <w:tc>
                <w:tcPr>
                  <w:tcW w:type="dxa" w:w="621"/>
                </w:tcPr>
                <w:p>
                  <w:pPr>
                    <w:pStyle w:val="null3"/>
                  </w:pPr>
                  <w:r>
                    <w:rPr>
                      <w:rFonts w:ascii="仿宋_GB2312" w:hAnsi="仿宋_GB2312" w:cs="仿宋_GB2312" w:eastAsia="仿宋_GB2312"/>
                      <w:sz w:val="19"/>
                    </w:rPr>
                    <w:t>额定风量：4500m³/h</w:t>
                  </w:r>
                </w:p>
                <w:p>
                  <w:pPr>
                    <w:pStyle w:val="null3"/>
                  </w:pPr>
                  <w:r>
                    <w:rPr>
                      <w:rFonts w:ascii="仿宋_GB2312" w:hAnsi="仿宋_GB2312" w:cs="仿宋_GB2312" w:eastAsia="仿宋_GB2312"/>
                      <w:sz w:val="19"/>
                    </w:rPr>
                    <w:t xml:space="preserve">全压：1500Pa </w:t>
                  </w:r>
                </w:p>
                <w:p>
                  <w:pPr>
                    <w:pStyle w:val="null3"/>
                  </w:pPr>
                  <w:r>
                    <w:rPr>
                      <w:rFonts w:ascii="仿宋_GB2312" w:hAnsi="仿宋_GB2312" w:cs="仿宋_GB2312" w:eastAsia="仿宋_GB2312"/>
                      <w:sz w:val="19"/>
                    </w:rPr>
                    <w:t xml:space="preserve">转速：2900r/min </w:t>
                  </w:r>
                </w:p>
                <w:p>
                  <w:pPr>
                    <w:pStyle w:val="null3"/>
                  </w:pPr>
                  <w:r>
                    <w:rPr>
                      <w:rFonts w:ascii="仿宋_GB2312" w:hAnsi="仿宋_GB2312" w:cs="仿宋_GB2312" w:eastAsia="仿宋_GB2312"/>
                      <w:sz w:val="19"/>
                    </w:rPr>
                    <w:t>功率：3kW</w:t>
                  </w:r>
                </w:p>
                <w:p>
                  <w:pPr>
                    <w:pStyle w:val="null3"/>
                  </w:pPr>
                  <w:r>
                    <w:rPr>
                      <w:rFonts w:ascii="仿宋_GB2312" w:hAnsi="仿宋_GB2312" w:cs="仿宋_GB2312" w:eastAsia="仿宋_GB2312"/>
                      <w:sz w:val="19"/>
                    </w:rPr>
                    <w:t>适用温度： 200℃~ 300℃</w:t>
                  </w:r>
                </w:p>
              </w:tc>
            </w:tr>
            <w:tr>
              <w:tc>
                <w:tcPr>
                  <w:tcW w:type="dxa" w:w="621"/>
                </w:tcPr>
                <w:p>
                  <w:pPr>
                    <w:pStyle w:val="null3"/>
                  </w:pPr>
                  <w:r>
                    <w:rPr>
                      <w:rFonts w:ascii="仿宋_GB2312" w:hAnsi="仿宋_GB2312" w:cs="仿宋_GB2312" w:eastAsia="仿宋_GB2312"/>
                      <w:sz w:val="19"/>
                    </w:rPr>
                    <w:t>25</w:t>
                  </w:r>
                </w:p>
              </w:tc>
              <w:tc>
                <w:tcPr>
                  <w:tcW w:type="dxa" w:w="621"/>
                  <w:vMerge/>
                </w:tcPr>
                <w:p/>
              </w:tc>
              <w:tc>
                <w:tcPr>
                  <w:tcW w:type="dxa" w:w="621"/>
                </w:tcPr>
                <w:p>
                  <w:pPr>
                    <w:pStyle w:val="null3"/>
                  </w:pPr>
                  <w:r>
                    <w:rPr>
                      <w:rFonts w:ascii="仿宋_GB2312" w:hAnsi="仿宋_GB2312" w:cs="仿宋_GB2312" w:eastAsia="仿宋_GB2312"/>
                      <w:sz w:val="19"/>
                    </w:rPr>
                    <w:t>排风罩</w:t>
                  </w:r>
                </w:p>
              </w:tc>
              <w:tc>
                <w:tcPr>
                  <w:tcW w:type="dxa" w:w="621"/>
                </w:tcPr>
                <w:p>
                  <w:pPr>
                    <w:pStyle w:val="null3"/>
                  </w:pPr>
                  <w:r>
                    <w:rPr>
                      <w:rFonts w:ascii="仿宋_GB2312" w:hAnsi="仿宋_GB2312" w:cs="仿宋_GB2312" w:eastAsia="仿宋_GB2312"/>
                      <w:sz w:val="19"/>
                    </w:rPr>
                    <w:t>顶吸罩2个，侧吸罩2个、扩容罩2个，罩口参考尺寸：0.5m*0.5m和φ=0.3m；不锈钢材质</w:t>
                  </w:r>
                </w:p>
              </w:tc>
            </w:tr>
            <w:tr>
              <w:tc>
                <w:tcPr>
                  <w:tcW w:type="dxa" w:w="621"/>
                </w:tcPr>
                <w:p>
                  <w:pPr>
                    <w:pStyle w:val="null3"/>
                  </w:pPr>
                  <w:r>
                    <w:rPr>
                      <w:rFonts w:ascii="仿宋_GB2312" w:hAnsi="仿宋_GB2312" w:cs="仿宋_GB2312" w:eastAsia="仿宋_GB2312"/>
                      <w:sz w:val="19"/>
                    </w:rPr>
                    <w:t>26</w:t>
                  </w:r>
                </w:p>
              </w:tc>
              <w:tc>
                <w:tcPr>
                  <w:tcW w:type="dxa" w:w="621"/>
                  <w:vMerge/>
                </w:tcPr>
                <w:p/>
              </w:tc>
              <w:tc>
                <w:tcPr>
                  <w:tcW w:type="dxa" w:w="621"/>
                </w:tcPr>
                <w:p>
                  <w:pPr>
                    <w:pStyle w:val="null3"/>
                  </w:pPr>
                  <w:r>
                    <w:rPr>
                      <w:rFonts w:ascii="仿宋_GB2312" w:hAnsi="仿宋_GB2312" w:cs="仿宋_GB2312" w:eastAsia="仿宋_GB2312"/>
                      <w:sz w:val="19"/>
                    </w:rPr>
                    <w:t>卷帘门</w:t>
                  </w:r>
                </w:p>
              </w:tc>
              <w:tc>
                <w:tcPr>
                  <w:tcW w:type="dxa" w:w="621"/>
                </w:tcPr>
                <w:p>
                  <w:pPr>
                    <w:pStyle w:val="null3"/>
                  </w:pPr>
                  <w:r>
                    <w:rPr>
                      <w:rFonts w:ascii="仿宋_GB2312" w:hAnsi="仿宋_GB2312" w:cs="仿宋_GB2312" w:eastAsia="仿宋_GB2312"/>
                      <w:sz w:val="19"/>
                    </w:rPr>
                    <w:t>彩钢型材，参考尺寸：4m*2.8m</w:t>
                  </w:r>
                </w:p>
              </w:tc>
            </w:tr>
            <w:tr>
              <w:tc>
                <w:tcPr>
                  <w:tcW w:type="dxa" w:w="621"/>
                </w:tcPr>
                <w:p>
                  <w:pPr>
                    <w:pStyle w:val="null3"/>
                  </w:pPr>
                  <w:r>
                    <w:rPr>
                      <w:rFonts w:ascii="仿宋_GB2312" w:hAnsi="仿宋_GB2312" w:cs="仿宋_GB2312" w:eastAsia="仿宋_GB2312"/>
                      <w:sz w:val="19"/>
                    </w:rPr>
                    <w:t>27</w:t>
                  </w:r>
                </w:p>
              </w:tc>
              <w:tc>
                <w:tcPr>
                  <w:tcW w:type="dxa" w:w="621"/>
                  <w:vMerge/>
                </w:tcPr>
                <w:p/>
              </w:tc>
              <w:tc>
                <w:tcPr>
                  <w:tcW w:type="dxa" w:w="621"/>
                </w:tcPr>
                <w:p>
                  <w:pPr>
                    <w:pStyle w:val="null3"/>
                  </w:pPr>
                  <w:r>
                    <w:rPr>
                      <w:rFonts w:ascii="仿宋_GB2312" w:hAnsi="仿宋_GB2312" w:cs="仿宋_GB2312" w:eastAsia="仿宋_GB2312"/>
                      <w:sz w:val="19"/>
                    </w:rPr>
                    <w:t>地面抬高框架</w:t>
                  </w:r>
                </w:p>
              </w:tc>
              <w:tc>
                <w:tcPr>
                  <w:tcW w:type="dxa" w:w="621"/>
                </w:tcPr>
                <w:p>
                  <w:pPr>
                    <w:pStyle w:val="null3"/>
                  </w:pPr>
                  <w:r>
                    <w:rPr>
                      <w:rFonts w:ascii="仿宋_GB2312" w:hAnsi="仿宋_GB2312" w:cs="仿宋_GB2312" w:eastAsia="仿宋_GB2312"/>
                      <w:sz w:val="19"/>
                    </w:rPr>
                    <w:t>抬高高度0.4m，单个尺寸0.5m*0.5m，铝合金型材</w:t>
                  </w:r>
                </w:p>
              </w:tc>
            </w:tr>
            <w:tr>
              <w:tc>
                <w:tcPr>
                  <w:tcW w:type="dxa" w:w="621"/>
                </w:tcPr>
                <w:p>
                  <w:pPr>
                    <w:pStyle w:val="null3"/>
                  </w:pPr>
                  <w:r>
                    <w:rPr>
                      <w:rFonts w:ascii="仿宋_GB2312" w:hAnsi="仿宋_GB2312" w:cs="仿宋_GB2312" w:eastAsia="仿宋_GB2312"/>
                      <w:sz w:val="19"/>
                    </w:rPr>
                    <w:t>28</w:t>
                  </w:r>
                </w:p>
              </w:tc>
              <w:tc>
                <w:tcPr>
                  <w:tcW w:type="dxa" w:w="621"/>
                  <w:vMerge w:val="restart"/>
                </w:tcPr>
                <w:p>
                  <w:pPr>
                    <w:pStyle w:val="null3"/>
                  </w:pPr>
                  <w:r>
                    <w:rPr>
                      <w:rFonts w:ascii="仿宋_GB2312" w:hAnsi="仿宋_GB2312" w:cs="仿宋_GB2312" w:eastAsia="仿宋_GB2312"/>
                      <w:sz w:val="19"/>
                    </w:rPr>
                    <w:t>高性能喷嘴研发及喷雾通风系统</w:t>
                  </w:r>
                </w:p>
              </w:tc>
              <w:tc>
                <w:tcPr>
                  <w:tcW w:type="dxa" w:w="621"/>
                </w:tcPr>
                <w:p>
                  <w:pPr>
                    <w:pStyle w:val="null3"/>
                  </w:pPr>
                  <w:r>
                    <w:rPr>
                      <w:rFonts w:ascii="仿宋_GB2312" w:hAnsi="仿宋_GB2312" w:cs="仿宋_GB2312" w:eastAsia="仿宋_GB2312"/>
                      <w:sz w:val="19"/>
                    </w:rPr>
                    <w:t>喷雾激光粒度仪</w:t>
                  </w:r>
                </w:p>
              </w:tc>
              <w:tc>
                <w:tcPr>
                  <w:tcW w:type="dxa" w:w="621"/>
                </w:tcPr>
                <w:p>
                  <w:pPr>
                    <w:pStyle w:val="null3"/>
                  </w:pPr>
                  <w:r>
                    <w:rPr>
                      <w:rFonts w:ascii="仿宋_GB2312" w:hAnsi="仿宋_GB2312" w:cs="仿宋_GB2312" w:eastAsia="仿宋_GB2312"/>
                      <w:sz w:val="19"/>
                    </w:rPr>
                    <w:t>测量范围1~2000 μm，测量区域0.1-10 m可调；高精度测量，准确性误差&lt; 1%（标准样品 D50 值），重复性误差&lt; 1%（标准样品 D50 值）；</w:t>
                  </w:r>
                </w:p>
                <w:p>
                  <w:pPr>
                    <w:pStyle w:val="null3"/>
                  </w:pPr>
                  <w:r>
                    <w:rPr>
                      <w:rFonts w:ascii="仿宋_GB2312" w:hAnsi="仿宋_GB2312" w:cs="仿宋_GB2312" w:eastAsia="仿宋_GB2312"/>
                      <w:sz w:val="19"/>
                    </w:rPr>
                    <w:t>可自定义输出D0~D100之间的任意特征粒径、大于或小于某一粒径的累计百分比、某一粒径区间的累计百分比等结果；</w:t>
                  </w:r>
                </w:p>
                <w:p>
                  <w:pPr>
                    <w:pStyle w:val="null3"/>
                  </w:pPr>
                  <w:r>
                    <w:rPr>
                      <w:rFonts w:ascii="仿宋_GB2312" w:hAnsi="仿宋_GB2312" w:cs="仿宋_GB2312" w:eastAsia="仿宋_GB2312"/>
                      <w:sz w:val="19"/>
                    </w:rPr>
                    <w:t>测试报告可导出Word、Excel、图片（.bmp）、文本（.txt）等多种形式的文档；设有关键设备防水等保护措施，且必要时能够测试油雾、酸雾粒径</w:t>
                  </w:r>
                </w:p>
              </w:tc>
            </w:tr>
            <w:tr>
              <w:tc>
                <w:tcPr>
                  <w:tcW w:type="dxa" w:w="621"/>
                </w:tcPr>
                <w:p>
                  <w:pPr>
                    <w:pStyle w:val="null3"/>
                  </w:pPr>
                  <w:r>
                    <w:rPr>
                      <w:rFonts w:ascii="仿宋_GB2312" w:hAnsi="仿宋_GB2312" w:cs="仿宋_GB2312" w:eastAsia="仿宋_GB2312"/>
                      <w:sz w:val="19"/>
                    </w:rPr>
                    <w:t>29</w:t>
                  </w:r>
                </w:p>
              </w:tc>
              <w:tc>
                <w:tcPr>
                  <w:tcW w:type="dxa" w:w="621"/>
                  <w:vMerge/>
                </w:tcPr>
                <w:p/>
              </w:tc>
              <w:tc>
                <w:tcPr>
                  <w:tcW w:type="dxa" w:w="621"/>
                </w:tcPr>
                <w:p>
                  <w:pPr>
                    <w:pStyle w:val="null3"/>
                  </w:pPr>
                  <w:r>
                    <w:rPr>
                      <w:rFonts w:ascii="仿宋_GB2312" w:hAnsi="仿宋_GB2312" w:cs="仿宋_GB2312" w:eastAsia="仿宋_GB2312"/>
                      <w:sz w:val="19"/>
                    </w:rPr>
                    <w:t>喷嘴位移系统</w:t>
                  </w:r>
                </w:p>
              </w:tc>
              <w:tc>
                <w:tcPr>
                  <w:tcW w:type="dxa" w:w="621"/>
                </w:tcPr>
                <w:p>
                  <w:pPr>
                    <w:pStyle w:val="null3"/>
                  </w:pPr>
                  <w:r>
                    <w:rPr>
                      <w:rFonts w:ascii="仿宋_GB2312" w:hAnsi="仿宋_GB2312" w:cs="仿宋_GB2312" w:eastAsia="仿宋_GB2312"/>
                      <w:sz w:val="19"/>
                    </w:rPr>
                    <w:t>可在XYZ三轴精准控制位置，X轴行程1米，Y轴行程1.2米，Z轴行程1.2米；</w:t>
                  </w:r>
                </w:p>
                <w:p>
                  <w:pPr>
                    <w:pStyle w:val="null3"/>
                  </w:pPr>
                  <w:r>
                    <w:rPr>
                      <w:rFonts w:ascii="仿宋_GB2312" w:hAnsi="仿宋_GB2312" w:cs="仿宋_GB2312" w:eastAsia="仿宋_GB2312"/>
                      <w:sz w:val="19"/>
                    </w:rPr>
                    <w:t>须设有防尘防水耐温保护措施，控制喷嘴位置，方便更换喷嘴，位移臂不影响雾场；</w:t>
                  </w:r>
                </w:p>
                <w:p>
                  <w:pPr>
                    <w:pStyle w:val="null3"/>
                  </w:pPr>
                  <w:r>
                    <w:rPr>
                      <w:rFonts w:ascii="仿宋_GB2312" w:hAnsi="仿宋_GB2312" w:cs="仿宋_GB2312" w:eastAsia="仿宋_GB2312"/>
                      <w:sz w:val="19"/>
                    </w:rPr>
                    <w:t>位移精度在±5mm</w:t>
                  </w:r>
                </w:p>
                <w:p>
                  <w:pPr>
                    <w:pStyle w:val="null3"/>
                  </w:pPr>
                  <w:r>
                    <w:rPr>
                      <w:rFonts w:ascii="仿宋_GB2312" w:hAnsi="仿宋_GB2312" w:cs="仿宋_GB2312" w:eastAsia="仿宋_GB2312"/>
                      <w:sz w:val="19"/>
                    </w:rPr>
                    <w:t>内，最快位移速度不小于10cm/s</w:t>
                  </w:r>
                </w:p>
              </w:tc>
            </w:tr>
            <w:tr>
              <w:tc>
                <w:tcPr>
                  <w:tcW w:type="dxa" w:w="621"/>
                </w:tcPr>
                <w:p>
                  <w:pPr>
                    <w:pStyle w:val="null3"/>
                  </w:pPr>
                  <w:r>
                    <w:rPr>
                      <w:rFonts w:ascii="仿宋_GB2312" w:hAnsi="仿宋_GB2312" w:cs="仿宋_GB2312" w:eastAsia="仿宋_GB2312"/>
                      <w:sz w:val="19"/>
                    </w:rPr>
                    <w:t>30</w:t>
                  </w:r>
                </w:p>
              </w:tc>
              <w:tc>
                <w:tcPr>
                  <w:tcW w:type="dxa" w:w="621"/>
                  <w:vMerge/>
                </w:tcPr>
                <w:p/>
              </w:tc>
              <w:tc>
                <w:tcPr>
                  <w:tcW w:type="dxa" w:w="621"/>
                </w:tcPr>
                <w:p>
                  <w:pPr>
                    <w:pStyle w:val="null3"/>
                  </w:pPr>
                  <w:r>
                    <w:rPr>
                      <w:rFonts w:ascii="仿宋_GB2312" w:hAnsi="仿宋_GB2312" w:cs="仿宋_GB2312" w:eastAsia="仿宋_GB2312"/>
                      <w:sz w:val="19"/>
                    </w:rPr>
                    <w:t>多喷嘴参数智能控制系统</w:t>
                  </w:r>
                </w:p>
              </w:tc>
              <w:tc>
                <w:tcPr>
                  <w:tcW w:type="dxa" w:w="621"/>
                </w:tcPr>
                <w:p>
                  <w:pPr>
                    <w:pStyle w:val="null3"/>
                  </w:pPr>
                  <w:r>
                    <w:rPr>
                      <w:rFonts w:ascii="仿宋_GB2312" w:hAnsi="仿宋_GB2312" w:cs="仿宋_GB2312" w:eastAsia="仿宋_GB2312"/>
                      <w:sz w:val="19"/>
                    </w:rPr>
                    <w:t>实现单喷嘴及多喷嘴独立控制；</w:t>
                  </w:r>
                </w:p>
                <w:p>
                  <w:pPr>
                    <w:pStyle w:val="null3"/>
                  </w:pPr>
                  <w:r>
                    <w:rPr>
                      <w:rFonts w:ascii="仿宋_GB2312" w:hAnsi="仿宋_GB2312" w:cs="仿宋_GB2312" w:eastAsia="仿宋_GB2312"/>
                      <w:sz w:val="19"/>
                    </w:rPr>
                    <w:t>智能控制喷嘴运行参数（压力等），输入参数误差在±1%内；含空压机、储气罐等稳压装置：压缩空气，可稳定持续供气3分钟以上，储气罐压缩容积≥1m³；空压机工作压力在0.1-10Mpa；含水泵、水箱：水泵的工作压力在0.1Mpa -1.1Mpa；封闭无泄漏，且容量不小于20L。</w:t>
                  </w:r>
                </w:p>
              </w:tc>
            </w:tr>
            <w:tr>
              <w:tc>
                <w:tcPr>
                  <w:tcW w:type="dxa" w:w="621"/>
                </w:tcPr>
                <w:p>
                  <w:pPr>
                    <w:pStyle w:val="null3"/>
                  </w:pPr>
                  <w:r>
                    <w:rPr>
                      <w:rFonts w:ascii="仿宋_GB2312" w:hAnsi="仿宋_GB2312" w:cs="仿宋_GB2312" w:eastAsia="仿宋_GB2312"/>
                      <w:sz w:val="19"/>
                    </w:rPr>
                    <w:t>31</w:t>
                  </w:r>
                </w:p>
              </w:tc>
              <w:tc>
                <w:tcPr>
                  <w:tcW w:type="dxa" w:w="621"/>
                  <w:vMerge/>
                </w:tcPr>
                <w:p/>
              </w:tc>
              <w:tc>
                <w:tcPr>
                  <w:tcW w:type="dxa" w:w="621"/>
                </w:tcPr>
                <w:p>
                  <w:pPr>
                    <w:pStyle w:val="null3"/>
                  </w:pPr>
                  <w:r>
                    <w:rPr>
                      <w:rFonts w:ascii="仿宋_GB2312" w:hAnsi="仿宋_GB2312" w:cs="仿宋_GB2312" w:eastAsia="仿宋_GB2312"/>
                      <w:sz w:val="19"/>
                    </w:rPr>
                    <w:t>空压机</w:t>
                  </w:r>
                </w:p>
              </w:tc>
              <w:tc>
                <w:tcPr>
                  <w:tcW w:type="dxa" w:w="62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空压机工作压力在0.1-1.1Mpa</w:t>
                  </w:r>
                </w:p>
                <w:p>
                  <w:pPr>
                    <w:pStyle w:val="null3"/>
                  </w:pPr>
                  <w:r>
                    <w:rPr>
                      <w:rFonts w:ascii="仿宋_GB2312" w:hAnsi="仿宋_GB2312" w:cs="仿宋_GB2312" w:eastAsia="仿宋_GB2312"/>
                      <w:sz w:val="19"/>
                    </w:rPr>
                    <w:t xml:space="preserve"> </w:t>
                  </w:r>
                </w:p>
              </w:tc>
            </w:tr>
            <w:tr>
              <w:tc>
                <w:tcPr>
                  <w:tcW w:type="dxa" w:w="621"/>
                </w:tcPr>
                <w:p>
                  <w:pPr>
                    <w:pStyle w:val="null3"/>
                  </w:pPr>
                  <w:r>
                    <w:rPr>
                      <w:rFonts w:ascii="仿宋_GB2312" w:hAnsi="仿宋_GB2312" w:cs="仿宋_GB2312" w:eastAsia="仿宋_GB2312"/>
                      <w:sz w:val="19"/>
                    </w:rPr>
                    <w:t>32</w:t>
                  </w:r>
                </w:p>
              </w:tc>
              <w:tc>
                <w:tcPr>
                  <w:tcW w:type="dxa" w:w="621"/>
                  <w:vMerge/>
                </w:tcPr>
                <w:p/>
              </w:tc>
              <w:tc>
                <w:tcPr>
                  <w:tcW w:type="dxa" w:w="621"/>
                </w:tcPr>
                <w:p>
                  <w:pPr>
                    <w:pStyle w:val="null3"/>
                  </w:pPr>
                  <w:r>
                    <w:rPr>
                      <w:rFonts w:ascii="仿宋_GB2312" w:hAnsi="仿宋_GB2312" w:cs="仿宋_GB2312" w:eastAsia="仿宋_GB2312"/>
                      <w:sz w:val="19"/>
                    </w:rPr>
                    <w:t>数显气液压力、流量计</w:t>
                  </w:r>
                </w:p>
              </w:tc>
              <w:tc>
                <w:tcPr>
                  <w:tcW w:type="dxa" w:w="621"/>
                </w:tcPr>
                <w:p>
                  <w:pPr>
                    <w:pStyle w:val="null3"/>
                  </w:pPr>
                  <w:r>
                    <w:rPr>
                      <w:rFonts w:ascii="仿宋_GB2312" w:hAnsi="仿宋_GB2312" w:cs="仿宋_GB2312" w:eastAsia="仿宋_GB2312"/>
                      <w:sz w:val="19"/>
                    </w:rPr>
                    <w:t>精准测量气液流量，精度可达±5%；</w:t>
                  </w:r>
                </w:p>
                <w:p>
                  <w:pPr>
                    <w:pStyle w:val="null3"/>
                  </w:pPr>
                  <w:r>
                    <w:rPr>
                      <w:rFonts w:ascii="仿宋_GB2312" w:hAnsi="仿宋_GB2312" w:cs="仿宋_GB2312" w:eastAsia="仿宋_GB2312"/>
                      <w:sz w:val="19"/>
                    </w:rPr>
                    <w:t>流量计可用于多喷嘴控制系统压力流量参数。</w:t>
                  </w:r>
                </w:p>
              </w:tc>
            </w:tr>
            <w:tr>
              <w:tc>
                <w:tcPr>
                  <w:tcW w:type="dxa" w:w="621"/>
                </w:tcPr>
                <w:p>
                  <w:pPr>
                    <w:pStyle w:val="null3"/>
                  </w:pPr>
                  <w:r>
                    <w:rPr>
                      <w:rFonts w:ascii="仿宋_GB2312" w:hAnsi="仿宋_GB2312" w:cs="仿宋_GB2312" w:eastAsia="仿宋_GB2312"/>
                      <w:sz w:val="19"/>
                    </w:rPr>
                    <w:t>33</w:t>
                  </w:r>
                </w:p>
              </w:tc>
              <w:tc>
                <w:tcPr>
                  <w:tcW w:type="dxa" w:w="621"/>
                  <w:vMerge/>
                </w:tcPr>
                <w:p/>
              </w:tc>
              <w:tc>
                <w:tcPr>
                  <w:tcW w:type="dxa" w:w="621"/>
                </w:tcPr>
                <w:p>
                  <w:pPr>
                    <w:pStyle w:val="null3"/>
                  </w:pPr>
                  <w:r>
                    <w:rPr>
                      <w:rFonts w:ascii="仿宋_GB2312" w:hAnsi="仿宋_GB2312" w:cs="仿宋_GB2312" w:eastAsia="仿宋_GB2312"/>
                      <w:sz w:val="19"/>
                    </w:rPr>
                    <w:t>喷嘴</w:t>
                  </w:r>
                </w:p>
              </w:tc>
              <w:tc>
                <w:tcPr>
                  <w:tcW w:type="dxa" w:w="621"/>
                </w:tcPr>
                <w:p>
                  <w:pPr>
                    <w:pStyle w:val="null3"/>
                  </w:pPr>
                  <w:r>
                    <w:rPr>
                      <w:rFonts w:ascii="仿宋_GB2312" w:hAnsi="仿宋_GB2312" w:cs="仿宋_GB2312" w:eastAsia="仿宋_GB2312"/>
                      <w:sz w:val="19"/>
                    </w:rPr>
                    <w:t>喷出喷雾并且保证雾化稳定，指定喷嘴类型/定制设计</w:t>
                  </w:r>
                </w:p>
              </w:tc>
            </w:tr>
            <w:tr>
              <w:tc>
                <w:tcPr>
                  <w:tcW w:type="dxa" w:w="621"/>
                </w:tcPr>
                <w:p>
                  <w:pPr>
                    <w:pStyle w:val="null3"/>
                  </w:pPr>
                  <w:r>
                    <w:rPr>
                      <w:rFonts w:ascii="仿宋_GB2312" w:hAnsi="仿宋_GB2312" w:cs="仿宋_GB2312" w:eastAsia="仿宋_GB2312"/>
                      <w:sz w:val="19"/>
                    </w:rPr>
                    <w:t>34</w:t>
                  </w:r>
                </w:p>
              </w:tc>
              <w:tc>
                <w:tcPr>
                  <w:tcW w:type="dxa" w:w="621"/>
                  <w:vMerge/>
                </w:tcPr>
                <w:p/>
              </w:tc>
              <w:tc>
                <w:tcPr>
                  <w:tcW w:type="dxa" w:w="621"/>
                </w:tcPr>
                <w:p>
                  <w:pPr>
                    <w:pStyle w:val="null3"/>
                  </w:pPr>
                  <w:r>
                    <w:rPr>
                      <w:rFonts w:ascii="仿宋_GB2312" w:hAnsi="仿宋_GB2312" w:cs="仿宋_GB2312" w:eastAsia="仿宋_GB2312"/>
                      <w:sz w:val="19"/>
                    </w:rPr>
                    <w:t>水泵、水箱</w:t>
                  </w:r>
                </w:p>
              </w:tc>
              <w:tc>
                <w:tcPr>
                  <w:tcW w:type="dxa" w:w="621"/>
                </w:tcPr>
                <w:p>
                  <w:pPr>
                    <w:pStyle w:val="null3"/>
                  </w:pPr>
                  <w:r>
                    <w:rPr>
                      <w:rFonts w:ascii="仿宋_GB2312" w:hAnsi="仿宋_GB2312" w:cs="仿宋_GB2312" w:eastAsia="仿宋_GB2312"/>
                      <w:sz w:val="19"/>
                    </w:rPr>
                    <w:t>水泵的工作压力在0.1Mpa -1.1Mpa；封闭无泄漏，且容量不小于20L</w:t>
                  </w:r>
                </w:p>
              </w:tc>
            </w:tr>
            <w:tr>
              <w:tc>
                <w:tcPr>
                  <w:tcW w:type="dxa" w:w="621"/>
                </w:tcPr>
                <w:p>
                  <w:pPr>
                    <w:pStyle w:val="null3"/>
                  </w:pPr>
                  <w:r>
                    <w:rPr>
                      <w:rFonts w:ascii="仿宋_GB2312" w:hAnsi="仿宋_GB2312" w:cs="仿宋_GB2312" w:eastAsia="仿宋_GB2312"/>
                      <w:sz w:val="19"/>
                    </w:rPr>
                    <w:t>35</w:t>
                  </w:r>
                </w:p>
              </w:tc>
              <w:tc>
                <w:tcPr>
                  <w:tcW w:type="dxa" w:w="621"/>
                  <w:vMerge/>
                </w:tcPr>
                <w:p/>
              </w:tc>
              <w:tc>
                <w:tcPr>
                  <w:tcW w:type="dxa" w:w="621"/>
                </w:tcPr>
                <w:p>
                  <w:pPr>
                    <w:pStyle w:val="null3"/>
                  </w:pPr>
                  <w:r>
                    <w:rPr>
                      <w:rFonts w:ascii="仿宋_GB2312" w:hAnsi="仿宋_GB2312" w:cs="仿宋_GB2312" w:eastAsia="仿宋_GB2312"/>
                      <w:sz w:val="19"/>
                    </w:rPr>
                    <w:t>耐高温透明板材、普通透明板材、型材、承重钢板等</w:t>
                  </w:r>
                </w:p>
              </w:tc>
              <w:tc>
                <w:tcPr>
                  <w:tcW w:type="dxa" w:w="621"/>
                </w:tcPr>
                <w:p>
                  <w:pPr>
                    <w:pStyle w:val="null3"/>
                  </w:pPr>
                  <w:r>
                    <w:rPr>
                      <w:rFonts w:ascii="仿宋_GB2312" w:hAnsi="仿宋_GB2312" w:cs="仿宋_GB2312" w:eastAsia="仿宋_GB2312"/>
                      <w:sz w:val="19"/>
                    </w:rPr>
                    <w:t>耐高温透明板材尺寸：2m*1.5m*2m；温度最高可耐200℃；</w:t>
                  </w:r>
                </w:p>
                <w:p>
                  <w:pPr>
                    <w:pStyle w:val="null3"/>
                  </w:pPr>
                  <w:r>
                    <w:rPr>
                      <w:rFonts w:ascii="仿宋_GB2312" w:hAnsi="仿宋_GB2312" w:cs="仿宋_GB2312" w:eastAsia="仿宋_GB2312"/>
                      <w:sz w:val="19"/>
                    </w:rPr>
                    <w:t>普通透明板材尺寸：1.0 m*1.0 m*1.5 m；</w:t>
                  </w:r>
                </w:p>
              </w:tc>
            </w:tr>
            <w:tr>
              <w:tc>
                <w:tcPr>
                  <w:tcW w:type="dxa" w:w="621"/>
                </w:tcPr>
                <w:p>
                  <w:pPr>
                    <w:pStyle w:val="null3"/>
                  </w:pPr>
                  <w:r>
                    <w:rPr>
                      <w:rFonts w:ascii="仿宋_GB2312" w:hAnsi="仿宋_GB2312" w:cs="仿宋_GB2312" w:eastAsia="仿宋_GB2312"/>
                      <w:sz w:val="19"/>
                    </w:rPr>
                    <w:t>36</w:t>
                  </w:r>
                </w:p>
              </w:tc>
              <w:tc>
                <w:tcPr>
                  <w:tcW w:type="dxa" w:w="621"/>
                  <w:vMerge w:val="restart"/>
                </w:tcPr>
                <w:p>
                  <w:pPr>
                    <w:pStyle w:val="null3"/>
                  </w:pPr>
                  <w:r>
                    <w:rPr>
                      <w:rFonts w:ascii="仿宋_GB2312" w:hAnsi="仿宋_GB2312" w:cs="仿宋_GB2312" w:eastAsia="仿宋_GB2312"/>
                      <w:sz w:val="19"/>
                    </w:rPr>
                    <w:t>实验台建设费</w:t>
                  </w:r>
                </w:p>
              </w:tc>
              <w:tc>
                <w:tcPr>
                  <w:tcW w:type="dxa" w:w="621"/>
                </w:tcPr>
                <w:p>
                  <w:pPr>
                    <w:pStyle w:val="null3"/>
                  </w:pPr>
                  <w:r>
                    <w:rPr>
                      <w:rFonts w:ascii="仿宋_GB2312" w:hAnsi="仿宋_GB2312" w:cs="仿宋_GB2312" w:eastAsia="仿宋_GB2312"/>
                      <w:sz w:val="19"/>
                    </w:rPr>
                    <w:t>旧场地拆除、搬迁费</w:t>
                  </w:r>
                </w:p>
              </w:tc>
              <w:tc>
                <w:tcPr>
                  <w:tcW w:type="dxa" w:w="621"/>
                </w:tcPr>
                <w:p>
                  <w:pPr>
                    <w:pStyle w:val="null3"/>
                  </w:pPr>
                  <w:r>
                    <w:rPr>
                      <w:rFonts w:ascii="仿宋_GB2312" w:hAnsi="仿宋_GB2312" w:cs="仿宋_GB2312" w:eastAsia="仿宋_GB2312"/>
                      <w:sz w:val="19"/>
                    </w:rPr>
                    <w:t>含管道、支架、加热设备等拆除和搬迁</w:t>
                  </w:r>
                </w:p>
              </w:tc>
            </w:tr>
            <w:tr>
              <w:tc>
                <w:tcPr>
                  <w:tcW w:type="dxa" w:w="621"/>
                </w:tcPr>
                <w:p>
                  <w:pPr>
                    <w:pStyle w:val="null3"/>
                  </w:pPr>
                  <w:r>
                    <w:rPr>
                      <w:rFonts w:ascii="仿宋_GB2312" w:hAnsi="仿宋_GB2312" w:cs="仿宋_GB2312" w:eastAsia="仿宋_GB2312"/>
                      <w:sz w:val="19"/>
                    </w:rPr>
                    <w:t>37</w:t>
                  </w:r>
                </w:p>
              </w:tc>
              <w:tc>
                <w:tcPr>
                  <w:tcW w:type="dxa" w:w="621"/>
                  <w:vMerge/>
                </w:tcPr>
                <w:p/>
              </w:tc>
              <w:tc>
                <w:tcPr>
                  <w:tcW w:type="dxa" w:w="621"/>
                </w:tcPr>
                <w:p>
                  <w:pPr>
                    <w:pStyle w:val="null3"/>
                  </w:pPr>
                  <w:r>
                    <w:rPr>
                      <w:rFonts w:ascii="仿宋_GB2312" w:hAnsi="仿宋_GB2312" w:cs="仿宋_GB2312" w:eastAsia="仿宋_GB2312"/>
                      <w:sz w:val="19"/>
                    </w:rPr>
                    <w:t>新场地装修费</w:t>
                  </w:r>
                </w:p>
              </w:tc>
              <w:tc>
                <w:tcPr>
                  <w:tcW w:type="dxa" w:w="621"/>
                </w:tcPr>
                <w:p>
                  <w:pPr>
                    <w:pStyle w:val="null3"/>
                  </w:pPr>
                  <w:r>
                    <w:rPr>
                      <w:rFonts w:ascii="仿宋_GB2312" w:hAnsi="仿宋_GB2312" w:cs="仿宋_GB2312" w:eastAsia="仿宋_GB2312"/>
                      <w:sz w:val="19"/>
                    </w:rPr>
                    <w:t>含场地清扫和装修、天花板拆除、设备安装和调试、</w:t>
                  </w:r>
                </w:p>
              </w:tc>
            </w:tr>
          </w:tbl>
          <w:p>
            <w:pPr>
              <w:pStyle w:val="null3"/>
              <w:jc w:val="both"/>
            </w:pPr>
            <w:r>
              <w:rPr>
                <w:rFonts w:ascii="仿宋_GB2312" w:hAnsi="仿宋_GB2312" w:cs="仿宋_GB2312" w:eastAsia="仿宋_GB2312"/>
              </w:rPr>
              <w:t xml:space="preserve"> </w:t>
            </w:r>
            <w:r>
              <w:rPr>
                <w:rFonts w:ascii="仿宋_GB2312" w:hAnsi="仿宋_GB2312" w:cs="仿宋_GB2312" w:eastAsia="仿宋_GB2312"/>
              </w:rPr>
              <w:t>四、验收方案</w:t>
            </w:r>
          </w:p>
          <w:p>
            <w:pPr>
              <w:pStyle w:val="null3"/>
              <w:jc w:val="both"/>
            </w:pPr>
            <w:r>
              <w:rPr>
                <w:rFonts w:ascii="仿宋_GB2312" w:hAnsi="仿宋_GB2312" w:cs="仿宋_GB2312" w:eastAsia="仿宋_GB2312"/>
              </w:rPr>
              <w:t>1.</w:t>
            </w:r>
            <w:r>
              <w:rPr>
                <w:rFonts w:ascii="仿宋_GB2312" w:hAnsi="仿宋_GB2312" w:cs="仿宋_GB2312" w:eastAsia="仿宋_GB2312"/>
              </w:rPr>
              <w:t>高温污染场景营建及通风管网除尘系</w:t>
            </w:r>
            <w:r>
              <w:rPr>
                <w:rFonts w:ascii="仿宋_GB2312" w:hAnsi="仿宋_GB2312" w:cs="仿宋_GB2312" w:eastAsia="仿宋_GB2312"/>
              </w:rPr>
              <w:t>统验收需要在货物验收基础上，由供应商负责设备安装调试，并协助采购人进行全面验收。供应商应确保系统的各项功能正常运作，并与采购人共同对系统的运行状态进行检测。调节送风机、空气加热箱、粉尘发生装置运行参数，验证不同散发参数下，高温多相污染物出口温度、速度及浓度的均匀性及稳定性，测试粉尘浓度传感器、检测仪的测量精度，要求测量精度≤±10%，验证风管的耐高温、保温隔热及低噪音，并验证排风风机在温度≤300 ℃工况下的稳定运行。验收过程中，如发现设备或系统存在问题，供应商应及时整改，并在规定时间内完成修正，直到符合采购人要求为止。</w:t>
            </w:r>
          </w:p>
          <w:p>
            <w:pPr>
              <w:pStyle w:val="null3"/>
            </w:pPr>
            <w:r>
              <w:rPr>
                <w:rFonts w:ascii="仿宋_GB2312" w:hAnsi="仿宋_GB2312" w:cs="仿宋_GB2312" w:eastAsia="仿宋_GB2312"/>
              </w:rPr>
              <w:t>2.智能环境感知及调控系统验收需要在货物验收基础上，由供应商负责设备安装调试，并协助采购人进行全面验收。供应商应确保系统的各项功能正常运作，并与采购人共同对系统的运行状态进行检测。调节高温烟尘的散发参数，对传感器的测量精度进行验证，要求流量、温度传感器、速度传感器保证对应精度运行；现场演示数据采集和终端显示，并演示数字孪生云台对通风、加热设备的反馈调节控制，要求数据采集、显示及设备反馈调节的延迟不超过1s。验收过程中，如发现设备或系统存在问题，供应商应及时整改，并在规定</w:t>
            </w:r>
            <w:r>
              <w:rPr>
                <w:rFonts w:ascii="仿宋_GB2312" w:hAnsi="仿宋_GB2312" w:cs="仿宋_GB2312" w:eastAsia="仿宋_GB2312"/>
              </w:rPr>
              <w:t>时间内完成修正，直到符合采购人要求为止。</w:t>
            </w:r>
          </w:p>
          <w:p>
            <w:pPr>
              <w:pStyle w:val="null3"/>
              <w:jc w:val="both"/>
            </w:pPr>
            <w:r>
              <w:rPr>
                <w:rFonts w:ascii="仿宋_GB2312" w:hAnsi="仿宋_GB2312" w:cs="仿宋_GB2312" w:eastAsia="仿宋_GB2312"/>
              </w:rPr>
              <w:t>3. 高性能喷嘴研发及喷雾通风系统包含高性能喷嘴研发实验平台和喷雾通风系统实验平台两部分。高性能喷嘴研发及喷雾通风系统方案验收需要在货物验收基础上，由供应商负责设备安装调试，并协助采购人进行验收工作。在规定场地内搭建高性能喷嘴研发实验平台，调节喷嘴的位置高度，验证喷嘴固定的稳定性以及移动距离要求。针对搭建后的平台进行功能测试，在产生不同压力的雾场条件下，验证雾场的稳定性，并验证实验台的排水功能，避免出现透明围护结构模糊而影响实验观测及测量的状况。此外还需配合相关测试仪器（喷雾激光粒度仪）进行实验测试，验证喷雾雾场特性参数的准确性与重复性。验收过程中，如发现设备或系统存在问题，供应商应及时整改，并在规定时间内完成修正，直到符合采购人要求为止。高性能喷嘴研发及喷雾通风系统实验平台方案验收需要在货物验收基础上，由供应商负责安装调试后，由采购人进行全面验收。供应商应确保系统的各项功能正常运作，并与采购人共同对系统的运行状态进行检测。首先测试高温烟尘散发状态，验证高温烟尘出口温度及浓度的均匀性及稳定性；其次对于喷嘴智能控制装置进行功能测试，测试其输入参数（压力等）与压力表及流量表的误差，误差≤±1%；调试喷嘴位移系统，确保各轴线位移行程满足要求，且位移精度在±5mm；对除尘器的性能进行检测，确保除尘器开启后，实验小室内的高温烟尘通过排风罩排除，且烟尘净化效率在99%以上，确保排除的高温烟气不含污染物质。最后进行整体实验台实验测试，验证实验室稳压耐高温，多喷嘴喷雾系统工作时长满足3分钟以上，实验台能够安全运行测试。测验收过程中，如发现设备或系统存在问题，供应商应及时整改，并在规定时间内完成修正，直到符合采购人要求为止。</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1、搭建实验平台所涉及的水电问题需供应商或厂家自行解决。实验涉及高温、潮湿、高浓度粉尘场景，安装环境应做隔离或封闭处理，重要设备或部件应做防尘处理。</w:t>
            </w:r>
          </w:p>
          <w:p>
            <w:pPr>
              <w:pStyle w:val="null3"/>
              <w:jc w:val="both"/>
            </w:pPr>
            <w:r>
              <w:rPr>
                <w:rFonts w:ascii="仿宋_GB2312" w:hAnsi="仿宋_GB2312" w:cs="仿宋_GB2312" w:eastAsia="仿宋_GB2312"/>
              </w:rPr>
              <w:t>2、禁止将本实验台作为工程</w:t>
            </w:r>
            <w:r>
              <w:rPr>
                <w:rFonts w:ascii="仿宋_GB2312" w:hAnsi="仿宋_GB2312" w:cs="仿宋_GB2312" w:eastAsia="仿宋_GB2312"/>
              </w:rPr>
              <w:t>案例展示。</w:t>
            </w:r>
          </w:p>
          <w:p>
            <w:pPr>
              <w:pStyle w:val="null3"/>
            </w:pPr>
            <w:r>
              <w:rPr>
                <w:rFonts w:ascii="仿宋_GB2312" w:hAnsi="仿宋_GB2312" w:cs="仿宋_GB2312" w:eastAsia="仿宋_GB2312"/>
              </w:rPr>
              <w:t>增强产品的耐用性，降低更换频率，从而减少资源消耗。产品应便于维修和升级。</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西安建筑科技大学指定地点（西安建筑科技大学雁塔校区工科楼238、西安建筑科技大学雁塔校区绿色建筑全国重点实验室大楼）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国产设备：签订合同后，供应商向采购人提供银行、保险公司等金融机构出具的预付款保函或其他担保措施，采购人向供应商支付合同总价的40%作为预付款；项目验收合格后30日内，支付合同总价剩余的60%。签订合同后，供应商无法提供预付款保函或其他担保措施，待设备到达指定地点、安装调试完成并验收合格后30日内，支付合同总价的100%。 （2）进口设备：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进口代理服务费以《西安建筑科技大学代理进口商品协议书》约定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谈判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谈判无效；（3）谈判保证金以采购代理机构到账凭证为准，供应商无需更换交纳凭证，由采购代理机构统一提供；（4）未按指定账户提交的，我公司将退回，供应商须在文件递交截止时间前按照指定账户再次提交。 2、因电子化格式有限，投标人还需对以下支付方式进行响应 （1）国产设备：签订合同后，供应商向采购人提供银行、保险公司等金融机构出具的预付款保函或其他担保措施，采购人向供应商支付合同总价的40%作为预付款；项目验收合格后30日内，支付合同总价剩余的60%。签订合同后，供应商无法提供预付款保函或其他担保措施，待设备到达指定地点、安装调试完成并验收合格后30日内，支付合同总价的100%。（2）进口设备：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进口代理服务费以《西安建筑科技大学代理进口商品协议书》约定为准。 3、本采购包通过进口产品论证，允许采购进口产品：粉尘气溶胶发生器。 4、本项目供应商自行踏勘，不统一组织踏勘。踏勘地点：西安建筑科技大学雁塔校区工科楼238；踏勘联系人：黄老师，联系电话：13659283967。 5.本项目主要标的：核心产品。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2供应商资格证明文件.docx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1分项价格表.docx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3.5其他要求第2条”的实质性条款要求的；(3)响应有效期不足的或无有效期的；(4)报价超过谈判文件中规定的最高限价； (5)法律、法规和谈判文件规定的其他无效情形。</w:t>
            </w:r>
          </w:p>
        </w:tc>
        <w:tc>
          <w:tcPr>
            <w:tcW w:type="dxa" w:w="1661"/>
          </w:tcPr>
          <w:p>
            <w:pPr>
              <w:pStyle w:val="null3"/>
            </w:pPr>
            <w:r>
              <w:rPr>
                <w:rFonts w:ascii="仿宋_GB2312" w:hAnsi="仿宋_GB2312" w:cs="仿宋_GB2312" w:eastAsia="仿宋_GB2312"/>
              </w:rPr>
              <w:t>5.产品使用寿命承诺书.docx 中小企业声明函 报价表 2供应商资格证明文件.docx 响应文件封面 6.技术方案及实施方案、组织机构、售后服务承诺.docx 4.技术响应与偏离表.docx 残疾人福利性单位声明函 1分项价格表.docx 标的清单 3.商务部分偏离表.docx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详见附件：5.产品使用寿命承诺书.docx</w:t>
      </w:r>
    </w:p>
    <w:p>
      <w:pPr>
        <w:pStyle w:val="null3"/>
        <w:ind w:firstLine="960"/>
      </w:pPr>
      <w:r>
        <w:rPr>
          <w:rFonts w:ascii="仿宋_GB2312" w:hAnsi="仿宋_GB2312" w:cs="仿宋_GB2312" w:eastAsia="仿宋_GB2312"/>
        </w:rPr>
        <w:t>详见附件：6.技术方案及实施方案、组织机构、售后服务承诺.docx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