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E83E74">
      <w:pPr>
        <w:jc w:val="center"/>
        <w:rPr>
          <w:rFonts w:hint="eastAsia" w:ascii="仿宋" w:hAnsi="仿宋" w:eastAsia="仿宋" w:cs="仿宋"/>
          <w:b/>
          <w:bCs/>
          <w:color w:val="auto"/>
          <w:sz w:val="24"/>
          <w:szCs w:val="32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32"/>
          <w:highlight w:val="none"/>
          <w:shd w:val="clear" w:color="auto" w:fill="auto"/>
        </w:rPr>
        <w:t>质量保障措施及安全保障</w:t>
      </w:r>
    </w:p>
    <w:p w14:paraId="303E1579">
      <w:pPr>
        <w:jc w:val="center"/>
        <w:rPr>
          <w:rFonts w:hint="eastAsia" w:ascii="仿宋" w:hAnsi="仿宋" w:eastAsia="仿宋" w:cs="仿宋"/>
          <w:color w:val="auto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highlight w:val="none"/>
          <w:shd w:val="clear" w:color="auto" w:fill="auto"/>
        </w:rPr>
        <w:t>（各</w:t>
      </w:r>
      <w:r>
        <w:rPr>
          <w:rFonts w:hint="eastAsia" w:ascii="仿宋" w:hAnsi="仿宋" w:eastAsia="仿宋" w:cs="仿宋"/>
          <w:color w:val="auto"/>
          <w:highlight w:val="none"/>
          <w:shd w:val="clear" w:color="auto" w:fill="auto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highlight w:val="none"/>
          <w:shd w:val="clear" w:color="auto" w:fill="auto"/>
        </w:rPr>
        <w:t>根据评审办法，自主编写方案）</w:t>
      </w:r>
    </w:p>
    <w:p w14:paraId="0CE0BDB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3C5DEB"/>
    <w:rsid w:val="393C5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  <w:rPr>
      <w:szCs w:val="20"/>
    </w:rPr>
  </w:style>
  <w:style w:type="paragraph" w:styleId="3">
    <w:name w:val="toc 4"/>
    <w:basedOn w:val="1"/>
    <w:next w:val="1"/>
    <w:unhideWhenUsed/>
    <w:qFormat/>
    <w:uiPriority w:val="31"/>
    <w:pPr>
      <w:ind w:left="1275"/>
    </w:pPr>
    <w:rPr>
      <w:rFonts w:ascii="Calibri" w:hAnsi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2025-08-25T07:34:00Z</dcterms:created>
  <dc:creator>德仁招标</dc:creator>
  <cp:lastModifiedBy>德仁招标</cp:lastModifiedBy>
  <dcterms:modified xsi:type="dcterms:W3CDTF">2025-08-25T07:34:20Z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B8FDC990E59D46BCA2F9D41714B579DB_11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