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ABFC42">
      <w:pPr>
        <w:keepNext w:val="0"/>
        <w:keepLines w:val="0"/>
        <w:pageBreakBefore w:val="0"/>
        <w:kinsoku/>
        <w:wordWrap/>
        <w:overflowPunct/>
        <w:topLinePunct w:val="0"/>
        <w:bidi w:val="0"/>
        <w:spacing w:line="560" w:lineRule="exact"/>
        <w:jc w:val="center"/>
        <w:textAlignment w:val="auto"/>
        <w:outlineLvl w:val="0"/>
        <w:rPr>
          <w:rFonts w:ascii="宋体" w:hAnsi="宋体" w:cs="宋体"/>
          <w:b/>
          <w:bCs/>
          <w:color w:val="auto"/>
          <w:sz w:val="32"/>
          <w:szCs w:val="32"/>
          <w:highlight w:val="none"/>
          <w:lang w:val="zh-CN"/>
        </w:rPr>
      </w:pPr>
      <w:r>
        <w:rPr>
          <w:rFonts w:hint="eastAsia" w:ascii="宋体" w:hAnsi="宋体" w:cs="宋体"/>
          <w:b/>
          <w:bCs/>
          <w:color w:val="auto"/>
          <w:sz w:val="32"/>
          <w:szCs w:val="32"/>
          <w:highlight w:val="none"/>
        </w:rPr>
        <w:t>资格证明文件</w:t>
      </w:r>
    </w:p>
    <w:p w14:paraId="3B58FF00">
      <w:pPr>
        <w:keepNext w:val="0"/>
        <w:keepLines w:val="0"/>
        <w:pageBreakBefore w:val="0"/>
        <w:kinsoku/>
        <w:wordWrap/>
        <w:overflowPunct/>
        <w:topLinePunct w:val="0"/>
        <w:autoSpaceDE w:val="0"/>
        <w:autoSpaceDN w:val="0"/>
        <w:bidi w:val="0"/>
        <w:adjustRightInd w:val="0"/>
        <w:spacing w:line="560" w:lineRule="exact"/>
        <w:jc w:val="center"/>
        <w:textAlignment w:val="auto"/>
        <w:rPr>
          <w:rFonts w:ascii="宋体" w:hAnsi="宋体" w:cs="宋体"/>
          <w:b/>
          <w:bCs/>
          <w:color w:val="auto"/>
          <w:sz w:val="44"/>
          <w:szCs w:val="44"/>
          <w:highlight w:val="none"/>
        </w:rPr>
      </w:pPr>
    </w:p>
    <w:p w14:paraId="253FC95B">
      <w:pPr>
        <w:pStyle w:val="4"/>
        <w:keepNext w:val="0"/>
        <w:keepLines w:val="0"/>
        <w:pageBreakBefore w:val="0"/>
        <w:widowControl/>
        <w:kinsoku/>
        <w:wordWrap/>
        <w:overflowPunct/>
        <w:topLinePunct w:val="0"/>
        <w:autoSpaceDE/>
        <w:autoSpaceDN/>
        <w:bidi w:val="0"/>
        <w:adjustRightInd/>
        <w:snapToGrid w:val="0"/>
        <w:spacing w:line="480" w:lineRule="auto"/>
        <w:ind w:firstLine="480" w:firstLineChars="200"/>
        <w:textAlignment w:val="auto"/>
        <w:rPr>
          <w:rFonts w:hint="eastAsia" w:asciiTheme="majorEastAsia" w:hAnsiTheme="majorEastAsia" w:eastAsiaTheme="majorEastAsia"/>
          <w:b w:val="0"/>
          <w:bCs w:val="0"/>
          <w:color w:val="000000" w:themeColor="text1"/>
          <w:sz w:val="24"/>
          <w:szCs w:val="24"/>
          <w:highlight w:val="none"/>
          <w14:textFill>
            <w14:solidFill>
              <w14:schemeClr w14:val="tx1"/>
            </w14:solidFill>
          </w14:textFill>
        </w:rPr>
      </w:pPr>
      <w:r>
        <w:rPr>
          <w:rFonts w:hint="eastAsia" w:asciiTheme="majorEastAsia" w:hAnsiTheme="majorEastAsia" w:eastAsiaTheme="majorEastAsia"/>
          <w:b w:val="0"/>
          <w:bCs w:val="0"/>
          <w:color w:val="000000" w:themeColor="text1"/>
          <w:sz w:val="24"/>
          <w:szCs w:val="24"/>
          <w:highlight w:val="none"/>
          <w14:textFill>
            <w14:solidFill>
              <w14:schemeClr w14:val="tx1"/>
            </w14:solidFill>
          </w14:textFill>
        </w:rPr>
        <w:t>供应商应按照竞争性磋商文件</w:t>
      </w:r>
      <w:r>
        <w:rPr>
          <w:rFonts w:hint="eastAsia" w:asciiTheme="majorEastAsia" w:hAnsiTheme="majorEastAsia" w:eastAsiaTheme="majorEastAsia"/>
          <w:b w:val="0"/>
          <w:bCs w:val="0"/>
          <w:color w:val="000000" w:themeColor="text1"/>
          <w:sz w:val="24"/>
          <w:szCs w:val="24"/>
          <w:highlight w:val="none"/>
          <w:lang w:eastAsia="zh-CN"/>
          <w14:textFill>
            <w14:solidFill>
              <w14:schemeClr w14:val="tx1"/>
            </w14:solidFill>
          </w14:textFill>
        </w:rPr>
        <w:t>“</w:t>
      </w:r>
      <w:r>
        <w:rPr>
          <w:rFonts w:hint="eastAsia" w:asciiTheme="majorEastAsia" w:hAnsiTheme="majorEastAsia" w:eastAsiaTheme="majorEastAsia"/>
          <w:b w:val="0"/>
          <w:bCs w:val="0"/>
          <w:color w:val="000000" w:themeColor="text1"/>
          <w:sz w:val="24"/>
          <w:szCs w:val="24"/>
          <w:highlight w:val="none"/>
          <w14:textFill>
            <w14:solidFill>
              <w14:schemeClr w14:val="tx1"/>
            </w14:solidFill>
          </w14:textFill>
        </w:rPr>
        <w:t>第四章 资格审查</w:t>
      </w:r>
      <w:r>
        <w:rPr>
          <w:rFonts w:hint="eastAsia" w:asciiTheme="majorEastAsia" w:hAnsiTheme="majorEastAsia" w:eastAsiaTheme="majorEastAsia"/>
          <w:b w:val="0"/>
          <w:bCs w:val="0"/>
          <w:color w:val="000000" w:themeColor="text1"/>
          <w:sz w:val="24"/>
          <w:szCs w:val="24"/>
          <w:highlight w:val="none"/>
          <w:lang w:eastAsia="zh-CN"/>
          <w14:textFill>
            <w14:solidFill>
              <w14:schemeClr w14:val="tx1"/>
            </w14:solidFill>
          </w14:textFill>
        </w:rPr>
        <w:t>”</w:t>
      </w:r>
      <w:r>
        <w:rPr>
          <w:rFonts w:hint="eastAsia" w:asciiTheme="majorEastAsia" w:hAnsiTheme="majorEastAsia" w:eastAsiaTheme="majorEastAsia"/>
          <w:b w:val="0"/>
          <w:bCs w:val="0"/>
          <w:color w:val="000000" w:themeColor="text1"/>
          <w:sz w:val="24"/>
          <w:szCs w:val="24"/>
          <w:highlight w:val="none"/>
          <w:lang w:val="en-US" w:eastAsia="zh-CN"/>
          <w14:textFill>
            <w14:solidFill>
              <w14:schemeClr w14:val="tx1"/>
            </w14:solidFill>
          </w14:textFill>
        </w:rPr>
        <w:t>的要求提供</w:t>
      </w:r>
      <w:r>
        <w:rPr>
          <w:rFonts w:hint="eastAsia" w:asciiTheme="majorEastAsia" w:hAnsiTheme="majorEastAsia" w:eastAsiaTheme="majorEastAsia"/>
          <w:b w:val="0"/>
          <w:bCs w:val="0"/>
          <w:color w:val="000000" w:themeColor="text1"/>
          <w:sz w:val="24"/>
          <w:szCs w:val="24"/>
          <w:highlight w:val="none"/>
          <w14:textFill>
            <w14:solidFill>
              <w14:schemeClr w14:val="tx1"/>
            </w14:solidFill>
          </w14:textFill>
        </w:rPr>
        <w:t>全部资格证明文件。缺少其中任何一项，其响应文件将被视为无效文件。其中，提供格式的须按下文给定格式填写。（详见附件）：</w:t>
      </w:r>
    </w:p>
    <w:p w14:paraId="6370A356">
      <w:pPr>
        <w:pStyle w:val="4"/>
        <w:keepNext w:val="0"/>
        <w:keepLines w:val="0"/>
        <w:pageBreakBefore w:val="0"/>
        <w:widowControl/>
        <w:kinsoku/>
        <w:wordWrap/>
        <w:overflowPunct/>
        <w:topLinePunct w:val="0"/>
        <w:autoSpaceDE/>
        <w:autoSpaceDN/>
        <w:bidi w:val="0"/>
        <w:adjustRightInd/>
        <w:snapToGrid w:val="0"/>
        <w:spacing w:line="480" w:lineRule="auto"/>
        <w:ind w:firstLine="480" w:firstLineChars="200"/>
        <w:textAlignment w:val="auto"/>
        <w:rPr>
          <w:rFonts w:hint="eastAsia" w:asciiTheme="majorEastAsia" w:hAnsiTheme="majorEastAsia" w:eastAsiaTheme="majorEastAsia"/>
          <w:b w:val="0"/>
          <w:bCs w:val="0"/>
          <w:color w:val="000000" w:themeColor="text1"/>
          <w:sz w:val="24"/>
          <w:szCs w:val="24"/>
          <w:highlight w:val="none"/>
          <w:lang w:eastAsia="zh-CN"/>
          <w14:textFill>
            <w14:solidFill>
              <w14:schemeClr w14:val="tx1"/>
            </w14:solidFill>
          </w14:textFill>
        </w:rPr>
      </w:pPr>
      <w:r>
        <w:rPr>
          <w:rFonts w:hint="eastAsia" w:asciiTheme="majorEastAsia" w:hAnsiTheme="majorEastAsia" w:eastAsiaTheme="majorEastAsia"/>
          <w:b w:val="0"/>
          <w:bCs w:val="0"/>
          <w:color w:val="000000" w:themeColor="text1"/>
          <w:sz w:val="24"/>
          <w:szCs w:val="24"/>
          <w:highlight w:val="none"/>
          <w:lang w:val="en-US" w:eastAsia="zh-CN"/>
          <w14:textFill>
            <w14:solidFill>
              <w14:schemeClr w14:val="tx1"/>
            </w14:solidFill>
          </w14:textFill>
        </w:rPr>
        <w:t>一</w:t>
      </w:r>
      <w:r>
        <w:rPr>
          <w:rFonts w:hint="eastAsia" w:asciiTheme="majorEastAsia" w:hAnsiTheme="majorEastAsia" w:eastAsiaTheme="majorEastAsia"/>
          <w:b w:val="0"/>
          <w:bCs w:val="0"/>
          <w:color w:val="000000" w:themeColor="text1"/>
          <w:sz w:val="24"/>
          <w:szCs w:val="24"/>
          <w:highlight w:val="none"/>
          <w14:textFill>
            <w14:solidFill>
              <w14:schemeClr w14:val="tx1"/>
            </w14:solidFill>
          </w14:textFill>
        </w:rPr>
        <w:t>、供应商应具有独立承担民事责任的能力，提供供应商的营业执照等证明文件，自然人的身份证明等</w:t>
      </w:r>
      <w:r>
        <w:rPr>
          <w:rFonts w:hint="eastAsia" w:asciiTheme="majorEastAsia" w:hAnsiTheme="majorEastAsia" w:eastAsiaTheme="majorEastAsia"/>
          <w:b w:val="0"/>
          <w:bCs w:val="0"/>
          <w:color w:val="000000" w:themeColor="text1"/>
          <w:sz w:val="24"/>
          <w:szCs w:val="24"/>
          <w:highlight w:val="none"/>
          <w:lang w:eastAsia="zh-CN"/>
          <w14:textFill>
            <w14:solidFill>
              <w14:schemeClr w14:val="tx1"/>
            </w14:solidFill>
          </w14:textFill>
        </w:rPr>
        <w:t>；</w:t>
      </w:r>
    </w:p>
    <w:p w14:paraId="0F9B046B">
      <w:pPr>
        <w:pStyle w:val="4"/>
        <w:keepNext w:val="0"/>
        <w:keepLines w:val="0"/>
        <w:pageBreakBefore w:val="0"/>
        <w:widowControl/>
        <w:kinsoku/>
        <w:wordWrap/>
        <w:overflowPunct/>
        <w:topLinePunct w:val="0"/>
        <w:autoSpaceDE/>
        <w:autoSpaceDN/>
        <w:bidi w:val="0"/>
        <w:adjustRightInd/>
        <w:snapToGrid w:val="0"/>
        <w:spacing w:line="480" w:lineRule="auto"/>
        <w:ind w:firstLine="480" w:firstLineChars="200"/>
        <w:textAlignment w:val="auto"/>
        <w:rPr>
          <w:rFonts w:hint="eastAsia" w:asciiTheme="majorEastAsia" w:hAnsiTheme="majorEastAsia" w:eastAsiaTheme="majorEastAsia"/>
          <w:b w:val="0"/>
          <w:bCs w:val="0"/>
          <w:color w:val="000000" w:themeColor="text1"/>
          <w:sz w:val="24"/>
          <w:szCs w:val="24"/>
          <w:highlight w:val="none"/>
          <w:lang w:eastAsia="zh-CN"/>
          <w14:textFill>
            <w14:solidFill>
              <w14:schemeClr w14:val="tx1"/>
            </w14:solidFill>
          </w14:textFill>
        </w:rPr>
      </w:pPr>
      <w:r>
        <w:rPr>
          <w:rFonts w:hint="eastAsia" w:asciiTheme="majorEastAsia" w:hAnsiTheme="majorEastAsia" w:eastAsiaTheme="majorEastAsia"/>
          <w:b w:val="0"/>
          <w:bCs w:val="0"/>
          <w:color w:val="000000" w:themeColor="text1"/>
          <w:sz w:val="24"/>
          <w:szCs w:val="24"/>
          <w:highlight w:val="none"/>
          <w:lang w:val="en-US" w:eastAsia="zh-CN"/>
          <w14:textFill>
            <w14:solidFill>
              <w14:schemeClr w14:val="tx1"/>
            </w14:solidFill>
          </w14:textFill>
        </w:rPr>
        <w:t>二</w:t>
      </w:r>
      <w:r>
        <w:rPr>
          <w:rFonts w:hint="eastAsia" w:asciiTheme="majorEastAsia" w:hAnsiTheme="majorEastAsia" w:eastAsiaTheme="majorEastAsia"/>
          <w:b w:val="0"/>
          <w:bCs w:val="0"/>
          <w:color w:val="000000" w:themeColor="text1"/>
          <w:sz w:val="24"/>
          <w:szCs w:val="24"/>
          <w:highlight w:val="none"/>
          <w14:textFill>
            <w14:solidFill>
              <w14:schemeClr w14:val="tx1"/>
            </w14:solidFill>
          </w14:textFill>
        </w:rPr>
        <w:t>、提供2024年度经审计的供应商财务会计报告或者提供响应文件截止时间3个月内其基本账户开户银行出具的资信证明</w:t>
      </w:r>
      <w:r>
        <w:rPr>
          <w:rFonts w:hint="eastAsia" w:asciiTheme="majorEastAsia" w:hAnsiTheme="majorEastAsia" w:eastAsiaTheme="majorEastAsia"/>
          <w:b w:val="0"/>
          <w:bCs w:val="0"/>
          <w:color w:val="000000" w:themeColor="text1"/>
          <w:sz w:val="24"/>
          <w:szCs w:val="24"/>
          <w:highlight w:val="none"/>
          <w:lang w:eastAsia="zh-CN"/>
          <w14:textFill>
            <w14:solidFill>
              <w14:schemeClr w14:val="tx1"/>
            </w14:solidFill>
          </w14:textFill>
        </w:rPr>
        <w:t>；</w:t>
      </w:r>
    </w:p>
    <w:p w14:paraId="71A77109">
      <w:pPr>
        <w:pStyle w:val="4"/>
        <w:keepNext w:val="0"/>
        <w:keepLines w:val="0"/>
        <w:pageBreakBefore w:val="0"/>
        <w:widowControl/>
        <w:kinsoku/>
        <w:wordWrap/>
        <w:overflowPunct/>
        <w:topLinePunct w:val="0"/>
        <w:autoSpaceDE/>
        <w:autoSpaceDN/>
        <w:bidi w:val="0"/>
        <w:adjustRightInd/>
        <w:snapToGrid w:val="0"/>
        <w:spacing w:line="480" w:lineRule="auto"/>
        <w:ind w:firstLine="480" w:firstLineChars="200"/>
        <w:textAlignment w:val="auto"/>
        <w:rPr>
          <w:rFonts w:hint="default" w:asciiTheme="majorEastAsia" w:hAnsiTheme="majorEastAsia" w:eastAsiaTheme="majorEastAsia"/>
          <w:b w:val="0"/>
          <w:bCs w:val="0"/>
          <w:color w:val="000000" w:themeColor="text1"/>
          <w:sz w:val="24"/>
          <w:szCs w:val="24"/>
          <w:highlight w:val="none"/>
          <w14:textFill>
            <w14:solidFill>
              <w14:schemeClr w14:val="tx1"/>
            </w14:solidFill>
          </w14:textFill>
        </w:rPr>
      </w:pPr>
      <w:r>
        <w:rPr>
          <w:rFonts w:hint="eastAsia" w:asciiTheme="majorEastAsia" w:hAnsiTheme="majorEastAsia" w:eastAsiaTheme="majorEastAsia"/>
          <w:b w:val="0"/>
          <w:bCs w:val="0"/>
          <w:color w:val="000000" w:themeColor="text1"/>
          <w:sz w:val="24"/>
          <w:szCs w:val="24"/>
          <w:highlight w:val="none"/>
          <w:lang w:val="en-US" w:eastAsia="zh-CN"/>
          <w14:textFill>
            <w14:solidFill>
              <w14:schemeClr w14:val="tx1"/>
            </w14:solidFill>
          </w14:textFill>
        </w:rPr>
        <w:t>三、</w:t>
      </w:r>
      <w:r>
        <w:rPr>
          <w:rFonts w:hint="default" w:asciiTheme="majorEastAsia" w:hAnsiTheme="majorEastAsia" w:eastAsiaTheme="majorEastAsia"/>
          <w:b w:val="0"/>
          <w:bCs w:val="0"/>
          <w:color w:val="000000" w:themeColor="text1"/>
          <w:sz w:val="24"/>
          <w:szCs w:val="24"/>
          <w:highlight w:val="none"/>
          <w14:textFill>
            <w14:solidFill>
              <w14:schemeClr w14:val="tx1"/>
            </w14:solidFill>
          </w14:textFill>
        </w:rPr>
        <w:t xml:space="preserve">税收缴纳证明：提供供应商自磋商前1年以来已缴纳任意时段完税凭证或税务机关开具的完税证明（任意税种）；依法免税的应提供相关文件证明； </w:t>
      </w:r>
    </w:p>
    <w:p w14:paraId="20AB7E84">
      <w:pPr>
        <w:pStyle w:val="4"/>
        <w:keepNext w:val="0"/>
        <w:keepLines w:val="0"/>
        <w:pageBreakBefore w:val="0"/>
        <w:widowControl/>
        <w:kinsoku/>
        <w:wordWrap/>
        <w:overflowPunct/>
        <w:topLinePunct w:val="0"/>
        <w:autoSpaceDE/>
        <w:autoSpaceDN/>
        <w:bidi w:val="0"/>
        <w:adjustRightInd/>
        <w:snapToGrid w:val="0"/>
        <w:spacing w:line="480" w:lineRule="auto"/>
        <w:ind w:firstLine="480" w:firstLineChars="200"/>
        <w:textAlignment w:val="auto"/>
        <w:rPr>
          <w:rFonts w:hint="default" w:asciiTheme="majorEastAsia" w:hAnsiTheme="majorEastAsia" w:eastAsiaTheme="majorEastAsia"/>
          <w:b w:val="0"/>
          <w:bCs w:val="0"/>
          <w:color w:val="000000" w:themeColor="text1"/>
          <w:sz w:val="24"/>
          <w:szCs w:val="24"/>
          <w:highlight w:val="none"/>
          <w14:textFill>
            <w14:solidFill>
              <w14:schemeClr w14:val="tx1"/>
            </w14:solidFill>
          </w14:textFill>
        </w:rPr>
      </w:pPr>
      <w:r>
        <w:rPr>
          <w:rFonts w:hint="eastAsia" w:asciiTheme="majorEastAsia" w:hAnsiTheme="majorEastAsia" w:eastAsiaTheme="majorEastAsia"/>
          <w:b w:val="0"/>
          <w:bCs w:val="0"/>
          <w:color w:val="000000" w:themeColor="text1"/>
          <w:sz w:val="24"/>
          <w:szCs w:val="24"/>
          <w:highlight w:val="none"/>
          <w:lang w:val="en-US" w:eastAsia="zh-CN"/>
          <w14:textFill>
            <w14:solidFill>
              <w14:schemeClr w14:val="tx1"/>
            </w14:solidFill>
          </w14:textFill>
        </w:rPr>
        <w:t>四、</w:t>
      </w:r>
      <w:r>
        <w:rPr>
          <w:rFonts w:hint="default" w:asciiTheme="majorEastAsia" w:hAnsiTheme="majorEastAsia" w:eastAsiaTheme="majorEastAsia"/>
          <w:b w:val="0"/>
          <w:bCs w:val="0"/>
          <w:color w:val="000000" w:themeColor="text1"/>
          <w:sz w:val="24"/>
          <w:szCs w:val="24"/>
          <w:highlight w:val="none"/>
          <w14:textFill>
            <w14:solidFill>
              <w14:schemeClr w14:val="tx1"/>
            </w14:solidFill>
          </w14:textFill>
        </w:rPr>
        <w:t xml:space="preserve">社会保障资金缴纳证明：提供供应商自磋商前1年以来已缴存的任意时段的社会保障资金缴存单据或社保机构开具的社会保险参保缴费情况证明；依法不需要缴纳社会保障资金的供应商应提供相关文件证明； </w:t>
      </w:r>
    </w:p>
    <w:p w14:paraId="221B0A2C">
      <w:pPr>
        <w:pStyle w:val="4"/>
        <w:keepNext w:val="0"/>
        <w:keepLines w:val="0"/>
        <w:pageBreakBefore w:val="0"/>
        <w:widowControl/>
        <w:kinsoku/>
        <w:wordWrap/>
        <w:overflowPunct/>
        <w:topLinePunct w:val="0"/>
        <w:autoSpaceDE/>
        <w:autoSpaceDN/>
        <w:bidi w:val="0"/>
        <w:adjustRightInd/>
        <w:snapToGrid w:val="0"/>
        <w:spacing w:line="480" w:lineRule="auto"/>
        <w:ind w:firstLine="480" w:firstLineChars="200"/>
        <w:textAlignment w:val="auto"/>
        <w:rPr>
          <w:rFonts w:hint="default" w:asciiTheme="majorEastAsia" w:hAnsiTheme="majorEastAsia" w:eastAsiaTheme="majorEastAsia"/>
          <w:b w:val="0"/>
          <w:bCs w:val="0"/>
          <w:color w:val="000000" w:themeColor="text1"/>
          <w:sz w:val="24"/>
          <w:szCs w:val="24"/>
          <w:highlight w:val="none"/>
          <w14:textFill>
            <w14:solidFill>
              <w14:schemeClr w14:val="tx1"/>
            </w14:solidFill>
          </w14:textFill>
        </w:rPr>
      </w:pPr>
      <w:r>
        <w:rPr>
          <w:rFonts w:hint="eastAsia" w:asciiTheme="majorEastAsia" w:hAnsiTheme="majorEastAsia" w:eastAsiaTheme="majorEastAsia"/>
          <w:b w:val="0"/>
          <w:bCs w:val="0"/>
          <w:color w:val="000000" w:themeColor="text1"/>
          <w:sz w:val="24"/>
          <w:szCs w:val="24"/>
          <w:highlight w:val="none"/>
          <w:lang w:val="en-US" w:eastAsia="zh-CN"/>
          <w14:textFill>
            <w14:solidFill>
              <w14:schemeClr w14:val="tx1"/>
            </w14:solidFill>
          </w14:textFill>
        </w:rPr>
        <w:t>五、</w:t>
      </w:r>
      <w:r>
        <w:rPr>
          <w:rFonts w:hint="default" w:asciiTheme="majorEastAsia" w:hAnsiTheme="majorEastAsia" w:eastAsiaTheme="majorEastAsia"/>
          <w:b w:val="0"/>
          <w:bCs w:val="0"/>
          <w:color w:val="000000" w:themeColor="text1"/>
          <w:sz w:val="24"/>
          <w:szCs w:val="24"/>
          <w:highlight w:val="none"/>
          <w14:textFill>
            <w14:solidFill>
              <w14:schemeClr w14:val="tx1"/>
            </w14:solidFill>
          </w14:textFill>
        </w:rPr>
        <w:t>提供供应商具备履行合同所必需的设备和专业技术能力的证明材料；</w:t>
      </w:r>
    </w:p>
    <w:p w14:paraId="3846DD87">
      <w:pPr>
        <w:pStyle w:val="4"/>
        <w:keepNext w:val="0"/>
        <w:keepLines w:val="0"/>
        <w:pageBreakBefore w:val="0"/>
        <w:widowControl/>
        <w:kinsoku/>
        <w:wordWrap/>
        <w:overflowPunct/>
        <w:topLinePunct w:val="0"/>
        <w:autoSpaceDE/>
        <w:autoSpaceDN/>
        <w:bidi w:val="0"/>
        <w:adjustRightInd/>
        <w:snapToGrid w:val="0"/>
        <w:spacing w:line="480" w:lineRule="auto"/>
        <w:ind w:firstLine="480" w:firstLineChars="200"/>
        <w:textAlignment w:val="auto"/>
        <w:rPr>
          <w:rFonts w:hint="eastAsia" w:asciiTheme="majorEastAsia" w:hAnsiTheme="majorEastAsia" w:eastAsiaTheme="majorEastAsia"/>
          <w:b w:val="0"/>
          <w:bCs w:val="0"/>
          <w:color w:val="000000" w:themeColor="text1"/>
          <w:sz w:val="24"/>
          <w:szCs w:val="24"/>
          <w:highlight w:val="none"/>
          <w:lang w:eastAsia="zh-CN"/>
          <w14:textFill>
            <w14:solidFill>
              <w14:schemeClr w14:val="tx1"/>
            </w14:solidFill>
          </w14:textFill>
        </w:rPr>
      </w:pPr>
      <w:r>
        <w:rPr>
          <w:rFonts w:hint="eastAsia" w:asciiTheme="majorEastAsia" w:hAnsiTheme="majorEastAsia" w:eastAsiaTheme="majorEastAsia"/>
          <w:b w:val="0"/>
          <w:bCs w:val="0"/>
          <w:color w:val="000000" w:themeColor="text1"/>
          <w:sz w:val="24"/>
          <w:szCs w:val="24"/>
          <w:highlight w:val="none"/>
          <w:lang w:val="en-US" w:eastAsia="zh-CN"/>
          <w14:textFill>
            <w14:solidFill>
              <w14:schemeClr w14:val="tx1"/>
            </w14:solidFill>
          </w14:textFill>
        </w:rPr>
        <w:t>六、</w:t>
      </w:r>
      <w:r>
        <w:rPr>
          <w:rFonts w:hint="eastAsia" w:asciiTheme="majorEastAsia" w:hAnsiTheme="majorEastAsia" w:eastAsiaTheme="majorEastAsia"/>
          <w:b w:val="0"/>
          <w:bCs w:val="0"/>
          <w:color w:val="000000" w:themeColor="text1"/>
          <w:sz w:val="24"/>
          <w:szCs w:val="24"/>
          <w:highlight w:val="none"/>
          <w14:textFill>
            <w14:solidFill>
              <w14:schemeClr w14:val="tx1"/>
            </w14:solidFill>
          </w14:textFill>
        </w:rPr>
        <w:t>供应商参加本次磋商前3年内，在经营活动中没有重大违法记录的书面声明</w:t>
      </w:r>
      <w:r>
        <w:rPr>
          <w:rFonts w:hint="eastAsia" w:asciiTheme="majorEastAsia" w:hAnsiTheme="majorEastAsia" w:eastAsiaTheme="majorEastAsia"/>
          <w:b w:val="0"/>
          <w:bCs w:val="0"/>
          <w:color w:val="000000" w:themeColor="text1"/>
          <w:sz w:val="24"/>
          <w:szCs w:val="24"/>
          <w:highlight w:val="none"/>
          <w:lang w:eastAsia="zh-CN"/>
          <w14:textFill>
            <w14:solidFill>
              <w14:schemeClr w14:val="tx1"/>
            </w14:solidFill>
          </w14:textFill>
        </w:rPr>
        <w:t>；</w:t>
      </w:r>
    </w:p>
    <w:p w14:paraId="296E09C7">
      <w:pPr>
        <w:pStyle w:val="4"/>
        <w:keepNext w:val="0"/>
        <w:keepLines w:val="0"/>
        <w:pageBreakBefore w:val="0"/>
        <w:widowControl/>
        <w:kinsoku/>
        <w:wordWrap/>
        <w:overflowPunct/>
        <w:topLinePunct w:val="0"/>
        <w:autoSpaceDE/>
        <w:autoSpaceDN/>
        <w:bidi w:val="0"/>
        <w:adjustRightInd/>
        <w:snapToGrid w:val="0"/>
        <w:spacing w:line="480" w:lineRule="auto"/>
        <w:ind w:firstLine="480" w:firstLineChars="200"/>
        <w:textAlignment w:val="auto"/>
        <w:rPr>
          <w:rFonts w:hint="eastAsia" w:asciiTheme="majorEastAsia" w:hAnsiTheme="majorEastAsia" w:eastAsiaTheme="majorEastAsia"/>
          <w:b w:val="0"/>
          <w:bCs w:val="0"/>
          <w:color w:val="000000" w:themeColor="text1"/>
          <w:sz w:val="24"/>
          <w:szCs w:val="24"/>
          <w:highlight w:val="none"/>
          <w:lang w:val="en-US" w:eastAsia="zh-CN"/>
          <w14:textFill>
            <w14:solidFill>
              <w14:schemeClr w14:val="tx1"/>
            </w14:solidFill>
          </w14:textFill>
        </w:rPr>
      </w:pPr>
      <w:r>
        <w:rPr>
          <w:rFonts w:hint="eastAsia" w:asciiTheme="majorEastAsia" w:hAnsiTheme="majorEastAsia" w:eastAsiaTheme="majorEastAsia"/>
          <w:b w:val="0"/>
          <w:bCs w:val="0"/>
          <w:color w:val="000000" w:themeColor="text1"/>
          <w:sz w:val="24"/>
          <w:szCs w:val="24"/>
          <w:highlight w:val="none"/>
          <w:lang w:val="en-US" w:eastAsia="zh-CN"/>
          <w14:textFill>
            <w14:solidFill>
              <w14:schemeClr w14:val="tx1"/>
            </w14:solidFill>
          </w14:textFill>
        </w:rPr>
        <w:t>七、①供应商应具备建筑工程施工总承包三级及以上资质、合格有效的安全生产许可证，供应商在“陕西省建筑市场监管与诚信信息发布平台”可查询，提供证书。</w:t>
      </w:r>
    </w:p>
    <w:p w14:paraId="3920DFB8">
      <w:pPr>
        <w:pStyle w:val="4"/>
        <w:keepNext w:val="0"/>
        <w:keepLines w:val="0"/>
        <w:pageBreakBefore w:val="0"/>
        <w:widowControl/>
        <w:kinsoku/>
        <w:wordWrap/>
        <w:overflowPunct/>
        <w:topLinePunct w:val="0"/>
        <w:autoSpaceDE/>
        <w:autoSpaceDN/>
        <w:bidi w:val="0"/>
        <w:adjustRightInd/>
        <w:snapToGrid w:val="0"/>
        <w:spacing w:line="480" w:lineRule="auto"/>
        <w:ind w:firstLine="480" w:firstLineChars="200"/>
        <w:textAlignment w:val="auto"/>
        <w:rPr>
          <w:rFonts w:hint="default" w:asciiTheme="majorEastAsia" w:hAnsiTheme="majorEastAsia" w:eastAsiaTheme="majorEastAsia"/>
          <w:b w:val="0"/>
          <w:bCs w:val="0"/>
          <w:color w:val="000000" w:themeColor="text1"/>
          <w:sz w:val="24"/>
          <w:szCs w:val="24"/>
          <w:highlight w:val="none"/>
          <w:lang w:val="en-US" w:eastAsia="zh-CN"/>
          <w14:textFill>
            <w14:solidFill>
              <w14:schemeClr w14:val="tx1"/>
            </w14:solidFill>
          </w14:textFill>
        </w:rPr>
      </w:pPr>
      <w:r>
        <w:rPr>
          <w:rFonts w:hint="eastAsia" w:asciiTheme="majorEastAsia" w:hAnsiTheme="majorEastAsia" w:eastAsiaTheme="majorEastAsia"/>
          <w:b w:val="0"/>
          <w:bCs w:val="0"/>
          <w:color w:val="000000" w:themeColor="text1"/>
          <w:sz w:val="24"/>
          <w:szCs w:val="24"/>
          <w:highlight w:val="none"/>
          <w:lang w:val="en-US" w:eastAsia="zh-CN"/>
          <w14:textFill>
            <w14:solidFill>
              <w14:schemeClr w14:val="tx1"/>
            </w14:solidFill>
          </w14:textFill>
        </w:rPr>
        <w:t>②项目经理需具备建筑工程专业二级及以上注册建造师资格，同时具备有效的安全生产考核合格证书，且无在建工程（提供承诺书，承诺书格式后附），项目经理在陕西省“建筑市场监管与诚信信息一体化平台”可查询。</w:t>
      </w:r>
    </w:p>
    <w:p w14:paraId="29B77AF1">
      <w:pPr>
        <w:pStyle w:val="4"/>
        <w:keepNext w:val="0"/>
        <w:keepLines w:val="0"/>
        <w:pageBreakBefore w:val="0"/>
        <w:widowControl/>
        <w:kinsoku/>
        <w:wordWrap/>
        <w:overflowPunct/>
        <w:topLinePunct w:val="0"/>
        <w:autoSpaceDE/>
        <w:autoSpaceDN/>
        <w:bidi w:val="0"/>
        <w:adjustRightInd/>
        <w:snapToGrid w:val="0"/>
        <w:spacing w:line="480" w:lineRule="auto"/>
        <w:ind w:firstLine="480" w:firstLineChars="200"/>
        <w:textAlignment w:val="auto"/>
        <w:rPr>
          <w:rFonts w:hint="default" w:asciiTheme="majorEastAsia" w:hAnsiTheme="majorEastAsia" w:eastAsiaTheme="majorEastAsia"/>
          <w:b w:val="0"/>
          <w:bCs w:val="0"/>
          <w:color w:val="000000" w:themeColor="text1"/>
          <w:sz w:val="24"/>
          <w:szCs w:val="24"/>
          <w:highlight w:val="none"/>
          <w:lang w:val="en-US" w:eastAsia="zh-CN"/>
          <w14:textFill>
            <w14:solidFill>
              <w14:schemeClr w14:val="tx1"/>
            </w14:solidFill>
          </w14:textFill>
        </w:rPr>
      </w:pPr>
      <w:r>
        <w:rPr>
          <w:rFonts w:hint="eastAsia" w:asciiTheme="majorEastAsia" w:hAnsiTheme="majorEastAsia" w:eastAsiaTheme="majorEastAsia"/>
          <w:b w:val="0"/>
          <w:bCs w:val="0"/>
          <w:color w:val="000000" w:themeColor="text1"/>
          <w:sz w:val="24"/>
          <w:szCs w:val="24"/>
          <w:highlight w:val="none"/>
          <w:lang w:val="en-US" w:eastAsia="zh-CN"/>
          <w14:textFill>
            <w14:solidFill>
              <w14:schemeClr w14:val="tx1"/>
            </w14:solidFill>
          </w14:textFill>
        </w:rPr>
        <w:t>八、本采购包专门面向中小企业采购。供应商应提供中小企业声明函或残疾人福利性单位声明函或监狱企业的证明文件。（供应商在相应模块提供即可，无需在此部分重复提供）</w:t>
      </w:r>
    </w:p>
    <w:p w14:paraId="21598099">
      <w:pPr>
        <w:pStyle w:val="4"/>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b w:val="0"/>
          <w:bCs w:val="0"/>
          <w:color w:val="000000" w:themeColor="text1"/>
          <w:sz w:val="24"/>
          <w:szCs w:val="24"/>
          <w:highlight w:val="none"/>
          <w14:textFill>
            <w14:solidFill>
              <w14:schemeClr w14:val="tx1"/>
            </w14:solidFill>
          </w14:textFill>
        </w:rPr>
      </w:pPr>
      <w:r>
        <w:rPr>
          <w:rFonts w:hint="eastAsia" w:asciiTheme="majorEastAsia" w:hAnsiTheme="majorEastAsia" w:eastAsiaTheme="majorEastAsia"/>
          <w:b w:val="0"/>
          <w:bCs w:val="0"/>
          <w:color w:val="000000" w:themeColor="text1"/>
          <w:sz w:val="24"/>
          <w:szCs w:val="24"/>
          <w:highlight w:val="none"/>
          <w14:textFill>
            <w14:solidFill>
              <w14:schemeClr w14:val="tx1"/>
            </w14:solidFill>
          </w14:textFill>
        </w:rPr>
        <w:br w:type="page"/>
      </w:r>
    </w:p>
    <w:p w14:paraId="2FF11E77">
      <w:pPr>
        <w:rPr>
          <w:rFonts w:hint="eastAsia"/>
          <w:b/>
          <w:bCs/>
          <w:highlight w:val="none"/>
        </w:rPr>
      </w:pPr>
    </w:p>
    <w:p w14:paraId="6D0ABA61">
      <w:pPr>
        <w:rPr>
          <w:rFonts w:hint="eastAsia"/>
          <w:b/>
          <w:bCs/>
          <w:highlight w:val="none"/>
        </w:rPr>
      </w:pPr>
    </w:p>
    <w:p w14:paraId="56669DB7">
      <w:pPr>
        <w:bidi w:val="0"/>
        <w:rPr>
          <w:rFonts w:hint="eastAsia" w:eastAsiaTheme="minorEastAsia"/>
          <w:b/>
          <w:bCs/>
          <w:highlight w:val="none"/>
          <w:lang w:eastAsia="zh-CN"/>
        </w:rPr>
      </w:pPr>
      <w:r>
        <w:rPr>
          <w:rFonts w:hint="eastAsia"/>
          <w:b/>
          <w:bCs/>
          <w:highlight w:val="none"/>
        </w:rPr>
        <w:t>附件</w:t>
      </w:r>
      <w:r>
        <w:rPr>
          <w:rFonts w:hint="eastAsia"/>
          <w:b/>
          <w:bCs/>
          <w:highlight w:val="none"/>
          <w:lang w:val="en-US" w:eastAsia="zh-CN"/>
        </w:rPr>
        <w:t>一</w:t>
      </w:r>
      <w:r>
        <w:rPr>
          <w:rFonts w:hint="eastAsia"/>
          <w:b/>
          <w:bCs/>
          <w:highlight w:val="none"/>
          <w:lang w:eastAsia="zh-CN"/>
        </w:rPr>
        <w:t>：</w:t>
      </w:r>
    </w:p>
    <w:p w14:paraId="7EA7922C">
      <w:pPr>
        <w:spacing w:line="460" w:lineRule="exact"/>
        <w:jc w:val="center"/>
        <w:rPr>
          <w:rFonts w:ascii="宋体" w:hAnsi="宋体" w:eastAsia="宋体" w:cs="仿宋"/>
          <w:b/>
          <w:sz w:val="28"/>
          <w:szCs w:val="28"/>
          <w:highlight w:val="none"/>
        </w:rPr>
      </w:pPr>
      <w:r>
        <w:rPr>
          <w:rFonts w:hint="eastAsia" w:ascii="宋体" w:hAnsi="宋体" w:eastAsia="宋体" w:cs="仿宋"/>
          <w:b/>
          <w:sz w:val="28"/>
          <w:szCs w:val="28"/>
          <w:highlight w:val="none"/>
        </w:rPr>
        <w:t>承诺函</w:t>
      </w:r>
    </w:p>
    <w:p w14:paraId="1C32B2EA">
      <w:pPr>
        <w:adjustRightInd w:val="0"/>
        <w:snapToGrid w:val="0"/>
        <w:spacing w:line="440" w:lineRule="exact"/>
        <w:rPr>
          <w:rFonts w:ascii="宋体" w:hAnsi="宋体" w:eastAsia="宋体" w:cs="仿宋"/>
          <w:sz w:val="24"/>
          <w:szCs w:val="24"/>
          <w:highlight w:val="none"/>
        </w:rPr>
      </w:pPr>
      <w:r>
        <w:rPr>
          <w:rFonts w:hint="eastAsia" w:ascii="宋体" w:hAnsi="宋体" w:eastAsia="宋体" w:cs="仿宋"/>
          <w:sz w:val="24"/>
          <w:szCs w:val="24"/>
          <w:highlight w:val="none"/>
        </w:rPr>
        <w:t>致：（采购代理机构名称）</w:t>
      </w:r>
    </w:p>
    <w:p w14:paraId="0FC86F12">
      <w:pPr>
        <w:adjustRightInd w:val="0"/>
        <w:snapToGrid w:val="0"/>
        <w:spacing w:line="440" w:lineRule="exact"/>
        <w:ind w:firstLine="480" w:firstLineChars="200"/>
        <w:rPr>
          <w:rFonts w:ascii="宋体" w:hAnsi="宋体" w:eastAsia="宋体" w:cs="仿宋"/>
          <w:sz w:val="24"/>
          <w:szCs w:val="24"/>
          <w:highlight w:val="none"/>
        </w:rPr>
      </w:pPr>
      <w:r>
        <w:rPr>
          <w:rFonts w:hint="eastAsia" w:ascii="宋体" w:hAnsi="宋体" w:eastAsia="宋体" w:cs="仿宋"/>
          <w:sz w:val="24"/>
          <w:szCs w:val="24"/>
          <w:highlight w:val="none"/>
        </w:rPr>
        <w:t>1、我公司承诺，我公司不存在下列任何情形：</w:t>
      </w:r>
    </w:p>
    <w:p w14:paraId="57AAF5F6">
      <w:pPr>
        <w:adjustRightInd w:val="0"/>
        <w:snapToGrid w:val="0"/>
        <w:spacing w:line="440" w:lineRule="exact"/>
        <w:ind w:firstLine="480" w:firstLineChars="200"/>
        <w:rPr>
          <w:rFonts w:ascii="宋体" w:hAnsi="宋体" w:eastAsia="宋体" w:cs="仿宋"/>
          <w:sz w:val="24"/>
          <w:szCs w:val="24"/>
          <w:highlight w:val="none"/>
        </w:rPr>
      </w:pPr>
      <w:r>
        <w:rPr>
          <w:rFonts w:hint="eastAsia" w:ascii="宋体" w:hAnsi="宋体" w:eastAsia="宋体" w:cs="仿宋"/>
          <w:sz w:val="24"/>
          <w:szCs w:val="24"/>
          <w:highlight w:val="none"/>
        </w:rPr>
        <w:t>（1）为采购人不具有独立法人资格的附属机构（单位）；</w:t>
      </w:r>
    </w:p>
    <w:p w14:paraId="48D8C6BB">
      <w:pPr>
        <w:adjustRightInd w:val="0"/>
        <w:snapToGrid w:val="0"/>
        <w:spacing w:line="440" w:lineRule="exact"/>
        <w:ind w:firstLine="480" w:firstLineChars="200"/>
        <w:rPr>
          <w:rFonts w:ascii="宋体" w:hAnsi="宋体" w:eastAsia="宋体" w:cs="仿宋"/>
          <w:sz w:val="24"/>
          <w:szCs w:val="24"/>
          <w:highlight w:val="none"/>
        </w:rPr>
      </w:pPr>
      <w:r>
        <w:rPr>
          <w:rFonts w:hint="eastAsia" w:ascii="宋体" w:hAnsi="宋体" w:eastAsia="宋体" w:cs="仿宋"/>
          <w:sz w:val="24"/>
          <w:szCs w:val="24"/>
          <w:highlight w:val="none"/>
        </w:rPr>
        <w:t>（2）与采购人存在利害关系且可能影响采购公正性；</w:t>
      </w:r>
    </w:p>
    <w:p w14:paraId="5BDD2FA3">
      <w:pPr>
        <w:adjustRightInd w:val="0"/>
        <w:snapToGrid w:val="0"/>
        <w:spacing w:line="440" w:lineRule="exact"/>
        <w:ind w:firstLine="480" w:firstLineChars="200"/>
        <w:rPr>
          <w:rFonts w:ascii="宋体" w:hAnsi="宋体" w:eastAsia="宋体" w:cs="仿宋"/>
          <w:sz w:val="24"/>
          <w:szCs w:val="24"/>
          <w:highlight w:val="none"/>
        </w:rPr>
      </w:pPr>
      <w:r>
        <w:rPr>
          <w:rFonts w:hint="eastAsia" w:ascii="宋体" w:hAnsi="宋体" w:eastAsia="宋体" w:cs="仿宋"/>
          <w:sz w:val="24"/>
          <w:szCs w:val="24"/>
          <w:highlight w:val="none"/>
        </w:rPr>
        <w:t>（3）与本采购项目的其他供应商为同一个单位负责人；</w:t>
      </w:r>
    </w:p>
    <w:p w14:paraId="0A275C22">
      <w:pPr>
        <w:adjustRightInd w:val="0"/>
        <w:snapToGrid w:val="0"/>
        <w:spacing w:line="440" w:lineRule="exact"/>
        <w:ind w:firstLine="480" w:firstLineChars="200"/>
        <w:rPr>
          <w:rFonts w:ascii="宋体" w:hAnsi="宋体" w:eastAsia="宋体" w:cs="仿宋"/>
          <w:sz w:val="24"/>
          <w:szCs w:val="24"/>
          <w:highlight w:val="none"/>
        </w:rPr>
      </w:pPr>
      <w:r>
        <w:rPr>
          <w:rFonts w:hint="eastAsia" w:ascii="宋体" w:hAnsi="宋体" w:eastAsia="宋体" w:cs="仿宋"/>
          <w:sz w:val="24"/>
          <w:szCs w:val="24"/>
          <w:highlight w:val="none"/>
        </w:rPr>
        <w:t>（4）与本采购项目的其他供应商存在控股、管理关系；</w:t>
      </w:r>
    </w:p>
    <w:p w14:paraId="6DB37647">
      <w:pPr>
        <w:adjustRightInd w:val="0"/>
        <w:snapToGrid w:val="0"/>
        <w:spacing w:line="440" w:lineRule="exact"/>
        <w:ind w:firstLine="480" w:firstLineChars="200"/>
        <w:rPr>
          <w:rFonts w:ascii="宋体" w:hAnsi="宋体" w:eastAsia="宋体" w:cs="仿宋"/>
          <w:sz w:val="24"/>
          <w:szCs w:val="24"/>
          <w:highlight w:val="none"/>
        </w:rPr>
      </w:pPr>
      <w:r>
        <w:rPr>
          <w:rFonts w:hint="eastAsia" w:ascii="宋体" w:hAnsi="宋体" w:eastAsia="宋体" w:cs="仿宋"/>
          <w:sz w:val="24"/>
          <w:szCs w:val="24"/>
          <w:highlight w:val="none"/>
        </w:rPr>
        <w:t>（5）为本采购项目的代建人；</w:t>
      </w:r>
    </w:p>
    <w:p w14:paraId="1526F322">
      <w:pPr>
        <w:adjustRightInd w:val="0"/>
        <w:snapToGrid w:val="0"/>
        <w:spacing w:line="440" w:lineRule="exact"/>
        <w:ind w:firstLine="480" w:firstLineChars="200"/>
        <w:rPr>
          <w:rFonts w:ascii="宋体" w:hAnsi="宋体" w:eastAsia="宋体" w:cs="仿宋"/>
          <w:sz w:val="24"/>
          <w:szCs w:val="24"/>
          <w:highlight w:val="none"/>
        </w:rPr>
      </w:pPr>
      <w:r>
        <w:rPr>
          <w:rFonts w:hint="eastAsia" w:ascii="宋体" w:hAnsi="宋体" w:eastAsia="宋体" w:cs="仿宋"/>
          <w:sz w:val="24"/>
          <w:szCs w:val="24"/>
          <w:highlight w:val="none"/>
        </w:rPr>
        <w:t>（6）为本采购项目的代理机构；</w:t>
      </w:r>
    </w:p>
    <w:p w14:paraId="198F1010">
      <w:pPr>
        <w:adjustRightInd w:val="0"/>
        <w:snapToGrid w:val="0"/>
        <w:spacing w:line="440" w:lineRule="exact"/>
        <w:ind w:firstLine="480" w:firstLineChars="200"/>
        <w:rPr>
          <w:rFonts w:ascii="宋体" w:hAnsi="宋体" w:eastAsia="宋体" w:cs="仿宋"/>
          <w:sz w:val="24"/>
          <w:szCs w:val="24"/>
          <w:highlight w:val="none"/>
        </w:rPr>
      </w:pPr>
      <w:r>
        <w:rPr>
          <w:rFonts w:hint="eastAsia" w:ascii="宋体" w:hAnsi="宋体" w:eastAsia="宋体" w:cs="仿宋"/>
          <w:sz w:val="24"/>
          <w:szCs w:val="24"/>
          <w:highlight w:val="none"/>
        </w:rPr>
        <w:t>（7）与本采购项目的代建人或代理机构同为一个法定代表人；</w:t>
      </w:r>
    </w:p>
    <w:p w14:paraId="5815D6D8">
      <w:pPr>
        <w:adjustRightInd w:val="0"/>
        <w:snapToGrid w:val="0"/>
        <w:spacing w:line="440" w:lineRule="exact"/>
        <w:ind w:firstLine="480" w:firstLineChars="200"/>
        <w:rPr>
          <w:rFonts w:ascii="宋体" w:hAnsi="宋体" w:eastAsia="宋体" w:cs="仿宋"/>
          <w:sz w:val="24"/>
          <w:szCs w:val="24"/>
          <w:highlight w:val="none"/>
        </w:rPr>
      </w:pPr>
      <w:r>
        <w:rPr>
          <w:rFonts w:hint="eastAsia" w:ascii="宋体" w:hAnsi="宋体" w:eastAsia="宋体" w:cs="仿宋"/>
          <w:sz w:val="24"/>
          <w:szCs w:val="24"/>
          <w:highlight w:val="none"/>
        </w:rPr>
        <w:t>（8）与本采购项目的代建人或代理机构存在控股或参股关系；</w:t>
      </w:r>
    </w:p>
    <w:p w14:paraId="60FE4F04">
      <w:pPr>
        <w:adjustRightInd w:val="0"/>
        <w:snapToGrid w:val="0"/>
        <w:spacing w:line="440" w:lineRule="exact"/>
        <w:ind w:firstLine="480" w:firstLineChars="200"/>
        <w:rPr>
          <w:rFonts w:ascii="宋体" w:hAnsi="宋体" w:eastAsia="宋体" w:cs="仿宋"/>
          <w:sz w:val="24"/>
          <w:szCs w:val="24"/>
          <w:highlight w:val="none"/>
        </w:rPr>
      </w:pPr>
      <w:r>
        <w:rPr>
          <w:rFonts w:hint="eastAsia" w:ascii="宋体" w:hAnsi="宋体" w:eastAsia="宋体" w:cs="仿宋"/>
          <w:sz w:val="24"/>
          <w:szCs w:val="24"/>
          <w:highlight w:val="none"/>
        </w:rPr>
        <w:t>（9）被依法暂停或者取消投标资格；</w:t>
      </w:r>
    </w:p>
    <w:p w14:paraId="65E96004">
      <w:pPr>
        <w:adjustRightInd w:val="0"/>
        <w:snapToGrid w:val="0"/>
        <w:spacing w:line="440" w:lineRule="exact"/>
        <w:ind w:firstLine="480" w:firstLineChars="200"/>
        <w:rPr>
          <w:rFonts w:ascii="宋体" w:hAnsi="宋体" w:eastAsia="宋体" w:cs="仿宋"/>
          <w:sz w:val="24"/>
          <w:szCs w:val="24"/>
          <w:highlight w:val="none"/>
        </w:rPr>
      </w:pPr>
      <w:r>
        <w:rPr>
          <w:rFonts w:hint="eastAsia" w:ascii="宋体" w:hAnsi="宋体" w:eastAsia="宋体" w:cs="仿宋"/>
          <w:sz w:val="24"/>
          <w:szCs w:val="24"/>
          <w:highlight w:val="none"/>
        </w:rPr>
        <w:t>（10）被责令停产停业、暂扣或者吊销许可证、暂扣或者吊销执照；</w:t>
      </w:r>
    </w:p>
    <w:p w14:paraId="10506612">
      <w:pPr>
        <w:adjustRightInd w:val="0"/>
        <w:snapToGrid w:val="0"/>
        <w:spacing w:line="440" w:lineRule="exact"/>
        <w:ind w:firstLine="480" w:firstLineChars="200"/>
        <w:rPr>
          <w:rFonts w:ascii="宋体" w:hAnsi="宋体" w:eastAsia="宋体" w:cs="仿宋"/>
          <w:sz w:val="24"/>
          <w:szCs w:val="24"/>
          <w:highlight w:val="none"/>
        </w:rPr>
      </w:pPr>
      <w:r>
        <w:rPr>
          <w:rFonts w:hint="eastAsia" w:ascii="宋体" w:hAnsi="宋体" w:eastAsia="宋体" w:cs="仿宋"/>
          <w:sz w:val="24"/>
          <w:szCs w:val="24"/>
          <w:highlight w:val="none"/>
        </w:rPr>
        <w:t>（11）进入清算程序，或被宣告破产，或其他丧失履约能力的情形；</w:t>
      </w:r>
    </w:p>
    <w:p w14:paraId="388963F0">
      <w:pPr>
        <w:adjustRightInd w:val="0"/>
        <w:snapToGrid w:val="0"/>
        <w:spacing w:line="440" w:lineRule="exact"/>
        <w:ind w:firstLine="480" w:firstLineChars="200"/>
        <w:rPr>
          <w:rFonts w:ascii="宋体" w:hAnsi="宋体" w:eastAsia="宋体" w:cs="仿宋"/>
          <w:sz w:val="24"/>
          <w:szCs w:val="24"/>
          <w:highlight w:val="none"/>
        </w:rPr>
      </w:pPr>
      <w:r>
        <w:rPr>
          <w:rFonts w:hint="eastAsia" w:ascii="宋体" w:hAnsi="宋体" w:eastAsia="宋体" w:cs="仿宋"/>
          <w:sz w:val="24"/>
          <w:szCs w:val="24"/>
          <w:highlight w:val="none"/>
        </w:rPr>
        <w:t>（12）在最近三年内发生重大设计质量问题（以相关行业主管部门的行政处罚决定或司法机关出具的有关法律文书为准）；</w:t>
      </w:r>
    </w:p>
    <w:p w14:paraId="13B7AEEE">
      <w:pPr>
        <w:adjustRightInd w:val="0"/>
        <w:snapToGrid w:val="0"/>
        <w:spacing w:line="440" w:lineRule="exact"/>
        <w:ind w:firstLine="480" w:firstLineChars="200"/>
        <w:rPr>
          <w:rFonts w:ascii="宋体" w:hAnsi="宋体" w:eastAsia="宋体" w:cs="仿宋"/>
          <w:sz w:val="24"/>
          <w:szCs w:val="24"/>
          <w:highlight w:val="none"/>
        </w:rPr>
      </w:pPr>
      <w:r>
        <w:rPr>
          <w:rFonts w:hint="eastAsia" w:ascii="宋体" w:hAnsi="宋体" w:eastAsia="宋体" w:cs="仿宋"/>
          <w:sz w:val="24"/>
          <w:szCs w:val="24"/>
          <w:highlight w:val="none"/>
        </w:rPr>
        <w:t>（13）被工商行政管理机关在全国企业信用信息公示系统中列入严重违法失信企业名单；</w:t>
      </w:r>
    </w:p>
    <w:p w14:paraId="4FEAB4A2">
      <w:pPr>
        <w:adjustRightInd w:val="0"/>
        <w:snapToGrid w:val="0"/>
        <w:spacing w:line="440" w:lineRule="exact"/>
        <w:ind w:firstLine="480" w:firstLineChars="200"/>
        <w:rPr>
          <w:rFonts w:ascii="宋体" w:hAnsi="宋体" w:eastAsia="宋体" w:cs="仿宋"/>
          <w:sz w:val="24"/>
          <w:szCs w:val="24"/>
          <w:highlight w:val="none"/>
        </w:rPr>
      </w:pPr>
      <w:r>
        <w:rPr>
          <w:rFonts w:hint="eastAsia" w:ascii="宋体" w:hAnsi="宋体" w:eastAsia="宋体" w:cs="仿宋"/>
          <w:sz w:val="24"/>
          <w:szCs w:val="24"/>
          <w:highlight w:val="none"/>
        </w:rPr>
        <w:t>（14）被最高人民法院在“中国执行信息公开网”（http://zxgk.court.gov.cn/shixin/）或各级信用信息共享平台中列入失信被执行人名单；</w:t>
      </w:r>
    </w:p>
    <w:p w14:paraId="111890D8">
      <w:pPr>
        <w:adjustRightInd w:val="0"/>
        <w:snapToGrid w:val="0"/>
        <w:spacing w:line="440" w:lineRule="exact"/>
        <w:ind w:firstLine="480" w:firstLineChars="200"/>
        <w:rPr>
          <w:rFonts w:ascii="宋体" w:hAnsi="宋体" w:eastAsia="宋体" w:cs="仿宋"/>
          <w:sz w:val="24"/>
          <w:szCs w:val="24"/>
          <w:highlight w:val="none"/>
        </w:rPr>
      </w:pPr>
      <w:r>
        <w:rPr>
          <w:rFonts w:hint="eastAsia" w:ascii="宋体" w:hAnsi="宋体" w:eastAsia="宋体" w:cs="仿宋"/>
          <w:sz w:val="24"/>
          <w:szCs w:val="24"/>
          <w:highlight w:val="none"/>
        </w:rPr>
        <w:t>（15）在近三年内供应商或其法定代表人、拟委任的项目负责人有行贿犯罪行为的；</w:t>
      </w:r>
    </w:p>
    <w:p w14:paraId="27B08821">
      <w:pPr>
        <w:adjustRightInd w:val="0"/>
        <w:snapToGrid w:val="0"/>
        <w:spacing w:line="440" w:lineRule="exact"/>
        <w:ind w:firstLine="480" w:firstLineChars="200"/>
        <w:rPr>
          <w:rFonts w:ascii="宋体" w:hAnsi="宋体" w:eastAsia="宋体" w:cs="仿宋"/>
          <w:sz w:val="24"/>
          <w:szCs w:val="24"/>
          <w:highlight w:val="none"/>
        </w:rPr>
      </w:pPr>
      <w:r>
        <w:rPr>
          <w:rFonts w:hint="eastAsia" w:ascii="宋体" w:hAnsi="宋体" w:eastAsia="宋体" w:cs="仿宋"/>
          <w:sz w:val="24"/>
          <w:szCs w:val="24"/>
          <w:highlight w:val="none"/>
        </w:rPr>
        <w:t>（1</w:t>
      </w:r>
      <w:r>
        <w:rPr>
          <w:rFonts w:ascii="宋体" w:hAnsi="宋体" w:eastAsia="宋体" w:cs="仿宋"/>
          <w:sz w:val="24"/>
          <w:szCs w:val="24"/>
          <w:highlight w:val="none"/>
        </w:rPr>
        <w:t>6</w:t>
      </w:r>
      <w:r>
        <w:rPr>
          <w:rFonts w:hint="eastAsia" w:ascii="宋体" w:hAnsi="宋体" w:eastAsia="宋体" w:cs="仿宋"/>
          <w:sz w:val="24"/>
          <w:szCs w:val="24"/>
          <w:highlight w:val="none"/>
        </w:rPr>
        <w:t>）法律法规或供应商须知前附表规定的其他情形。</w:t>
      </w:r>
    </w:p>
    <w:p w14:paraId="280010E5">
      <w:pPr>
        <w:adjustRightInd w:val="0"/>
        <w:snapToGrid w:val="0"/>
        <w:spacing w:line="440" w:lineRule="exact"/>
        <w:ind w:firstLine="600" w:firstLineChars="250"/>
        <w:rPr>
          <w:rFonts w:ascii="宋体" w:hAnsi="宋体" w:eastAsia="宋体" w:cs="仿宋"/>
          <w:sz w:val="24"/>
          <w:szCs w:val="24"/>
          <w:highlight w:val="none"/>
        </w:rPr>
      </w:pPr>
      <w:r>
        <w:rPr>
          <w:rFonts w:hint="eastAsia" w:ascii="宋体" w:hAnsi="宋体" w:eastAsia="宋体" w:cs="仿宋"/>
          <w:sz w:val="24"/>
          <w:szCs w:val="24"/>
          <w:highlight w:val="none"/>
        </w:rPr>
        <w:t>否则，引起的任何后果由我公司承担。</w:t>
      </w:r>
    </w:p>
    <w:p w14:paraId="695D3172">
      <w:pPr>
        <w:spacing w:before="120" w:after="120" w:line="500" w:lineRule="exact"/>
        <w:rPr>
          <w:rFonts w:ascii="宋体" w:hAnsi="宋体" w:eastAsia="宋体" w:cs="仿宋"/>
          <w:sz w:val="24"/>
          <w:szCs w:val="24"/>
          <w:highlight w:val="none"/>
          <w:u w:val="single"/>
        </w:rPr>
      </w:pPr>
      <w:r>
        <w:rPr>
          <w:rFonts w:hint="eastAsia" w:ascii="宋体" w:hAnsi="宋体" w:eastAsia="宋体" w:cs="仿宋"/>
          <w:sz w:val="24"/>
          <w:szCs w:val="24"/>
          <w:highlight w:val="none"/>
        </w:rPr>
        <w:t xml:space="preserve">供应商名称（公章）： </w:t>
      </w:r>
      <w:r>
        <w:rPr>
          <w:rFonts w:hint="eastAsia" w:ascii="宋体" w:hAnsi="宋体" w:eastAsia="宋体" w:cs="仿宋"/>
          <w:sz w:val="24"/>
          <w:szCs w:val="24"/>
          <w:highlight w:val="none"/>
          <w:u w:val="single"/>
        </w:rPr>
        <w:t xml:space="preserve">              </w:t>
      </w:r>
    </w:p>
    <w:p w14:paraId="6089A715">
      <w:pPr>
        <w:spacing w:before="120" w:after="120" w:line="500" w:lineRule="exact"/>
        <w:rPr>
          <w:rFonts w:ascii="宋体" w:hAnsi="宋体" w:eastAsia="宋体" w:cs="仿宋"/>
          <w:sz w:val="24"/>
          <w:szCs w:val="24"/>
          <w:highlight w:val="none"/>
          <w:u w:val="single"/>
        </w:rPr>
      </w:pPr>
      <w:r>
        <w:rPr>
          <w:rFonts w:hint="eastAsia" w:ascii="宋体" w:hAnsi="宋体" w:eastAsia="宋体" w:cs="仿宋"/>
          <w:sz w:val="24"/>
          <w:szCs w:val="24"/>
          <w:highlight w:val="none"/>
        </w:rPr>
        <w:t>法定代表人（或其他组织负责人）或其授权代表人（签字或盖章）：</w:t>
      </w:r>
      <w:r>
        <w:rPr>
          <w:rFonts w:hint="eastAsia" w:ascii="宋体" w:hAnsi="宋体" w:eastAsia="宋体" w:cs="仿宋"/>
          <w:sz w:val="24"/>
          <w:szCs w:val="24"/>
          <w:highlight w:val="none"/>
          <w:u w:val="single"/>
        </w:rPr>
        <w:t xml:space="preserve">     </w:t>
      </w:r>
    </w:p>
    <w:p w14:paraId="5730C8BD">
      <w:pPr>
        <w:adjustRightInd w:val="0"/>
        <w:snapToGrid w:val="0"/>
        <w:spacing w:line="500" w:lineRule="exact"/>
        <w:rPr>
          <w:rFonts w:ascii="宋体" w:hAnsi="宋体" w:eastAsia="宋体" w:cs="仿宋"/>
          <w:sz w:val="24"/>
          <w:szCs w:val="24"/>
          <w:highlight w:val="none"/>
        </w:rPr>
      </w:pPr>
      <w:r>
        <w:rPr>
          <w:rFonts w:hint="eastAsia" w:ascii="宋体" w:hAnsi="宋体" w:eastAsia="宋体" w:cs="仿宋"/>
          <w:sz w:val="24"/>
          <w:szCs w:val="24"/>
          <w:highlight w:val="none"/>
        </w:rPr>
        <w:t>日    期：</w:t>
      </w:r>
      <w:r>
        <w:rPr>
          <w:rFonts w:hint="eastAsia" w:ascii="宋体" w:hAnsi="宋体" w:eastAsia="宋体" w:cs="仿宋"/>
          <w:sz w:val="24"/>
          <w:szCs w:val="24"/>
          <w:highlight w:val="none"/>
          <w:u w:val="single"/>
        </w:rPr>
        <w:t xml:space="preserve">     </w:t>
      </w:r>
      <w:r>
        <w:rPr>
          <w:rFonts w:hint="eastAsia" w:ascii="宋体" w:hAnsi="宋体" w:eastAsia="宋体" w:cs="仿宋"/>
          <w:sz w:val="24"/>
          <w:szCs w:val="24"/>
          <w:highlight w:val="none"/>
        </w:rPr>
        <w:t>年</w:t>
      </w:r>
      <w:r>
        <w:rPr>
          <w:rFonts w:hint="eastAsia" w:ascii="宋体" w:hAnsi="宋体" w:eastAsia="宋体" w:cs="仿宋"/>
          <w:sz w:val="24"/>
          <w:szCs w:val="24"/>
          <w:highlight w:val="none"/>
          <w:u w:val="single"/>
        </w:rPr>
        <w:t xml:space="preserve">      </w:t>
      </w:r>
      <w:r>
        <w:rPr>
          <w:rFonts w:hint="eastAsia" w:ascii="宋体" w:hAnsi="宋体" w:eastAsia="宋体" w:cs="仿宋"/>
          <w:sz w:val="24"/>
          <w:szCs w:val="24"/>
          <w:highlight w:val="none"/>
        </w:rPr>
        <w:t>月</w:t>
      </w:r>
      <w:r>
        <w:rPr>
          <w:rFonts w:hint="eastAsia" w:ascii="宋体" w:hAnsi="宋体" w:eastAsia="宋体" w:cs="仿宋"/>
          <w:sz w:val="24"/>
          <w:szCs w:val="24"/>
          <w:highlight w:val="none"/>
          <w:u w:val="single"/>
        </w:rPr>
        <w:t xml:space="preserve">     </w:t>
      </w:r>
      <w:r>
        <w:rPr>
          <w:rFonts w:hint="eastAsia" w:ascii="宋体" w:hAnsi="宋体" w:eastAsia="宋体" w:cs="仿宋"/>
          <w:sz w:val="24"/>
          <w:szCs w:val="24"/>
          <w:highlight w:val="none"/>
        </w:rPr>
        <w:t>日</w:t>
      </w:r>
      <w:r>
        <w:rPr>
          <w:rFonts w:ascii="宋体" w:hAnsi="宋体" w:eastAsia="宋体" w:cs="仿宋"/>
          <w:b/>
          <w:sz w:val="24"/>
          <w:szCs w:val="24"/>
          <w:highlight w:val="none"/>
        </w:rPr>
        <w:br w:type="page"/>
      </w:r>
    </w:p>
    <w:p w14:paraId="0DE79D35">
      <w:pPr>
        <w:bidi w:val="0"/>
        <w:rPr>
          <w:rFonts w:hint="eastAsia"/>
          <w:b/>
          <w:bCs/>
          <w:highlight w:val="none"/>
          <w:lang w:eastAsia="zh-CN"/>
        </w:rPr>
      </w:pPr>
      <w:r>
        <w:rPr>
          <w:rFonts w:hint="eastAsia"/>
          <w:b/>
          <w:bCs/>
          <w:highlight w:val="none"/>
        </w:rPr>
        <w:t>附件</w:t>
      </w:r>
      <w:r>
        <w:rPr>
          <w:rFonts w:hint="eastAsia"/>
          <w:b/>
          <w:bCs/>
          <w:highlight w:val="none"/>
          <w:lang w:val="en-US" w:eastAsia="zh-CN"/>
        </w:rPr>
        <w:t>二：</w:t>
      </w:r>
    </w:p>
    <w:p w14:paraId="5B31A2F1">
      <w:pPr>
        <w:spacing w:line="460" w:lineRule="exact"/>
        <w:jc w:val="center"/>
        <w:rPr>
          <w:rFonts w:ascii="宋体" w:hAnsi="宋体" w:eastAsia="宋体" w:cs="仿宋"/>
          <w:b/>
          <w:sz w:val="28"/>
          <w:szCs w:val="28"/>
          <w:highlight w:val="none"/>
        </w:rPr>
      </w:pPr>
      <w:r>
        <w:rPr>
          <w:rFonts w:hint="eastAsia" w:ascii="宋体" w:hAnsi="宋体" w:eastAsia="宋体" w:cs="仿宋"/>
          <w:b/>
          <w:sz w:val="28"/>
          <w:szCs w:val="28"/>
          <w:highlight w:val="none"/>
        </w:rPr>
        <w:t>声明函</w:t>
      </w:r>
    </w:p>
    <w:p w14:paraId="1E512A19">
      <w:pPr>
        <w:jc w:val="center"/>
        <w:rPr>
          <w:rFonts w:ascii="宋体" w:hAnsi="宋体" w:eastAsia="宋体" w:cs="仿宋"/>
          <w:sz w:val="28"/>
          <w:szCs w:val="28"/>
          <w:highlight w:val="none"/>
        </w:rPr>
      </w:pPr>
    </w:p>
    <w:p w14:paraId="33282E49">
      <w:pPr>
        <w:tabs>
          <w:tab w:val="left" w:pos="5580"/>
        </w:tabs>
        <w:spacing w:before="120" w:line="360" w:lineRule="auto"/>
        <w:rPr>
          <w:rFonts w:ascii="宋体" w:hAnsi="宋体" w:eastAsia="宋体" w:cs="仿宋"/>
          <w:sz w:val="24"/>
          <w:szCs w:val="24"/>
          <w:highlight w:val="none"/>
        </w:rPr>
      </w:pPr>
      <w:r>
        <w:rPr>
          <w:rFonts w:hint="eastAsia" w:ascii="宋体" w:hAnsi="宋体" w:eastAsia="宋体" w:cs="仿宋"/>
          <w:sz w:val="24"/>
          <w:szCs w:val="24"/>
          <w:highlight w:val="none"/>
        </w:rPr>
        <w:t>至：</w:t>
      </w:r>
      <w:r>
        <w:rPr>
          <w:rFonts w:hint="eastAsia" w:ascii="宋体" w:hAnsi="宋体" w:eastAsia="宋体" w:cs="仿宋"/>
          <w:sz w:val="24"/>
          <w:szCs w:val="24"/>
          <w:highlight w:val="none"/>
          <w:u w:val="single"/>
        </w:rPr>
        <w:t xml:space="preserve">  （采购代理机构）  </w:t>
      </w:r>
    </w:p>
    <w:p w14:paraId="2A00667C">
      <w:pPr>
        <w:tabs>
          <w:tab w:val="left" w:pos="5580"/>
        </w:tabs>
        <w:spacing w:before="120" w:line="360" w:lineRule="auto"/>
        <w:ind w:firstLine="480" w:firstLineChars="200"/>
        <w:rPr>
          <w:rFonts w:ascii="宋体" w:hAnsi="宋体" w:eastAsia="宋体" w:cs="仿宋"/>
          <w:sz w:val="24"/>
          <w:szCs w:val="24"/>
          <w:highlight w:val="none"/>
        </w:rPr>
      </w:pPr>
    </w:p>
    <w:p w14:paraId="4AB97C6B">
      <w:pPr>
        <w:tabs>
          <w:tab w:val="left" w:pos="5580"/>
        </w:tabs>
        <w:spacing w:before="120" w:line="360" w:lineRule="auto"/>
        <w:ind w:firstLine="480" w:firstLineChars="200"/>
        <w:rPr>
          <w:rFonts w:ascii="宋体" w:hAnsi="宋体" w:eastAsia="宋体" w:cs="仿宋"/>
          <w:sz w:val="24"/>
          <w:szCs w:val="24"/>
          <w:highlight w:val="none"/>
        </w:rPr>
      </w:pPr>
      <w:r>
        <w:rPr>
          <w:rFonts w:hint="eastAsia" w:ascii="宋体" w:hAnsi="宋体" w:eastAsia="宋体" w:cs="仿宋"/>
          <w:sz w:val="24"/>
          <w:szCs w:val="24"/>
          <w:highlight w:val="none"/>
          <w:lang w:val="en-US" w:eastAsia="zh-CN"/>
        </w:rPr>
        <w:t>1、</w:t>
      </w:r>
      <w:r>
        <w:rPr>
          <w:rFonts w:hint="eastAsia" w:ascii="宋体" w:hAnsi="宋体" w:eastAsia="宋体" w:cs="仿宋"/>
          <w:sz w:val="24"/>
          <w:szCs w:val="24"/>
          <w:highlight w:val="none"/>
        </w:rPr>
        <w:t>我公司郑重承诺在参加本项目政府采购活动前三年内，在经营活动中无重大违法记录。公司未受到行政处罚或责令停业、吊销许可证（或执照）；未处于财产被接管、冻结、破产状况。</w:t>
      </w:r>
    </w:p>
    <w:p w14:paraId="5D97A2E0">
      <w:pPr>
        <w:tabs>
          <w:tab w:val="left" w:pos="5580"/>
        </w:tabs>
        <w:spacing w:before="120" w:line="360" w:lineRule="auto"/>
        <w:ind w:firstLine="480" w:firstLineChars="200"/>
        <w:rPr>
          <w:rFonts w:hint="eastAsia" w:ascii="宋体" w:hAnsi="宋体" w:eastAsia="宋体" w:cs="仿宋"/>
          <w:sz w:val="24"/>
          <w:szCs w:val="24"/>
          <w:highlight w:val="none"/>
          <w:lang w:eastAsia="zh-CN"/>
        </w:rPr>
      </w:pPr>
      <w:r>
        <w:rPr>
          <w:rFonts w:hint="eastAsia" w:ascii="宋体" w:hAnsi="宋体" w:eastAsia="宋体" w:cs="仿宋"/>
          <w:sz w:val="24"/>
          <w:szCs w:val="24"/>
          <w:highlight w:val="none"/>
          <w:lang w:val="en-US" w:eastAsia="zh-CN"/>
        </w:rPr>
        <w:t>2、</w:t>
      </w:r>
      <w:r>
        <w:rPr>
          <w:rFonts w:hint="eastAsia" w:ascii="宋体" w:hAnsi="宋体" w:eastAsia="宋体" w:cs="仿宋"/>
          <w:sz w:val="24"/>
          <w:szCs w:val="24"/>
          <w:highlight w:val="none"/>
        </w:rPr>
        <w:t>我公司承诺具备履行合同所必需的设备和专业技术能力</w:t>
      </w:r>
      <w:r>
        <w:rPr>
          <w:rFonts w:hint="eastAsia" w:ascii="宋体" w:hAnsi="宋体" w:eastAsia="宋体" w:cs="仿宋"/>
          <w:sz w:val="24"/>
          <w:szCs w:val="24"/>
          <w:highlight w:val="none"/>
          <w:lang w:eastAsia="zh-CN"/>
        </w:rPr>
        <w:t>。</w:t>
      </w:r>
    </w:p>
    <w:p w14:paraId="4A907842">
      <w:pPr>
        <w:tabs>
          <w:tab w:val="left" w:pos="5580"/>
        </w:tabs>
        <w:spacing w:before="120" w:line="360" w:lineRule="auto"/>
        <w:ind w:firstLine="480" w:firstLineChars="200"/>
        <w:rPr>
          <w:rFonts w:hint="eastAsia" w:ascii="宋体" w:hAnsi="宋体" w:cs="仿宋" w:eastAsiaTheme="majorEastAsia"/>
          <w:sz w:val="24"/>
          <w:szCs w:val="24"/>
          <w:highlight w:val="none"/>
          <w:lang w:val="en-US" w:eastAsia="zh-CN"/>
        </w:rPr>
      </w:pPr>
      <w:r>
        <w:rPr>
          <w:rFonts w:hint="eastAsia" w:ascii="宋体" w:hAnsi="宋体" w:eastAsia="宋体" w:cs="仿宋"/>
          <w:sz w:val="24"/>
          <w:szCs w:val="24"/>
          <w:highlight w:val="none"/>
          <w:lang w:val="en-US" w:eastAsia="zh-CN"/>
        </w:rPr>
        <w:t>3、我公司承诺</w:t>
      </w:r>
      <w:r>
        <w:rPr>
          <w:rFonts w:asciiTheme="majorEastAsia" w:hAnsiTheme="majorEastAsia" w:eastAsiaTheme="majorEastAsia"/>
          <w:color w:val="000000" w:themeColor="text1"/>
          <w:sz w:val="24"/>
          <w:szCs w:val="24"/>
          <w:highlight w:val="none"/>
          <w14:textFill>
            <w14:solidFill>
              <w14:schemeClr w14:val="tx1"/>
            </w14:solidFill>
          </w14:textFill>
        </w:rPr>
        <w:t>参加本次政府采购活动前三年内在经营活动中没有重大违纪，以及未被列入失信被执行人、重大税收违法失信主体、政府采购严重违法失信行为记录名单</w:t>
      </w:r>
      <w:r>
        <w:rPr>
          <w:rFonts w:hint="eastAsia" w:asciiTheme="majorEastAsia" w:hAnsiTheme="majorEastAsia" w:eastAsiaTheme="majorEastAsia"/>
          <w:color w:val="000000" w:themeColor="text1"/>
          <w:sz w:val="24"/>
          <w:szCs w:val="24"/>
          <w:highlight w:val="none"/>
          <w:lang w:eastAsia="zh-CN"/>
          <w14:textFill>
            <w14:solidFill>
              <w14:schemeClr w14:val="tx1"/>
            </w14:solidFill>
          </w14:textFill>
        </w:rPr>
        <w:t>。</w:t>
      </w:r>
    </w:p>
    <w:p w14:paraId="34A83D48">
      <w:pPr>
        <w:tabs>
          <w:tab w:val="left" w:pos="5580"/>
        </w:tabs>
        <w:spacing w:before="120" w:line="360" w:lineRule="auto"/>
        <w:ind w:firstLine="480" w:firstLineChars="200"/>
        <w:rPr>
          <w:rFonts w:ascii="宋体" w:hAnsi="宋体" w:eastAsia="宋体" w:cs="仿宋"/>
          <w:sz w:val="24"/>
          <w:szCs w:val="24"/>
          <w:highlight w:val="none"/>
        </w:rPr>
      </w:pPr>
      <w:r>
        <w:rPr>
          <w:rFonts w:hint="eastAsia" w:ascii="宋体" w:hAnsi="宋体" w:eastAsia="宋体" w:cs="仿宋"/>
          <w:sz w:val="24"/>
          <w:szCs w:val="24"/>
          <w:highlight w:val="none"/>
        </w:rPr>
        <w:t>特此声明。</w:t>
      </w:r>
    </w:p>
    <w:p w14:paraId="295628F0">
      <w:pPr>
        <w:tabs>
          <w:tab w:val="left" w:pos="5580"/>
        </w:tabs>
        <w:spacing w:before="120" w:line="360" w:lineRule="auto"/>
        <w:ind w:firstLine="480" w:firstLineChars="200"/>
        <w:rPr>
          <w:rFonts w:ascii="宋体" w:hAnsi="宋体" w:eastAsia="宋体" w:cs="仿宋"/>
          <w:sz w:val="24"/>
          <w:szCs w:val="24"/>
          <w:highlight w:val="none"/>
        </w:rPr>
      </w:pPr>
    </w:p>
    <w:p w14:paraId="1838CC46">
      <w:pPr>
        <w:spacing w:before="120" w:after="120" w:line="360" w:lineRule="auto"/>
        <w:rPr>
          <w:rFonts w:ascii="宋体" w:hAnsi="宋体" w:eastAsia="宋体" w:cs="仿宋"/>
          <w:sz w:val="24"/>
          <w:szCs w:val="24"/>
          <w:highlight w:val="none"/>
          <w:u w:val="single"/>
        </w:rPr>
      </w:pPr>
      <w:r>
        <w:rPr>
          <w:rFonts w:hint="eastAsia" w:ascii="宋体" w:hAnsi="宋体" w:eastAsia="宋体" w:cs="仿宋"/>
          <w:sz w:val="24"/>
          <w:szCs w:val="24"/>
          <w:highlight w:val="none"/>
        </w:rPr>
        <w:t xml:space="preserve">供应商名称（公章）： </w:t>
      </w:r>
      <w:r>
        <w:rPr>
          <w:rFonts w:hint="eastAsia" w:ascii="宋体" w:hAnsi="宋体" w:eastAsia="宋体" w:cs="仿宋"/>
          <w:sz w:val="24"/>
          <w:szCs w:val="24"/>
          <w:highlight w:val="none"/>
          <w:u w:val="single"/>
        </w:rPr>
        <w:t xml:space="preserve">              </w:t>
      </w:r>
    </w:p>
    <w:p w14:paraId="2ECA9C8E">
      <w:pPr>
        <w:spacing w:before="120" w:after="120" w:line="360" w:lineRule="auto"/>
        <w:rPr>
          <w:rFonts w:ascii="宋体" w:hAnsi="宋体" w:eastAsia="宋体" w:cs="仿宋"/>
          <w:sz w:val="24"/>
          <w:szCs w:val="24"/>
          <w:highlight w:val="none"/>
          <w:u w:val="single"/>
        </w:rPr>
      </w:pPr>
      <w:r>
        <w:rPr>
          <w:rFonts w:hint="eastAsia" w:ascii="宋体" w:hAnsi="宋体" w:eastAsia="宋体" w:cs="仿宋"/>
          <w:sz w:val="24"/>
          <w:szCs w:val="24"/>
          <w:highlight w:val="none"/>
        </w:rPr>
        <w:t>法定代表人（或其他组织负责人）或其授权代表人（签字或盖章）：</w:t>
      </w:r>
      <w:r>
        <w:rPr>
          <w:rFonts w:hint="eastAsia" w:ascii="宋体" w:hAnsi="宋体" w:eastAsia="宋体" w:cs="仿宋"/>
          <w:sz w:val="24"/>
          <w:szCs w:val="24"/>
          <w:highlight w:val="none"/>
          <w:u w:val="single"/>
        </w:rPr>
        <w:t xml:space="preserve">     </w:t>
      </w:r>
    </w:p>
    <w:p w14:paraId="1B278867">
      <w:pPr>
        <w:spacing w:before="120" w:after="120" w:line="360" w:lineRule="auto"/>
        <w:rPr>
          <w:rFonts w:hint="eastAsia" w:ascii="宋体" w:hAnsi="宋体" w:eastAsia="宋体" w:cs="仿宋"/>
          <w:sz w:val="24"/>
          <w:szCs w:val="24"/>
          <w:highlight w:val="none"/>
        </w:rPr>
      </w:pPr>
      <w:r>
        <w:rPr>
          <w:rFonts w:hint="eastAsia" w:ascii="宋体" w:hAnsi="宋体" w:eastAsia="宋体" w:cs="仿宋"/>
          <w:sz w:val="24"/>
          <w:szCs w:val="24"/>
          <w:highlight w:val="none"/>
        </w:rPr>
        <w:t>日    期：</w:t>
      </w:r>
      <w:r>
        <w:rPr>
          <w:rFonts w:hint="eastAsia" w:ascii="宋体" w:hAnsi="宋体" w:eastAsia="宋体" w:cs="仿宋"/>
          <w:sz w:val="24"/>
          <w:szCs w:val="24"/>
          <w:highlight w:val="none"/>
          <w:u w:val="single"/>
        </w:rPr>
        <w:t xml:space="preserve">     </w:t>
      </w:r>
      <w:r>
        <w:rPr>
          <w:rFonts w:hint="eastAsia" w:ascii="宋体" w:hAnsi="宋体" w:eastAsia="宋体" w:cs="仿宋"/>
          <w:sz w:val="24"/>
          <w:szCs w:val="24"/>
          <w:highlight w:val="none"/>
        </w:rPr>
        <w:t>年</w:t>
      </w:r>
      <w:r>
        <w:rPr>
          <w:rFonts w:hint="eastAsia" w:ascii="宋体" w:hAnsi="宋体" w:eastAsia="宋体" w:cs="仿宋"/>
          <w:sz w:val="24"/>
          <w:szCs w:val="24"/>
          <w:highlight w:val="none"/>
          <w:u w:val="single"/>
        </w:rPr>
        <w:t xml:space="preserve">      </w:t>
      </w:r>
      <w:r>
        <w:rPr>
          <w:rFonts w:hint="eastAsia" w:ascii="宋体" w:hAnsi="宋体" w:eastAsia="宋体" w:cs="仿宋"/>
          <w:sz w:val="24"/>
          <w:szCs w:val="24"/>
          <w:highlight w:val="none"/>
        </w:rPr>
        <w:t>月</w:t>
      </w:r>
      <w:r>
        <w:rPr>
          <w:rFonts w:hint="eastAsia" w:ascii="宋体" w:hAnsi="宋体" w:eastAsia="宋体" w:cs="仿宋"/>
          <w:sz w:val="24"/>
          <w:szCs w:val="24"/>
          <w:highlight w:val="none"/>
          <w:u w:val="single"/>
        </w:rPr>
        <w:t xml:space="preserve">     </w:t>
      </w:r>
      <w:r>
        <w:rPr>
          <w:rFonts w:hint="eastAsia" w:ascii="宋体" w:hAnsi="宋体" w:eastAsia="宋体" w:cs="仿宋"/>
          <w:sz w:val="24"/>
          <w:szCs w:val="24"/>
          <w:highlight w:val="none"/>
        </w:rPr>
        <w:t>日</w:t>
      </w:r>
    </w:p>
    <w:p w14:paraId="694A9746">
      <w:pPr>
        <w:rPr>
          <w:rFonts w:hint="eastAsia" w:ascii="宋体" w:hAnsi="宋体" w:eastAsia="宋体" w:cs="仿宋"/>
          <w:sz w:val="24"/>
          <w:szCs w:val="24"/>
          <w:highlight w:val="none"/>
        </w:rPr>
      </w:pPr>
      <w:r>
        <w:rPr>
          <w:rFonts w:hint="eastAsia" w:ascii="宋体" w:hAnsi="宋体" w:eastAsia="宋体" w:cs="仿宋"/>
          <w:sz w:val="24"/>
          <w:szCs w:val="24"/>
          <w:highlight w:val="none"/>
        </w:rPr>
        <w:br w:type="page"/>
      </w:r>
    </w:p>
    <w:p w14:paraId="10CEF868">
      <w:pPr>
        <w:spacing w:before="240" w:beforeLines="100" w:after="240" w:afterLines="100"/>
        <w:jc w:val="left"/>
        <w:rPr>
          <w:rFonts w:hint="eastAsia"/>
          <w:b/>
          <w:bCs/>
          <w:highlight w:val="none"/>
          <w:lang w:val="en-US" w:eastAsia="zh-CN"/>
        </w:rPr>
      </w:pPr>
      <w:r>
        <w:rPr>
          <w:rFonts w:hint="eastAsia"/>
          <w:b/>
          <w:bCs/>
          <w:highlight w:val="none"/>
        </w:rPr>
        <w:t>附件</w:t>
      </w:r>
      <w:r>
        <w:rPr>
          <w:rFonts w:hint="eastAsia"/>
          <w:b/>
          <w:bCs/>
          <w:highlight w:val="none"/>
          <w:lang w:val="en-US" w:eastAsia="zh-CN"/>
        </w:rPr>
        <w:t>三</w:t>
      </w:r>
      <w:bookmarkStart w:id="0" w:name="_GoBack"/>
      <w:bookmarkEnd w:id="0"/>
      <w:r>
        <w:rPr>
          <w:rFonts w:hint="eastAsia"/>
          <w:b/>
          <w:bCs/>
          <w:highlight w:val="none"/>
          <w:lang w:val="en-US" w:eastAsia="zh-CN"/>
        </w:rPr>
        <w:t>：</w:t>
      </w:r>
    </w:p>
    <w:p w14:paraId="73B53BAA">
      <w:pPr>
        <w:spacing w:before="240" w:beforeLines="100" w:after="240" w:afterLines="100"/>
        <w:jc w:val="center"/>
        <w:rPr>
          <w:rFonts w:ascii="宋体"/>
          <w:color w:val="auto"/>
          <w:sz w:val="24"/>
          <w:szCs w:val="24"/>
          <w:highlight w:val="none"/>
        </w:rPr>
      </w:pPr>
      <w:r>
        <w:rPr>
          <w:rFonts w:hint="eastAsia" w:ascii="宋体" w:hAnsi="宋体"/>
          <w:color w:val="auto"/>
          <w:sz w:val="24"/>
          <w:szCs w:val="24"/>
          <w:highlight w:val="none"/>
        </w:rPr>
        <w:t>承诺书</w:t>
      </w:r>
    </w:p>
    <w:p w14:paraId="15CB855B">
      <w:pPr>
        <w:spacing w:after="240" w:afterLines="100" w:line="440" w:lineRule="exact"/>
        <w:rPr>
          <w:rFonts w:ascii="宋体"/>
          <w:color w:val="auto"/>
          <w:sz w:val="24"/>
          <w:szCs w:val="24"/>
          <w:highlight w:val="none"/>
        </w:rPr>
      </w:pPr>
      <w:r>
        <w:rPr>
          <w:rFonts w:hint="eastAsia" w:ascii="宋体" w:hAnsi="宋体"/>
          <w:color w:val="auto"/>
          <w:sz w:val="24"/>
          <w:szCs w:val="24"/>
          <w:highlight w:val="none"/>
        </w:rPr>
        <w:t>（</w:t>
      </w:r>
      <w:r>
        <w:rPr>
          <w:rFonts w:hint="eastAsia" w:ascii="宋体" w:hAnsi="宋体"/>
          <w:color w:val="auto"/>
          <w:sz w:val="24"/>
          <w:szCs w:val="24"/>
          <w:highlight w:val="none"/>
          <w:lang w:val="en-US" w:eastAsia="zh-CN"/>
        </w:rPr>
        <w:t>采购人</w:t>
      </w:r>
      <w:r>
        <w:rPr>
          <w:rFonts w:hint="eastAsia" w:ascii="宋体" w:hAnsi="宋体"/>
          <w:color w:val="auto"/>
          <w:sz w:val="24"/>
          <w:szCs w:val="24"/>
          <w:highlight w:val="none"/>
        </w:rPr>
        <w:t>名称）：</w:t>
      </w:r>
    </w:p>
    <w:p w14:paraId="4DC5E6FB">
      <w:pPr>
        <w:spacing w:line="440" w:lineRule="exact"/>
        <w:ind w:firstLine="480" w:firstLineChars="200"/>
        <w:rPr>
          <w:rFonts w:ascii="宋体"/>
          <w:color w:val="auto"/>
          <w:sz w:val="24"/>
          <w:szCs w:val="24"/>
          <w:highlight w:val="none"/>
        </w:rPr>
      </w:pPr>
      <w:r>
        <w:rPr>
          <w:rFonts w:hint="eastAsia" w:ascii="宋体" w:hAnsi="宋体"/>
          <w:color w:val="auto"/>
          <w:sz w:val="24"/>
          <w:szCs w:val="24"/>
          <w:highlight w:val="none"/>
        </w:rPr>
        <w:t>1、我方在此声明，我方拟派往</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u w:val="none"/>
          <w:lang w:val="en-US" w:eastAsia="zh-CN"/>
        </w:rPr>
        <w:t>项目</w:t>
      </w:r>
      <w:r>
        <w:rPr>
          <w:rFonts w:hint="eastAsia" w:ascii="宋体" w:hAnsi="宋体"/>
          <w:color w:val="auto"/>
          <w:sz w:val="24"/>
          <w:szCs w:val="24"/>
          <w:highlight w:val="none"/>
        </w:rPr>
        <w:t>（以下简称“本工程”）的项目经理（项目经理姓名）现阶段没有担任任何在施建设工程项目的项目经理。</w:t>
      </w:r>
    </w:p>
    <w:p w14:paraId="2F6BA32E">
      <w:pPr>
        <w:spacing w:line="440" w:lineRule="exact"/>
        <w:ind w:firstLine="480" w:firstLineChars="200"/>
        <w:rPr>
          <w:rFonts w:ascii="宋体"/>
          <w:color w:val="auto"/>
          <w:sz w:val="24"/>
          <w:szCs w:val="24"/>
          <w:highlight w:val="none"/>
        </w:rPr>
      </w:pPr>
      <w:r>
        <w:rPr>
          <w:rFonts w:hint="eastAsia" w:ascii="宋体" w:hAnsi="宋体"/>
          <w:color w:val="auto"/>
          <w:sz w:val="24"/>
          <w:szCs w:val="24"/>
          <w:highlight w:val="none"/>
        </w:rPr>
        <w:t>2、如我方未按时发放农民工工资，招标人除有权在应支付的进度款中扣除应发农民工工资外，我方还愿承担相应的违约责任。</w:t>
      </w:r>
    </w:p>
    <w:p w14:paraId="6415AC39">
      <w:pPr>
        <w:spacing w:line="440" w:lineRule="exact"/>
        <w:ind w:firstLine="480" w:firstLineChars="200"/>
        <w:rPr>
          <w:rFonts w:ascii="宋体"/>
          <w:color w:val="auto"/>
          <w:sz w:val="24"/>
          <w:szCs w:val="24"/>
          <w:highlight w:val="none"/>
        </w:rPr>
      </w:pPr>
      <w:r>
        <w:rPr>
          <w:rFonts w:hint="eastAsia" w:ascii="宋体" w:hAnsi="宋体"/>
          <w:color w:val="auto"/>
          <w:sz w:val="24"/>
          <w:szCs w:val="24"/>
          <w:highlight w:val="none"/>
        </w:rPr>
        <w:t>我方保证上述信息的真实和准确，并愿意承担因我方就此弄虚作假所引起的一切法律后果。</w:t>
      </w:r>
    </w:p>
    <w:p w14:paraId="5043092A">
      <w:pPr>
        <w:spacing w:line="440" w:lineRule="exact"/>
        <w:ind w:firstLine="480" w:firstLineChars="200"/>
        <w:rPr>
          <w:rFonts w:ascii="宋体"/>
          <w:color w:val="auto"/>
          <w:sz w:val="24"/>
          <w:szCs w:val="24"/>
          <w:highlight w:val="none"/>
        </w:rPr>
      </w:pPr>
    </w:p>
    <w:p w14:paraId="3D88D395">
      <w:pPr>
        <w:spacing w:line="440" w:lineRule="exact"/>
        <w:ind w:firstLine="480" w:firstLineChars="200"/>
        <w:rPr>
          <w:rFonts w:ascii="宋体"/>
          <w:color w:val="auto"/>
          <w:sz w:val="24"/>
          <w:szCs w:val="24"/>
          <w:highlight w:val="none"/>
        </w:rPr>
      </w:pPr>
    </w:p>
    <w:p w14:paraId="0CB0009E">
      <w:pPr>
        <w:spacing w:line="440" w:lineRule="exact"/>
        <w:ind w:firstLine="480" w:firstLineChars="200"/>
        <w:rPr>
          <w:rFonts w:ascii="宋体"/>
          <w:color w:val="auto"/>
          <w:sz w:val="24"/>
          <w:szCs w:val="24"/>
          <w:highlight w:val="none"/>
        </w:rPr>
      </w:pPr>
      <w:r>
        <w:rPr>
          <w:rFonts w:hint="eastAsia" w:ascii="宋体" w:hAnsi="宋体"/>
          <w:color w:val="auto"/>
          <w:sz w:val="24"/>
          <w:szCs w:val="24"/>
          <w:highlight w:val="none"/>
        </w:rPr>
        <w:t>特此承诺</w:t>
      </w:r>
    </w:p>
    <w:p w14:paraId="525F3E06">
      <w:pPr>
        <w:spacing w:line="440" w:lineRule="exact"/>
        <w:ind w:firstLine="480" w:firstLineChars="200"/>
        <w:rPr>
          <w:rFonts w:ascii="宋体"/>
          <w:color w:val="auto"/>
          <w:sz w:val="24"/>
          <w:szCs w:val="24"/>
          <w:highlight w:val="none"/>
        </w:rPr>
      </w:pPr>
    </w:p>
    <w:p w14:paraId="1842A5AE">
      <w:pPr>
        <w:spacing w:line="440" w:lineRule="exact"/>
        <w:ind w:firstLine="480" w:firstLineChars="200"/>
        <w:rPr>
          <w:rFonts w:ascii="宋体"/>
          <w:color w:val="auto"/>
          <w:sz w:val="24"/>
          <w:szCs w:val="24"/>
          <w:highlight w:val="none"/>
        </w:rPr>
      </w:pPr>
    </w:p>
    <w:p w14:paraId="7602ACE6">
      <w:pPr>
        <w:spacing w:line="440" w:lineRule="exact"/>
        <w:ind w:firstLine="480" w:firstLineChars="200"/>
        <w:rPr>
          <w:rFonts w:ascii="宋体"/>
          <w:color w:val="auto"/>
          <w:sz w:val="24"/>
          <w:szCs w:val="24"/>
          <w:highlight w:val="none"/>
        </w:rPr>
      </w:pPr>
    </w:p>
    <w:p w14:paraId="14843816">
      <w:pPr>
        <w:spacing w:line="440" w:lineRule="exact"/>
        <w:ind w:firstLine="480" w:firstLineChars="200"/>
        <w:rPr>
          <w:rFonts w:ascii="宋体"/>
          <w:color w:val="auto"/>
          <w:sz w:val="24"/>
          <w:szCs w:val="24"/>
          <w:highlight w:val="none"/>
        </w:rPr>
      </w:pPr>
    </w:p>
    <w:p w14:paraId="3157C4B4">
      <w:pPr>
        <w:spacing w:line="440" w:lineRule="exact"/>
        <w:ind w:firstLine="480" w:firstLineChars="200"/>
        <w:rPr>
          <w:rFonts w:ascii="宋体"/>
          <w:color w:val="auto"/>
          <w:sz w:val="24"/>
          <w:szCs w:val="24"/>
          <w:highlight w:val="none"/>
        </w:rPr>
      </w:pPr>
    </w:p>
    <w:p w14:paraId="1F0F9285">
      <w:pPr>
        <w:spacing w:line="440" w:lineRule="exact"/>
        <w:ind w:firstLine="480" w:firstLineChars="200"/>
        <w:rPr>
          <w:rFonts w:ascii="宋体"/>
          <w:color w:val="auto"/>
          <w:sz w:val="24"/>
          <w:szCs w:val="24"/>
          <w:highlight w:val="none"/>
        </w:rPr>
      </w:pPr>
    </w:p>
    <w:p w14:paraId="650821D9">
      <w:pPr>
        <w:spacing w:line="440" w:lineRule="exact"/>
        <w:jc w:val="right"/>
        <w:rPr>
          <w:rFonts w:ascii="宋体"/>
          <w:color w:val="auto"/>
          <w:sz w:val="24"/>
          <w:szCs w:val="24"/>
          <w:highlight w:val="none"/>
        </w:rPr>
      </w:pPr>
      <w:r>
        <w:rPr>
          <w:rFonts w:hint="eastAsia" w:ascii="宋体" w:hAnsi="宋体"/>
          <w:color w:val="auto"/>
          <w:sz w:val="24"/>
          <w:szCs w:val="24"/>
          <w:highlight w:val="none"/>
          <w:lang w:val="en-US" w:eastAsia="zh-CN"/>
        </w:rPr>
        <w:t>供应商</w:t>
      </w:r>
      <w:r>
        <w:rPr>
          <w:rFonts w:hint="eastAsia" w:ascii="宋体" w:hAnsi="宋体"/>
          <w:color w:val="auto"/>
          <w:sz w:val="24"/>
          <w:szCs w:val="24"/>
          <w:highlight w:val="none"/>
        </w:rPr>
        <w:t>：</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（盖单位章）</w:t>
      </w:r>
    </w:p>
    <w:p w14:paraId="7C96699E">
      <w:pPr>
        <w:spacing w:line="440" w:lineRule="exact"/>
        <w:jc w:val="right"/>
        <w:rPr>
          <w:rFonts w:ascii="宋体"/>
          <w:color w:val="auto"/>
          <w:sz w:val="24"/>
          <w:szCs w:val="24"/>
          <w:highlight w:val="none"/>
        </w:rPr>
      </w:pPr>
      <w:r>
        <w:rPr>
          <w:rFonts w:hint="eastAsia" w:ascii="宋体" w:hAnsi="宋体"/>
          <w:color w:val="auto"/>
          <w:sz w:val="24"/>
          <w:szCs w:val="24"/>
          <w:highlight w:val="none"/>
        </w:rPr>
        <w:t>法定代表人或其委托代理人：</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（签字</w:t>
      </w:r>
      <w:r>
        <w:rPr>
          <w:rFonts w:hint="eastAsia" w:ascii="宋体" w:hAnsi="宋体"/>
          <w:color w:val="auto"/>
          <w:sz w:val="24"/>
          <w:szCs w:val="24"/>
          <w:highlight w:val="none"/>
          <w:lang w:val="en-US" w:eastAsia="zh-CN"/>
        </w:rPr>
        <w:t>或盖章</w:t>
      </w:r>
      <w:r>
        <w:rPr>
          <w:rFonts w:hint="eastAsia" w:ascii="宋体" w:hAnsi="宋体"/>
          <w:color w:val="auto"/>
          <w:sz w:val="24"/>
          <w:szCs w:val="24"/>
          <w:highlight w:val="none"/>
        </w:rPr>
        <w:t>）</w:t>
      </w:r>
    </w:p>
    <w:p w14:paraId="4495E2DA">
      <w:pPr>
        <w:spacing w:line="440" w:lineRule="exact"/>
        <w:jc w:val="right"/>
        <w:rPr>
          <w:rFonts w:ascii="宋体"/>
          <w:color w:val="auto"/>
          <w:sz w:val="24"/>
          <w:szCs w:val="24"/>
          <w:highlight w:val="none"/>
        </w:rPr>
      </w:pPr>
    </w:p>
    <w:p w14:paraId="42121C45">
      <w:pPr>
        <w:spacing w:line="440" w:lineRule="exact"/>
        <w:jc w:val="right"/>
        <w:rPr>
          <w:b/>
          <w:sz w:val="36"/>
          <w:szCs w:val="36"/>
          <w:highlight w:val="none"/>
        </w:rPr>
      </w:pPr>
      <w:r>
        <w:rPr>
          <w:rFonts w:hint="eastAsia" w:ascii="宋体" w:hAnsi="宋体"/>
          <w:color w:val="auto"/>
          <w:sz w:val="24"/>
          <w:szCs w:val="24"/>
          <w:highlight w:val="none"/>
          <w:lang w:eastAsia="zh-CN"/>
        </w:rPr>
        <w:t xml:space="preserve">   年   月   日</w:t>
      </w:r>
    </w:p>
    <w:p w14:paraId="4829F325">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A223B1"/>
    <w:rsid w:val="2FA223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潮州市直及下属单位</Company>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2025-08-22T02:18:00Z</dcterms:created>
  <dc:creator>나무</dc:creator>
  <cp:lastModifiedBy>나무</cp:lastModifiedBy>
  <dcterms:modified xsi:type="dcterms:W3CDTF">2025-08-22T02:20:09Z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00E844E991D14ABA88DE5658AA755A56_11</vt:lpwstr>
  </property>
  <property fmtid="{D5CDD505-2E9C-101B-9397-08002B2CF9AE}" pid="4" name="KSOTemplateDocerSaveRecord">
    <vt:lpwstr>eyJoZGlkIjoiZDM2MjBhMjExNDFiMmIwZDk1YmZmZjg2MjNlNzJlNmYiLCJ1c2VySWQiOiIyMTEwOTY5ODUifQ==</vt:lpwstr>
  </property>
</Properties>
</file>