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版本号：DLZB-2025-080520250823002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互联网涉陕敏感信息监测预警服务系统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DLZB-2025-0805</w:t>
      </w:r>
      <w:r>
        <w:br/>
      </w:r>
      <w:r>
        <w:br/>
      </w:r>
      <w:r>
        <w:br/>
      </w:r>
    </w:p>
    <w:p>
      <w:pPr>
        <w:pStyle w:val="null3"/>
        <w:jc w:val="center"/>
        <w:outlineLvl w:val="2"/>
      </w:pPr>
      <w:r>
        <w:rPr>
          <w:rFonts w:ascii="仿宋_GB2312" w:hAnsi="仿宋_GB2312" w:cs="仿宋_GB2312" w:eastAsia="仿宋_GB2312"/>
          <w:sz w:val="28"/>
          <w:b/>
        </w:rPr>
        <w:t>中共陕西省委网信办网络安全应急指挥中心</w:t>
      </w:r>
    </w:p>
    <w:p>
      <w:pPr>
        <w:pStyle w:val="null3"/>
        <w:jc w:val="center"/>
        <w:outlineLvl w:val="2"/>
      </w:pPr>
      <w:r>
        <w:rPr>
          <w:rFonts w:ascii="仿宋_GB2312" w:hAnsi="仿宋_GB2312" w:cs="仿宋_GB2312" w:eastAsia="仿宋_GB2312"/>
          <w:sz w:val="28"/>
          <w:b/>
        </w:rPr>
        <w:t>典亮工程项目管理有限公司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典亮工程项目管理有限公司</w:t>
      </w:r>
      <w:r>
        <w:rPr>
          <w:rFonts w:ascii="仿宋_GB2312" w:hAnsi="仿宋_GB2312" w:cs="仿宋_GB2312" w:eastAsia="仿宋_GB2312"/>
        </w:rPr>
        <w:t>（以下简称“代理机构”）受</w:t>
      </w:r>
      <w:r>
        <w:rPr>
          <w:rFonts w:ascii="仿宋_GB2312" w:hAnsi="仿宋_GB2312" w:cs="仿宋_GB2312" w:eastAsia="仿宋_GB2312"/>
        </w:rPr>
        <w:t>中共陕西省委网信办网络安全应急指挥中心</w:t>
      </w:r>
      <w:r>
        <w:rPr>
          <w:rFonts w:ascii="仿宋_GB2312" w:hAnsi="仿宋_GB2312" w:cs="仿宋_GB2312" w:eastAsia="仿宋_GB2312"/>
        </w:rPr>
        <w:t>委托，拟对</w:t>
      </w:r>
      <w:r>
        <w:rPr>
          <w:rFonts w:ascii="仿宋_GB2312" w:hAnsi="仿宋_GB2312" w:cs="仿宋_GB2312" w:eastAsia="仿宋_GB2312"/>
        </w:rPr>
        <w:t>互联网涉陕敏感信息监测预警服务系统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DLZB-2025-0805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互联网涉陕敏感信息监测预警服务系统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采购包1：互联网涉陕敏感信息监测预警服务；涉陕敏感网络动态感知大屏展示系统；涉陕重点账号分析服务。境外涉陕敏感信息巡查预警服务。提供指定专题报告。 采购包2：互联网涉陕敏感短视频信息监测预警服务；直播环节涉陕敏感信息巡查服务；小众平台敏感信息专项巡查监看服务。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采购包1（互联网涉陕敏感信息监测预警服务系统（包1））：属于专门面向中小企业采购。</w:t>
      </w:r>
    </w:p>
    <w:p>
      <w:pPr>
        <w:pStyle w:val="null3"/>
      </w:pPr>
      <w:r>
        <w:rPr>
          <w:rFonts w:ascii="仿宋_GB2312" w:hAnsi="仿宋_GB2312" w:cs="仿宋_GB2312" w:eastAsia="仿宋_GB2312"/>
        </w:rPr>
        <w:t>采购包2（互联网涉陕敏感信息监测预警服务系统（包2））：属于专门面向中小企业采购。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1、法定代表人或其授权委托书：法定代表人授权委托书（附法定代表人身份证复印件及被授权人身份证复印件）；法定代表人直接参加投标只须提供法定代表人资格证明书（附法定代表人身份证复印件）。</w:t>
      </w:r>
    </w:p>
    <w:p>
      <w:pPr>
        <w:pStyle w:val="null3"/>
      </w:pPr>
      <w:r>
        <w:rPr>
          <w:rFonts w:ascii="仿宋_GB2312" w:hAnsi="仿宋_GB2312" w:cs="仿宋_GB2312" w:eastAsia="仿宋_GB2312"/>
        </w:rPr>
        <w:t>2、信用记录：供应商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1、法定代表人或其授权委托书：法定代表人授权委托书（附法定代表人身份证复印件及被授权人身份证复印件）；法定代表人直接参加投标只须提供法定代表人资格证明书（附法定代表人身份证复印件）。</w:t>
      </w:r>
    </w:p>
    <w:p>
      <w:pPr>
        <w:pStyle w:val="null3"/>
      </w:pPr>
      <w:r>
        <w:rPr>
          <w:rFonts w:ascii="仿宋_GB2312" w:hAnsi="仿宋_GB2312" w:cs="仿宋_GB2312" w:eastAsia="仿宋_GB2312"/>
        </w:rPr>
        <w:t>2、信用记录：供应商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中共陕西省委网信办网络安全应急指挥中心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陕西省雁塔路南段10号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029-63907158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典亮工程项目管理有限公司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西安市莲湖区南二环西段9号泊达国际酒店27楼东户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029-87613089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代理服务费收费标准：招标代理服务费由中标人在领取中标通知书前向招标代理机构支付，支付金额参照国家计委计价格【2002】1980号文按标准收取。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中共陕西省委网信办网络安全应急指挥中心</w:t>
      </w:r>
      <w:r>
        <w:rPr>
          <w:rFonts w:ascii="仿宋_GB2312" w:hAnsi="仿宋_GB2312" w:cs="仿宋_GB2312" w:eastAsia="仿宋_GB2312"/>
        </w:rPr>
        <w:t>和</w:t>
      </w:r>
      <w:r>
        <w:rPr>
          <w:rFonts w:ascii="仿宋_GB2312" w:hAnsi="仿宋_GB2312" w:cs="仿宋_GB2312" w:eastAsia="仿宋_GB2312"/>
        </w:rPr>
        <w:t>典亮工程项目管理有限公司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中共陕西省委网信办网络安全应急指挥中心</w:t>
      </w:r>
      <w:r>
        <w:rPr>
          <w:rFonts w:ascii="仿宋_GB2312" w:hAnsi="仿宋_GB2312" w:cs="仿宋_GB2312" w:eastAsia="仿宋_GB2312"/>
        </w:rPr>
        <w:t>负责解释。除上述磋商文件内容，其他内容由</w:t>
      </w:r>
      <w:r>
        <w:rPr>
          <w:rFonts w:ascii="仿宋_GB2312" w:hAnsi="仿宋_GB2312" w:cs="仿宋_GB2312" w:eastAsia="仿宋_GB2312"/>
        </w:rPr>
        <w:t>典亮工程项目管理有限公司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中共陕西省委网信办网络安全应急指挥中心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典亮工程项目管理有限公司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按照磋商文件、响应文件及合同要求执行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联系人：佘工</w:t>
      </w:r>
    </w:p>
    <w:p>
      <w:pPr>
        <w:pStyle w:val="null3"/>
      </w:pPr>
      <w:r>
        <w:rPr>
          <w:rFonts w:ascii="仿宋_GB2312" w:hAnsi="仿宋_GB2312" w:cs="仿宋_GB2312" w:eastAsia="仿宋_GB2312"/>
        </w:rPr>
        <w:t>联系电话：029-87613089</w:t>
      </w:r>
    </w:p>
    <w:p>
      <w:pPr>
        <w:pStyle w:val="null3"/>
      </w:pPr>
      <w:r>
        <w:rPr>
          <w:rFonts w:ascii="仿宋_GB2312" w:hAnsi="仿宋_GB2312" w:cs="仿宋_GB2312" w:eastAsia="仿宋_GB2312"/>
        </w:rPr>
        <w:t>地址：西安市莲湖区南二环西段9号泊达国际酒店27楼东户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采购包1:互联网涉陕敏感信息监测预警服务；涉陕敏感网络动态感知大屏展示系统；涉陕重点账号分析服务。境外涉陕敏感信息巡查预警服务。提供指定专题报告。 采购包2:互联网涉陕敏感短视频信息监测预警服务；直播环节涉陕敏感信息巡查服务；小众平台敏感信息专项巡查监看服务。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互联网涉陕敏感信息监测预警服务系统包1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互联网涉陕敏感信息监测预警服务系统包2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标的名称：互联网涉陕敏感信息监测预警服务系统包1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（一）服务目标</w:t>
            </w:r>
          </w:p>
          <w:p>
            <w:pPr>
              <w:pStyle w:val="null3"/>
              <w:ind w:firstLine="480"/>
              <w:jc w:val="both"/>
            </w:pPr>
            <w:r>
              <w:rPr>
                <w:rFonts w:ascii="仿宋_GB2312" w:hAnsi="仿宋_GB2312" w:cs="仿宋_GB2312" w:eastAsia="仿宋_GB2312"/>
                <w:sz w:val="20"/>
              </w:rPr>
              <w:t>互联网涉陕敏感信息监测预警服务；涉陕敏感网络动态感知大屏展示系统；涉陕重点账号分析服务。境外涉陕敏感信息巡查预警服务。提供指定专题报告。</w:t>
            </w:r>
          </w:p>
          <w:p>
            <w:pPr>
              <w:pStyle w:val="null3"/>
              <w:jc w:val="left"/>
            </w:pPr>
            <w:r>
              <w:rPr>
                <w:rFonts w:ascii="仿宋_GB2312" w:hAnsi="仿宋_GB2312" w:cs="仿宋_GB2312" w:eastAsia="仿宋_GB2312"/>
                <w:sz w:val="20"/>
              </w:rPr>
              <w:t>（二）服务内容</w:t>
            </w:r>
          </w:p>
          <w:p>
            <w:pPr>
              <w:pStyle w:val="null3"/>
              <w:jc w:val="both"/>
            </w:pPr>
            <w:r>
              <w:rPr>
                <w:rFonts w:ascii="仿宋_GB2312" w:hAnsi="仿宋_GB2312" w:cs="仿宋_GB2312" w:eastAsia="仿宋_GB2312"/>
                <w:sz w:val="20"/>
              </w:rPr>
              <w:t xml:space="preserve">       提供互联网信息监测、预警、检索；提供驻场人员进行现场应急工作支撑；提供月报、事件报告、指定专题报告；提供大屏系统维护服务；提供突发事件分析服务；</w:t>
            </w:r>
            <w:r>
              <w:rPr>
                <w:rFonts w:ascii="仿宋_GB2312" w:hAnsi="仿宋_GB2312" w:cs="仿宋_GB2312" w:eastAsia="仿宋_GB2312"/>
                <w:sz w:val="20"/>
              </w:rPr>
              <w:t>提供互联网信息巡查系统使用权限</w:t>
            </w:r>
            <w:r>
              <w:rPr>
                <w:rFonts w:ascii="仿宋_GB2312" w:hAnsi="仿宋_GB2312" w:cs="仿宋_GB2312" w:eastAsia="仿宋_GB2312"/>
                <w:sz w:val="20"/>
              </w:rPr>
              <w:t>；提供境外涉陕敏感信息巡查报送服务。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标的名称：互联网涉陕敏感信息监测预警服务系统包2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（一）服务目标</w:t>
            </w:r>
          </w:p>
          <w:p>
            <w:pPr>
              <w:pStyle w:val="null3"/>
              <w:ind w:firstLine="400"/>
              <w:jc w:val="left"/>
            </w:pPr>
            <w:r>
              <w:rPr>
                <w:rFonts w:ascii="仿宋_GB2312" w:hAnsi="仿宋_GB2312" w:cs="仿宋_GB2312" w:eastAsia="仿宋_GB2312"/>
                <w:sz w:val="20"/>
              </w:rPr>
              <w:t>互联网涉陕敏感短视频信息监测预警服务；直播环节涉陕敏感信息巡查服务；小众平台敏感信息专项巡查监看服务。</w:t>
            </w:r>
          </w:p>
          <w:p>
            <w:pPr>
              <w:pStyle w:val="null3"/>
              <w:jc w:val="left"/>
            </w:pPr>
            <w:r>
              <w:rPr>
                <w:rFonts w:ascii="仿宋_GB2312" w:hAnsi="仿宋_GB2312" w:cs="仿宋_GB2312" w:eastAsia="仿宋_GB2312"/>
                <w:sz w:val="20"/>
              </w:rPr>
              <w:t>（二）服务内容</w:t>
            </w:r>
          </w:p>
          <w:p>
            <w:pPr>
              <w:pStyle w:val="null3"/>
              <w:jc w:val="both"/>
            </w:pPr>
            <w:r>
              <w:rPr>
                <w:rFonts w:ascii="仿宋_GB2312" w:hAnsi="仿宋_GB2312" w:cs="仿宋_GB2312" w:eastAsia="仿宋_GB2312"/>
                <w:sz w:val="20"/>
              </w:rPr>
              <w:t xml:space="preserve">       提供互联网网络视频、短视频，电视台节目监测；提供视频内容识别，可识别视频字幕、音频、背景、车牌、横幅等。对校园集市、直播间、小红书、腾讯视频及快手等传统巡查服务不能全量覆盖的平台进行定向巡查监看服务。提供系统账号及相关监测巡查系统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按照采购服务要求自行配置。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按照采购服务要求自行配置。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按照采购服务要求自行配置。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按照采购服务要求自行配置。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自合同签订之日起一年完成本项目。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自合同签订之日起一年完成本项目。</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按照磋商文件、响应文件及合同要求执行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按照磋商文件、响应文件及合同要求执行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（1）中标人须提交纸质版投标文件（胶装）：正本壹份、副本贰份、电子版壹份（U盘、标明投标人名称），电子版文 件包含Word版本和PDF版本。 （2）纸质版投标文件递交时间：中标（成交）结果公告公示期结束后。 （3）纸质版投标文 件递交地址：西安市莲湖区南二环西段9号泊达国际酒店27楼东户。 采购包2： （1）中标人须提交纸质版投标文件（胶装）：正本壹份、副本贰份、电子版壹份（U盘、标明投标人名称），电子版文 件包含Word版本和PDF版本。 （2）纸质版投标文件递交时间：中标（成交）结果公告公示期结束后。 （3）纸质版投标文 件递交地址：西安市莲湖区南二环西段9号泊达国际酒店27楼东户。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投标人须提供2025年1月至今已缴纳的至少一个月的纳税证明或完税证明（以税款所属日期为准），依法免税的单位应提供相关证明材料。3.投标人须提供2025年1月至今已缴纳的至少一个月的社会保障资金缴存凭证或社保机构开具的社会保险参保证明，依法不需要缴纳社会保障资金的单位应提供相关证明材料。 4.投标人须提供具有履行合同所必需的设备和专业技术能力的承诺。 5.投标人须提供参加政府采购活动前3年内，在经营活动中没有重大违法记录的书面声明。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中小企业声明函 投标人资格证明文件.docx 响应函 投标人承诺书.docx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经财务审计资质单位出具的赋码的2023年度或2024年度财务报告（成立时间至投标文件递交截止时间不足一年的可提供成立后任意时段的资产负债表）或投标文件递交截止时间前六个月内其基本账户开户银行出具的资信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其他应说明的事项.docx 投标人资格证明文件.docx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投标人须提供2025年1月至今已缴纳的至少一个月的纳税证明或完税证明（以税款所属日期为准），依法免税的单位应提供相关证明材料。3.投标人须提供2025年1月至今已缴纳的至少一个月的社会保障资金缴存凭证或社保机构开具的社会保险参保证明，依法不需要缴纳社会保障资金的单位应提供相关证明材料。 4.投标人须提供具有履行合同所必需的设备和专业技术能力的承诺。 5.投标人须提供参加政府采购活动前3年内，在经营活动中没有重大违法记录的书面声明。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投标人资格证明文件.docx 响应函 投标人承诺书.docx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经财务审计资质单位出具的赋码的2023年度或2024年度财务报告（成立时间至投标文件递交截止时间不足一年的可提供成立后任意时段的资产负债表）或投标文件递交截止时间前六个月内其基本账户开户银行出具的资信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其他应说明的事项.docx 投标人资格证明文件.docx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法定代表人授权委托书（附法定代表人身份证复印件及被授权人身份证复印件）；法定代表人直接参加投标只须提供法定代表人资格证明书（附法定代表人身份证复印件）。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法定代表人授权委托书（附法定代表人身份证复印件及被授权人身份证复印件）；法定代表人直接参加投标只须提供法定代表人资格证明书（附法定代表人身份证复印件）。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投标文件的签字、盖章符合磋商文件要求。</w:t>
            </w:r>
          </w:p>
        </w:tc>
        <w:tc>
          <w:tcPr>
            <w:tcW w:type="dxa" w:w="1661"/>
          </w:tcPr>
          <w:p>
            <w:pPr>
              <w:pStyle w:val="null3"/>
            </w:pPr>
            <w:r>
              <w:rPr>
                <w:rFonts w:ascii="仿宋_GB2312" w:hAnsi="仿宋_GB2312" w:cs="仿宋_GB2312" w:eastAsia="仿宋_GB2312"/>
              </w:rPr>
              <w:t>响应文件封面 中小企业声明函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磋商项目技术、服务、商务及其他要求</w:t>
            </w:r>
          </w:p>
        </w:tc>
        <w:tc>
          <w:tcPr>
            <w:tcW w:type="dxa" w:w="3322"/>
          </w:tcPr>
          <w:p>
            <w:pPr>
              <w:pStyle w:val="null3"/>
            </w:pPr>
            <w:r>
              <w:rPr>
                <w:rFonts w:ascii="仿宋_GB2312" w:hAnsi="仿宋_GB2312" w:cs="仿宋_GB2312" w:eastAsia="仿宋_GB2312"/>
              </w:rPr>
              <w:t>符合采购文件要求，不得含有采购人不能接受的附加条款。</w:t>
            </w:r>
          </w:p>
        </w:tc>
        <w:tc>
          <w:tcPr>
            <w:tcW w:type="dxa" w:w="1661"/>
          </w:tcPr>
          <w:p>
            <w:pPr>
              <w:pStyle w:val="null3"/>
            </w:pPr>
            <w:r>
              <w:rPr>
                <w:rFonts w:ascii="仿宋_GB2312" w:hAnsi="仿宋_GB2312" w:cs="仿宋_GB2312" w:eastAsia="仿宋_GB2312"/>
              </w:rPr>
              <w:t>磋商项目技术、服务、商务及其他要求偏离表.docx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投标文件的签字、盖章符合磋商文件要求</w:t>
            </w:r>
          </w:p>
        </w:tc>
        <w:tc>
          <w:tcPr>
            <w:tcW w:type="dxa" w:w="1661"/>
          </w:tcPr>
          <w:p>
            <w:pPr>
              <w:pStyle w:val="null3"/>
            </w:pPr>
            <w:r>
              <w:rPr>
                <w:rFonts w:ascii="仿宋_GB2312" w:hAnsi="仿宋_GB2312" w:cs="仿宋_GB2312" w:eastAsia="仿宋_GB2312"/>
              </w:rPr>
              <w:t>响应文件封面 中小企业声明函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磋商项目技术、服务、商务及其他要求</w:t>
            </w:r>
          </w:p>
        </w:tc>
        <w:tc>
          <w:tcPr>
            <w:tcW w:type="dxa" w:w="3322"/>
          </w:tcPr>
          <w:p>
            <w:pPr>
              <w:pStyle w:val="null3"/>
            </w:pPr>
            <w:r>
              <w:rPr>
                <w:rFonts w:ascii="仿宋_GB2312" w:hAnsi="仿宋_GB2312" w:cs="仿宋_GB2312" w:eastAsia="仿宋_GB2312"/>
              </w:rPr>
              <w:t>符合采购文件要求，不得含有采购人不能接受的附加条款。</w:t>
            </w:r>
          </w:p>
        </w:tc>
        <w:tc>
          <w:tcPr>
            <w:tcW w:type="dxa" w:w="1661"/>
          </w:tcPr>
          <w:p>
            <w:pPr>
              <w:pStyle w:val="null3"/>
            </w:pPr>
            <w:r>
              <w:rPr>
                <w:rFonts w:ascii="仿宋_GB2312" w:hAnsi="仿宋_GB2312" w:cs="仿宋_GB2312" w:eastAsia="仿宋_GB2312"/>
              </w:rPr>
              <w:t>磋商项目技术、服务、商务及其他要求偏离表.docx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一、评审内容：①工作内容；②工作目标；③工作思路、工作方法；④项目重难点分析及解决办法。 二、评审标准:上述各部分内容全面详细、阐述条理清晰详尽、符合且针对本项目采购需求得16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一、评审内容:针对采购需求提出适用于本项目的实施方案，方案包括:①服务组织架构；②分工及岗位职责；③报告服务；④项目进度计划等。 二、评审标准：服务组织架构清晰，岗位设置合理，人员分工明确，责任划分具体，进度计划详细得16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一、评审内容:针对采购需求提出适用于本项目的实施方案，方案包括:①质量管理体系；②质量控制措施；③信息溯源机制。 二、评审标准：质控链条完整、质控措施具体、溯源机制完善得12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一、评审内容：①项目风险预测；②风险识别与评估；③应急预案制定；④技术和人员保障。 二、评审标准:上述各部分内容全面详细、阐述条理清晰详尽、符合且针对本项目采购需求得12分，每缺一项内容扣3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一、资质证书 （1）具备IS09001质量管理体系认证证书，得1分； （2）具备IS027001信息安全管理体系认证证书，得1分； （3）具备ISO20000信息技术服务管理体系认证证书，得1分； 每提供一个合格有效的证书得1分，本项最高得3分。 二、计算机软著 具备信息采集软件或突发事件预警软件或跨模态信息检索软件或大屏指挥软件等相关计算机软件著作权登记证书，每提供一个合格有效的证书得1分，本项最高得2分。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一、评审内容：①保密制度；②保密信息范围及保密主体等内容；③项目实施过程中的保密承诺。 二、评审标准:上述各部分内容全面详细、阐述条理清晰详尽、符合且针对本项目采购需求得12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（1）项目负责人：具有PMP证书，得2分，没有不得分。 （2）团队人员中（除项目负责人外）具有信息系统项目管理证书或信息安全证书或PMP证书；每提供一个合格有效的证书得1分，最高6分。 注：需提供证书复印件并加盖公章。 （3）团队人员数量充足、专业配备合理得0-5分。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 2022年至今类似项目业绩，以供应商提供的合同或中标(成交)通知书复印件为准，每提供一份得2分，满分4分;未提供的不得分。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 (磋商基准价／响应报价)×10，计算分数时四舍五入取小数点后两位。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一、评审内容：①工作内容、工作目标；②执行标准；③工作思路、工作方法；④项目重难点分析及解决办法。 二、评审标准:上述各部分内容全面详细、阐述条理清晰详尽、符合且针对本项目采购需求得16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一、评审内容:针对采购需求提出适用于本项目的实施方案，方案包括:①服务组织架构；②分工及岗位职责；③工具配置；④项目进度计划等。 二、评审标准：服务组织架构清晰，岗位设置合理，人员分工明确，责任划分具体，工具配置投入具体，进度计划详细得16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一、评审内容:针对采购需求提出适用于本项目的实施方案，方案包括:①质量管理体系；②质量控制措施；③信息溯源机制。 二、评审标准：质控链条完整、质控措施具体、溯源机制完善得12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一、评审内容：①项目风险预测；②风险识别与评估；③应急预案制定与更新；④技术和人员保障。 二、评审标准:上述各部分内容全面详细、阐述条理清晰详尽、符合且针对本项目采购需求得12分，每缺一项内容扣3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（1）具备IS09001质量管理体系认证证书； （2）具备IS027001信息安全管理体系认证证书； （3）具备ISO14001环境管理体系认证证书； （4）具备ISO45001职业健康安全管理体系认证证书； （5）具备信息系统建设和服务能力等级证书基本级（CS2)或以上。 备注：提供证书复印件加盖公章，每提供一个合格有效的证书得1分，本项最高得5分。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一、评审内容：①保密制度；②保密信息范围及保密主体等内容；③项目实施过程中的保密承诺。 二、评审标准:上述各部分内容全面详细、阐述条理清晰详尽、符合且针对本项目采购需求得12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 具有信息系统项目管理师证书，得2分；具有计算机类或信息化类高级职称证书，得2分。 （2）团队人员中（除项目负责人外）具有网络方面分析师证书，每1人得1分，共5分； 注：需提供证书复印件加盖公章。 （3）团队人员数量充足、专业配备合理，经验丰富，得0-4分。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 2022年至今类似项目业绩，以供应商提供的合同或中标(成交)通知书复印件为准，每提供一份得2分，满分4分;未提供的不得分。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 (磋商基准价／响应报价)×10，计算分数时四舍五入取小数点后两位。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详见附件：磋商项目技术、服务、商务及其他要求偏离表.docx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详见附件：磋商项目技术、服务、商务及其他要求偏离表.docx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