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版本号：ZMZB2025YXY-166R20250822001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ZMZB2025YXY-166R</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2025年教职工体检项目(二次)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ZMZB2025YXY-166R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2025年教职工体检项目包括在职和离退休教职工共计1663人，其中在职教职工1245人（含在编、高层次人才13人、人事代理、人才派遣等）、离退休教职工418人（人数以实际体检人数为准）。具体内容详见采购文件。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注：财务状况中供应商提供的财务审计报告必须上传注册会计师统一监管平台并申请赋码，否则做无效投标处理。</w:t>
      </w:r>
    </w:p>
    <w:p>
      <w:pPr>
        <w:pStyle w:val="null3"/>
      </w:pPr>
      <w:r>
        <w:rPr>
          <w:rFonts w:ascii="仿宋_GB2312" w:hAnsi="仿宋_GB2312" w:cs="仿宋_GB2312" w:eastAsia="仿宋_GB2312"/>
        </w:rPr>
        <w:t>3、税收缴纳证明：提供文件递交截止时间前一年内至少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4、社会保障资金缴纳证明：提供文件递交截止时间前一年内至少一个月的社会保障资金缴存单据或社保机构开具的社会保险参保缴费情况证明。依法不需要缴纳社会保障资金的供应商应提供相关文件证明。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8、资质要求：供应商若为商业体检中心：提供企业所在地卫生行政部门颁发的《医疗机构执业许可证》和《放射诊疗许可证》，所有证件在有效期内。 供应商若为医院体检中心：提供医院等级证书（须三级及以上）和《医疗机构执业许可证》及《放射诊疗许可证》，所有证件在有效期内。</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说明：1.中标人在签订合同前5个工作日内，向采购人缴纳合同总价5%的履约保证金；2.合同如期履约完成，采购人免息原缴费账户退还履约保证金全款。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含税），采购金额50万（不含）以下的项目不下浮 ，按照中标金额差额定率累进法计算，由中标/成交单位一次性支付给代理机构。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以合同文本描述的有关要求为准。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2025年教职工体检项目包括在职和离退休教职工共计1663人，其中在职教职工1245人（含在编、高层次人才13人、人事代理、人才派遣等）、离退休教职工418人。（人数以实际体检人数为准）具体内容详见采购文件。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西安医学院2025年教职工体检项目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标的名称：西安医学院2025年教职工体检项目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一、参检人员范围</w:t>
            </w:r>
          </w:p>
          <w:p>
            <w:pPr>
              <w:pStyle w:val="null3"/>
              <w:jc w:val="both"/>
            </w:pPr>
            <w:r>
              <w:rPr>
                <w:rFonts w:ascii="仿宋_GB2312" w:hAnsi="仿宋_GB2312" w:cs="仿宋_GB2312" w:eastAsia="仿宋_GB2312"/>
                <w:sz w:val="21"/>
              </w:rPr>
              <w:t>包括在职和离退休教职工共计</w:t>
            </w:r>
            <w:r>
              <w:rPr>
                <w:rFonts w:ascii="仿宋_GB2312" w:hAnsi="仿宋_GB2312" w:cs="仿宋_GB2312" w:eastAsia="仿宋_GB2312"/>
                <w:sz w:val="21"/>
              </w:rPr>
              <w:t>1663人，其中在职教职工1245人（含在编、高层次人才</w:t>
            </w:r>
            <w:r>
              <w:rPr>
                <w:rFonts w:ascii="仿宋_GB2312" w:hAnsi="仿宋_GB2312" w:cs="仿宋_GB2312" w:eastAsia="仿宋_GB2312"/>
                <w:sz w:val="21"/>
              </w:rPr>
              <w:t>13人</w:t>
            </w:r>
            <w:r>
              <w:rPr>
                <w:rFonts w:ascii="仿宋_GB2312" w:hAnsi="仿宋_GB2312" w:cs="仿宋_GB2312" w:eastAsia="仿宋_GB2312"/>
                <w:sz w:val="21"/>
              </w:rPr>
              <w:t>、人事代理、人才派遣等）、离退休教职工</w:t>
            </w:r>
            <w:r>
              <w:rPr>
                <w:rFonts w:ascii="仿宋_GB2312" w:hAnsi="仿宋_GB2312" w:cs="仿宋_GB2312" w:eastAsia="仿宋_GB2312"/>
                <w:sz w:val="21"/>
              </w:rPr>
              <w:t>418人（人数以实际体检人数为准）。</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项目内容</w:t>
            </w:r>
          </w:p>
          <w:p>
            <w:pPr>
              <w:pStyle w:val="null3"/>
              <w:jc w:val="both"/>
            </w:pPr>
            <w:r>
              <w:rPr>
                <w:rFonts w:ascii="仿宋_GB2312" w:hAnsi="仿宋_GB2312" w:cs="仿宋_GB2312" w:eastAsia="仿宋_GB2312"/>
                <w:sz w:val="20"/>
              </w:rPr>
              <w:t>（一）在职教职工体检项目</w:t>
            </w:r>
          </w:p>
          <w:p>
            <w:pPr>
              <w:pStyle w:val="null3"/>
              <w:jc w:val="both"/>
            </w:pPr>
            <w:r>
              <w:rPr>
                <w:rFonts w:ascii="仿宋_GB2312" w:hAnsi="仿宋_GB2312" w:cs="仿宋_GB2312" w:eastAsia="仿宋_GB2312"/>
                <w:sz w:val="20"/>
                <w:b/>
              </w:rPr>
              <w:t>1.40岁以下职工体检套餐</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1）男性</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TSH、乙肝五项、癌胚抗原(CEA)、前列腺抗原T-PSA、肝癌三项、尿液分析、心电图、胸部正位</w:t>
            </w:r>
            <w:r>
              <w:rPr>
                <w:rFonts w:ascii="仿宋_GB2312" w:hAnsi="仿宋_GB2312" w:cs="仿宋_GB2312" w:eastAsia="仿宋_GB2312"/>
                <w:sz w:val="20"/>
              </w:rPr>
              <w:t>片</w:t>
            </w:r>
            <w:r>
              <w:rPr>
                <w:rFonts w:ascii="仿宋_GB2312" w:hAnsi="仿宋_GB2312" w:cs="仿宋_GB2312" w:eastAsia="仿宋_GB2312"/>
                <w:sz w:val="20"/>
              </w:rPr>
              <w:t>、上腹部彩超、甲状腺彩超、泌尿系彩超、早期动脉硬化检测、肺功能检测</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2）女性</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TSH、乙肝五项、癌胚抗原(CEA)、肝癌三项、尿液分析、心电图、胸部正位片、上腹部彩超、甲状腺彩超、子宫彩超、乳腺彩超、妇科内诊、</w:t>
            </w:r>
            <w:r>
              <w:rPr>
                <w:rFonts w:ascii="仿宋_GB2312" w:hAnsi="仿宋_GB2312" w:cs="仿宋_GB2312" w:eastAsia="仿宋_GB2312"/>
                <w:sz w:val="20"/>
              </w:rPr>
              <w:t>病理涂片</w:t>
            </w:r>
            <w:r>
              <w:rPr>
                <w:rFonts w:ascii="仿宋_GB2312" w:hAnsi="仿宋_GB2312" w:cs="仿宋_GB2312" w:eastAsia="仿宋_GB2312"/>
                <w:sz w:val="20"/>
              </w:rPr>
              <w:t>、盆底肌筛查、骨密度、内科、外科、身高体重血压等。</w:t>
            </w:r>
          </w:p>
          <w:p>
            <w:pPr>
              <w:pStyle w:val="null3"/>
              <w:jc w:val="both"/>
            </w:pPr>
            <w:r>
              <w:rPr>
                <w:rFonts w:ascii="仿宋_GB2312" w:hAnsi="仿宋_GB2312" w:cs="仿宋_GB2312" w:eastAsia="仿宋_GB2312"/>
                <w:sz w:val="20"/>
                <w:b/>
              </w:rPr>
              <w:t>2.40-60岁职工体检套餐</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1）男性（四个套餐任选其一）</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A（常规） ：</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甲胎蛋白（AFP）、糖链抗原CA199、前列腺抗原T-PSA、糖化血红蛋白、尿液分析、心电图、胸部CT、上腹部彩超、甲状腺彩超、泌尿系彩超、颈部血管彩超、肺功能、眼底镜检查、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B（呼吸）：</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TSH、乙肝五项、癌胚抗原(CEA)、甲胎蛋白（AFP）、前列腺抗原T-PSA、角质蛋白211、神经元特异性烯醇化酶NSE</w:t>
            </w:r>
            <w:r>
              <w:rPr>
                <w:rFonts w:ascii="仿宋_GB2312" w:hAnsi="仿宋_GB2312" w:cs="仿宋_GB2312" w:eastAsia="仿宋_GB2312"/>
                <w:sz w:val="20"/>
              </w:rPr>
              <w:t>、</w:t>
            </w:r>
            <w:r>
              <w:rPr>
                <w:rFonts w:ascii="仿宋_GB2312" w:hAnsi="仿宋_GB2312" w:cs="仿宋_GB2312" w:eastAsia="仿宋_GB2312"/>
                <w:sz w:val="20"/>
              </w:rPr>
              <w:t>尿液分析、心电图、胸部</w:t>
            </w:r>
            <w:r>
              <w:rPr>
                <w:rFonts w:ascii="仿宋_GB2312" w:hAnsi="仿宋_GB2312" w:cs="仿宋_GB2312" w:eastAsia="仿宋_GB2312"/>
                <w:sz w:val="20"/>
              </w:rPr>
              <w:t>CT</w:t>
            </w:r>
            <w:r>
              <w:rPr>
                <w:rFonts w:ascii="仿宋_GB2312" w:hAnsi="仿宋_GB2312" w:cs="仿宋_GB2312" w:eastAsia="仿宋_GB2312"/>
                <w:sz w:val="20"/>
              </w:rPr>
              <w:t>、</w:t>
            </w:r>
            <w:r>
              <w:rPr>
                <w:rFonts w:ascii="仿宋_GB2312" w:hAnsi="仿宋_GB2312" w:cs="仿宋_GB2312" w:eastAsia="仿宋_GB2312"/>
                <w:sz w:val="20"/>
              </w:rPr>
              <w:t>上腹部彩超、甲状腺彩超、泌尿系彩超、颈部血管彩超、早期动脉硬化检测、肺功能检查、内科、外科、身高体重血压等。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C（消化）：</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TSH、乙肝五项、癌胚抗原(CEA)、肝癌三项、胃泌素17、大便常规+隐血、尿液分析、心电图、胸部CT、上腹部彩超、甲状腺彩超、泌尿系彩超、早期动脉硬化检测、肛肠指诊+肛镜检查、肝纤维化检测</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D（心血管）：</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TSH、乙肝五项、癌胚抗原(CEA)、甲胎蛋白（AFP）、同型半胱氨酸、尿液分析、心电图、胸部CT、上腹部彩超、泌尿系彩超、颈部血管彩超、心脏彩超、眼底照像、头颅TCD、早期动脉硬化检测</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2）女性（四个套餐任选其一）</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A（常规）：</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TSH、乙肝五项、癌胚抗原（CEA）、甲胎蛋白（AFP）、糖链抗原CA1</w:t>
            </w:r>
            <w:r>
              <w:rPr>
                <w:rFonts w:ascii="仿宋_GB2312" w:hAnsi="仿宋_GB2312" w:cs="仿宋_GB2312" w:eastAsia="仿宋_GB2312"/>
                <w:sz w:val="20"/>
              </w:rPr>
              <w:t>53</w:t>
            </w:r>
            <w:r>
              <w:rPr>
                <w:rFonts w:ascii="仿宋_GB2312" w:hAnsi="仿宋_GB2312" w:cs="仿宋_GB2312" w:eastAsia="仿宋_GB2312"/>
                <w:sz w:val="20"/>
              </w:rPr>
              <w:t>、糖化血红蛋白、尿液分析、心电图、胸部</w:t>
            </w:r>
            <w:r>
              <w:rPr>
                <w:rFonts w:ascii="仿宋_GB2312" w:hAnsi="仿宋_GB2312" w:cs="仿宋_GB2312" w:eastAsia="仿宋_GB2312"/>
                <w:sz w:val="20"/>
              </w:rPr>
              <w:t>CT、上腹部彩超、甲状腺彩超、颈部血管彩超、乳腺彩超、子宫彩超、眼底镜检查</w:t>
            </w:r>
            <w:r>
              <w:rPr>
                <w:rFonts w:ascii="仿宋_GB2312" w:hAnsi="仿宋_GB2312" w:cs="仿宋_GB2312" w:eastAsia="仿宋_GB2312"/>
                <w:sz w:val="20"/>
              </w:rPr>
              <w:t>、</w:t>
            </w:r>
            <w:r>
              <w:rPr>
                <w:rFonts w:ascii="仿宋_GB2312" w:hAnsi="仿宋_GB2312" w:cs="仿宋_GB2312" w:eastAsia="仿宋_GB2312"/>
                <w:sz w:val="20"/>
              </w:rPr>
              <w:t>早期动脉硬化检测、妇科检查、</w:t>
            </w:r>
            <w:r>
              <w:rPr>
                <w:rFonts w:ascii="仿宋_GB2312" w:hAnsi="仿宋_GB2312" w:cs="仿宋_GB2312" w:eastAsia="仿宋_GB2312"/>
                <w:sz w:val="20"/>
              </w:rPr>
              <w:t>病理涂片、</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B（妇科）：</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TSH、乙肝五项、癌胚抗原（CEA）、尿液分析、心电图、胸部CT、上腹部彩超、甲状腺彩超、乳腺彩超、子宫彩超、眼底镜</w:t>
            </w:r>
            <w:r>
              <w:rPr>
                <w:rFonts w:ascii="仿宋_GB2312" w:hAnsi="仿宋_GB2312" w:cs="仿宋_GB2312" w:eastAsia="仿宋_GB2312"/>
                <w:sz w:val="20"/>
              </w:rPr>
              <w:t>检查</w:t>
            </w:r>
            <w:r>
              <w:rPr>
                <w:rFonts w:ascii="仿宋_GB2312" w:hAnsi="仿宋_GB2312" w:cs="仿宋_GB2312" w:eastAsia="仿宋_GB2312"/>
                <w:sz w:val="20"/>
              </w:rPr>
              <w:t>、早期动脉硬化检测、妇科检查、</w:t>
            </w:r>
            <w:r>
              <w:rPr>
                <w:rFonts w:ascii="仿宋_GB2312" w:hAnsi="仿宋_GB2312" w:cs="仿宋_GB2312" w:eastAsia="仿宋_GB2312"/>
                <w:sz w:val="20"/>
              </w:rPr>
              <w:t>病理涂片</w:t>
            </w:r>
            <w:r>
              <w:rPr>
                <w:rFonts w:ascii="仿宋_GB2312" w:hAnsi="仿宋_GB2312" w:cs="仿宋_GB2312" w:eastAsia="仿宋_GB2312"/>
                <w:sz w:val="20"/>
              </w:rPr>
              <w:t>、</w:t>
            </w:r>
            <w:r>
              <w:rPr>
                <w:rFonts w:ascii="仿宋_GB2312" w:hAnsi="仿宋_GB2312" w:cs="仿宋_GB2312" w:eastAsia="仿宋_GB2312"/>
                <w:sz w:val="20"/>
              </w:rPr>
              <w:t>HPV</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C（心血管）：</w:t>
            </w:r>
          </w:p>
          <w:p>
            <w:pPr>
              <w:pStyle w:val="null3"/>
              <w:jc w:val="both"/>
            </w:pPr>
            <w:r>
              <w:rPr>
                <w:rFonts w:ascii="仿宋_GB2312" w:hAnsi="仿宋_GB2312" w:cs="仿宋_GB2312" w:eastAsia="仿宋_GB2312"/>
                <w:sz w:val="20"/>
              </w:rPr>
              <w:t>血常规、肝功七项、肾功四项、血脂四项、血糖、乙肝五项、癌胚抗原（</w:t>
            </w:r>
            <w:r>
              <w:rPr>
                <w:rFonts w:ascii="仿宋_GB2312" w:hAnsi="仿宋_GB2312" w:cs="仿宋_GB2312" w:eastAsia="仿宋_GB2312"/>
                <w:sz w:val="20"/>
              </w:rPr>
              <w:t>CEA）、甲胎蛋白（AFP）、同型半胱氨酸、尿液分析、心电图、胸部CT、上腹部彩超、甲状腺彩超、乳腺彩超、子宫彩超、心脏彩超、颈部血管彩超、眼底</w:t>
            </w:r>
            <w:r>
              <w:rPr>
                <w:rFonts w:ascii="仿宋_GB2312" w:hAnsi="仿宋_GB2312" w:cs="仿宋_GB2312" w:eastAsia="仿宋_GB2312"/>
                <w:sz w:val="20"/>
              </w:rPr>
              <w:t>镜</w:t>
            </w:r>
            <w:r>
              <w:rPr>
                <w:rFonts w:ascii="仿宋_GB2312" w:hAnsi="仿宋_GB2312" w:cs="仿宋_GB2312" w:eastAsia="仿宋_GB2312"/>
                <w:sz w:val="20"/>
              </w:rPr>
              <w:t>检查</w:t>
            </w:r>
            <w:r>
              <w:rPr>
                <w:rFonts w:ascii="仿宋_GB2312" w:hAnsi="仿宋_GB2312" w:cs="仿宋_GB2312" w:eastAsia="仿宋_GB2312"/>
                <w:sz w:val="20"/>
              </w:rPr>
              <w:t>、</w:t>
            </w:r>
            <w:r>
              <w:rPr>
                <w:rFonts w:ascii="仿宋_GB2312" w:hAnsi="仿宋_GB2312" w:cs="仿宋_GB2312" w:eastAsia="仿宋_GB2312"/>
                <w:sz w:val="20"/>
              </w:rPr>
              <w:t>早期动脉硬化检测</w:t>
            </w:r>
            <w:r>
              <w:rPr>
                <w:rFonts w:ascii="仿宋_GB2312" w:hAnsi="仿宋_GB2312" w:cs="仿宋_GB2312" w:eastAsia="仿宋_GB2312"/>
                <w:sz w:val="20"/>
              </w:rPr>
              <w:t>、</w:t>
            </w:r>
            <w:r>
              <w:rPr>
                <w:rFonts w:ascii="仿宋_GB2312" w:hAnsi="仿宋_GB2312" w:cs="仿宋_GB2312" w:eastAsia="仿宋_GB2312"/>
                <w:sz w:val="20"/>
              </w:rPr>
              <w:t>妇科检查、病理涂片、内科、外科、身高体重血压等。</w:t>
            </w:r>
          </w:p>
          <w:p>
            <w:pPr>
              <w:pStyle w:val="null3"/>
              <w:jc w:val="both"/>
            </w:pPr>
            <w:r>
              <w:rPr>
                <w:rFonts w:ascii="仿宋_GB2312" w:hAnsi="仿宋_GB2312" w:cs="仿宋_GB2312" w:eastAsia="仿宋_GB2312"/>
                <w:sz w:val="20"/>
                <w:b/>
              </w:rPr>
              <w:t>套餐</w:t>
            </w:r>
            <w:r>
              <w:rPr>
                <w:rFonts w:ascii="仿宋_GB2312" w:hAnsi="仿宋_GB2312" w:cs="仿宋_GB2312" w:eastAsia="仿宋_GB2312"/>
                <w:sz w:val="20"/>
                <w:b/>
              </w:rPr>
              <w:t>D（内分泌）：</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TSH、乙肝五项、癌胚抗原（CEA）、甲胎蛋白（AFP）、甲功三项、血沉、25-羟基维生素D、糖化血红蛋白、尿液分析、心电图、胸部CT、上腹部彩超、泌尿系彩超、甲状腺彩超、乳腺彩超、子宫彩超、颈部血管彩超</w:t>
            </w:r>
            <w:r>
              <w:rPr>
                <w:rFonts w:ascii="仿宋_GB2312" w:hAnsi="仿宋_GB2312" w:cs="仿宋_GB2312" w:eastAsia="仿宋_GB2312"/>
                <w:sz w:val="20"/>
              </w:rPr>
              <w:t>、</w:t>
            </w:r>
            <w:r>
              <w:rPr>
                <w:rFonts w:ascii="仿宋_GB2312" w:hAnsi="仿宋_GB2312" w:cs="仿宋_GB2312" w:eastAsia="仿宋_GB2312"/>
                <w:sz w:val="20"/>
              </w:rPr>
              <w:t>早期动脉硬化检测、妇科检查、病理涂片</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（二）离退休教职工体检项目</w:t>
            </w:r>
          </w:p>
          <w:p>
            <w:pPr>
              <w:pStyle w:val="null3"/>
              <w:jc w:val="both"/>
            </w:pPr>
            <w:r>
              <w:rPr>
                <w:rFonts w:ascii="仿宋_GB2312" w:hAnsi="仿宋_GB2312" w:cs="仿宋_GB2312" w:eastAsia="仿宋_GB2312"/>
                <w:sz w:val="20"/>
                <w:b/>
              </w:rPr>
              <w:t>1.男性</w:t>
            </w:r>
          </w:p>
          <w:p>
            <w:pPr>
              <w:pStyle w:val="null3"/>
              <w:jc w:val="both"/>
            </w:pPr>
            <w:r>
              <w:rPr>
                <w:rFonts w:ascii="仿宋_GB2312" w:hAnsi="仿宋_GB2312" w:cs="仿宋_GB2312" w:eastAsia="仿宋_GB2312"/>
                <w:sz w:val="20"/>
              </w:rPr>
              <w:t>血常规、肝功</w:t>
            </w:r>
            <w:r>
              <w:rPr>
                <w:rFonts w:ascii="仿宋_GB2312" w:hAnsi="仿宋_GB2312" w:cs="仿宋_GB2312" w:eastAsia="仿宋_GB2312"/>
                <w:sz w:val="20"/>
              </w:rPr>
              <w:t>11项、肾功四项、血脂四项、血糖、甲胎蛋白（AFP）、癌胚抗原（CEA）、尿液分析、心电图、胸部CT平扫（含双肺纵隔）+三维重建、上腹部彩超、泌尿系彩超、甲状腺彩超、眼底</w:t>
            </w:r>
            <w:r>
              <w:rPr>
                <w:rFonts w:ascii="仿宋_GB2312" w:hAnsi="仿宋_GB2312" w:cs="仿宋_GB2312" w:eastAsia="仿宋_GB2312"/>
                <w:sz w:val="20"/>
              </w:rPr>
              <w:t>镜检查</w:t>
            </w:r>
            <w:r>
              <w:rPr>
                <w:rFonts w:ascii="仿宋_GB2312" w:hAnsi="仿宋_GB2312" w:cs="仿宋_GB2312" w:eastAsia="仿宋_GB2312"/>
                <w:sz w:val="20"/>
              </w:rPr>
              <w:t>、肺功能检查</w:t>
            </w:r>
            <w:r>
              <w:rPr>
                <w:rFonts w:ascii="仿宋_GB2312" w:hAnsi="仿宋_GB2312" w:cs="仿宋_GB2312" w:eastAsia="仿宋_GB2312"/>
                <w:sz w:val="20"/>
              </w:rPr>
              <w:t>（</w:t>
            </w:r>
            <w:r>
              <w:rPr>
                <w:rFonts w:ascii="仿宋_GB2312" w:hAnsi="仿宋_GB2312" w:cs="仿宋_GB2312" w:eastAsia="仿宋_GB2312"/>
                <w:sz w:val="20"/>
              </w:rPr>
              <w:t>70岁以下</w:t>
            </w:r>
            <w:r>
              <w:rPr>
                <w:rFonts w:ascii="仿宋_GB2312" w:hAnsi="仿宋_GB2312" w:cs="仿宋_GB2312" w:eastAsia="仿宋_GB2312"/>
                <w:sz w:val="20"/>
              </w:rPr>
              <w:t>）</w:t>
            </w:r>
            <w:r>
              <w:rPr>
                <w:rFonts w:ascii="仿宋_GB2312" w:hAnsi="仿宋_GB2312" w:cs="仿宋_GB2312" w:eastAsia="仿宋_GB2312"/>
                <w:sz w:val="20"/>
              </w:rPr>
              <w:t>、骨密度测定</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2.女性</w:t>
            </w:r>
          </w:p>
          <w:p>
            <w:pPr>
              <w:pStyle w:val="null3"/>
              <w:jc w:val="both"/>
            </w:pPr>
            <w:r>
              <w:rPr>
                <w:rFonts w:ascii="仿宋_GB2312" w:hAnsi="仿宋_GB2312" w:cs="仿宋_GB2312" w:eastAsia="仿宋_GB2312"/>
                <w:sz w:val="20"/>
              </w:rPr>
              <w:t>血常规、肝功</w:t>
            </w:r>
            <w:r>
              <w:rPr>
                <w:rFonts w:ascii="仿宋_GB2312" w:hAnsi="仿宋_GB2312" w:cs="仿宋_GB2312" w:eastAsia="仿宋_GB2312"/>
                <w:sz w:val="20"/>
              </w:rPr>
              <w:t>11项、肾功四项、血脂四项、血糖、甲胎蛋白（AFP）、癌胚抗原（CEA）、尿液分析、心电图、胸部CT平扫（含双肺纵隔）+三维重建、上腹部彩超、泌尿系彩超、甲状腺彩超、乳腺彩超、妇</w:t>
            </w:r>
            <w:r>
              <w:rPr>
                <w:rFonts w:ascii="仿宋_GB2312" w:hAnsi="仿宋_GB2312" w:cs="仿宋_GB2312" w:eastAsia="仿宋_GB2312"/>
                <w:sz w:val="20"/>
              </w:rPr>
              <w:t>件彩超</w:t>
            </w:r>
            <w:r>
              <w:rPr>
                <w:rFonts w:ascii="仿宋_GB2312" w:hAnsi="仿宋_GB2312" w:cs="仿宋_GB2312" w:eastAsia="仿宋_GB2312"/>
                <w:sz w:val="20"/>
              </w:rPr>
              <w:t>（</w:t>
            </w:r>
            <w:r>
              <w:rPr>
                <w:rFonts w:ascii="仿宋_GB2312" w:hAnsi="仿宋_GB2312" w:cs="仿宋_GB2312" w:eastAsia="仿宋_GB2312"/>
                <w:sz w:val="20"/>
              </w:rPr>
              <w:t>70岁以下</w:t>
            </w:r>
            <w:r>
              <w:rPr>
                <w:rFonts w:ascii="仿宋_GB2312" w:hAnsi="仿宋_GB2312" w:cs="仿宋_GB2312" w:eastAsia="仿宋_GB2312"/>
                <w:sz w:val="20"/>
              </w:rPr>
              <w:t>）</w:t>
            </w:r>
            <w:r>
              <w:rPr>
                <w:rFonts w:ascii="仿宋_GB2312" w:hAnsi="仿宋_GB2312" w:cs="仿宋_GB2312" w:eastAsia="仿宋_GB2312"/>
                <w:sz w:val="20"/>
              </w:rPr>
              <w:t>彩超</w:t>
            </w:r>
            <w:r>
              <w:rPr>
                <w:rFonts w:ascii="仿宋_GB2312" w:hAnsi="仿宋_GB2312" w:cs="仿宋_GB2312" w:eastAsia="仿宋_GB2312"/>
                <w:sz w:val="20"/>
              </w:rPr>
              <w:t>、</w:t>
            </w:r>
            <w:r>
              <w:rPr>
                <w:rFonts w:ascii="仿宋_GB2312" w:hAnsi="仿宋_GB2312" w:cs="仿宋_GB2312" w:eastAsia="仿宋_GB2312"/>
                <w:sz w:val="20"/>
              </w:rPr>
              <w:t>眼底</w:t>
            </w:r>
            <w:r>
              <w:rPr>
                <w:rFonts w:ascii="仿宋_GB2312" w:hAnsi="仿宋_GB2312" w:cs="仿宋_GB2312" w:eastAsia="仿宋_GB2312"/>
                <w:sz w:val="20"/>
              </w:rPr>
              <w:t>镜检查</w:t>
            </w:r>
            <w:r>
              <w:rPr>
                <w:rFonts w:ascii="仿宋_GB2312" w:hAnsi="仿宋_GB2312" w:cs="仿宋_GB2312" w:eastAsia="仿宋_GB2312"/>
                <w:sz w:val="20"/>
              </w:rPr>
              <w:t>、骨密度测定、内科、外科、身高体重血压等。</w:t>
            </w:r>
          </w:p>
          <w:p>
            <w:pPr>
              <w:pStyle w:val="null3"/>
              <w:jc w:val="both"/>
            </w:pPr>
            <w:r>
              <w:rPr>
                <w:rFonts w:ascii="仿宋_GB2312" w:hAnsi="仿宋_GB2312" w:cs="仿宋_GB2312" w:eastAsia="仿宋_GB2312"/>
                <w:sz w:val="20"/>
              </w:rPr>
              <w:t>（三）高层次人才体检项目</w:t>
            </w:r>
          </w:p>
          <w:p>
            <w:pPr>
              <w:pStyle w:val="null3"/>
              <w:jc w:val="both"/>
            </w:pPr>
            <w:r>
              <w:rPr>
                <w:rFonts w:ascii="仿宋_GB2312" w:hAnsi="仿宋_GB2312" w:cs="仿宋_GB2312" w:eastAsia="仿宋_GB2312"/>
                <w:sz w:val="20"/>
                <w:b/>
              </w:rPr>
              <w:t>1.男性</w:t>
            </w:r>
          </w:p>
          <w:p>
            <w:pPr>
              <w:pStyle w:val="null3"/>
              <w:jc w:val="both"/>
            </w:pPr>
            <w:r>
              <w:rPr>
                <w:rFonts w:ascii="仿宋_GB2312" w:hAnsi="仿宋_GB2312" w:cs="仿宋_GB2312" w:eastAsia="仿宋_GB2312"/>
                <w:sz w:val="20"/>
              </w:rPr>
              <w:t>血常规、肝功</w:t>
            </w:r>
            <w:r>
              <w:rPr>
                <w:rFonts w:ascii="仿宋_GB2312" w:hAnsi="仿宋_GB2312" w:cs="仿宋_GB2312" w:eastAsia="仿宋_GB2312"/>
                <w:sz w:val="20"/>
              </w:rPr>
              <w:t>11</w:t>
            </w:r>
            <w:r>
              <w:rPr>
                <w:rFonts w:ascii="仿宋_GB2312" w:hAnsi="仿宋_GB2312" w:cs="仿宋_GB2312" w:eastAsia="仿宋_GB2312"/>
                <w:sz w:val="20"/>
              </w:rPr>
              <w:t>项、肾功四项、血脂四项、甲功</w:t>
            </w:r>
            <w:r>
              <w:rPr>
                <w:rFonts w:ascii="仿宋_GB2312" w:hAnsi="仿宋_GB2312" w:cs="仿宋_GB2312" w:eastAsia="仿宋_GB2312"/>
                <w:sz w:val="20"/>
              </w:rPr>
              <w:t>TSH、血糖、乙肝五项、癌胚抗原(CEA)、肝癌三项、糖链抗原CA199、前</w:t>
            </w:r>
            <w:r>
              <w:rPr>
                <w:rFonts w:ascii="仿宋_GB2312" w:hAnsi="仿宋_GB2312" w:cs="仿宋_GB2312" w:eastAsia="仿宋_GB2312"/>
                <w:sz w:val="20"/>
              </w:rPr>
              <w:t>列</w:t>
            </w:r>
            <w:r>
              <w:rPr>
                <w:rFonts w:ascii="仿宋_GB2312" w:hAnsi="仿宋_GB2312" w:cs="仿宋_GB2312" w:eastAsia="仿宋_GB2312"/>
                <w:sz w:val="20"/>
              </w:rPr>
              <w:t>腺抗原</w:t>
            </w:r>
            <w:r>
              <w:rPr>
                <w:rFonts w:ascii="仿宋_GB2312" w:hAnsi="仿宋_GB2312" w:cs="仿宋_GB2312" w:eastAsia="仿宋_GB2312"/>
                <w:sz w:val="20"/>
              </w:rPr>
              <w:t>T-PSA、糖化血红蛋白、同型半胱氨酸、尿液分析、心电图、头颅CT、胸部CT、</w:t>
            </w:r>
            <w:r>
              <w:rPr>
                <w:rFonts w:ascii="仿宋_GB2312" w:hAnsi="仿宋_GB2312" w:cs="仿宋_GB2312" w:eastAsia="仿宋_GB2312"/>
                <w:sz w:val="20"/>
              </w:rPr>
              <w:t>（</w:t>
            </w:r>
            <w:r>
              <w:rPr>
                <w:rFonts w:ascii="仿宋_GB2312" w:hAnsi="仿宋_GB2312" w:cs="仿宋_GB2312" w:eastAsia="仿宋_GB2312"/>
                <w:sz w:val="20"/>
              </w:rPr>
              <w:t>颈椎或腰椎</w:t>
            </w:r>
            <w:r>
              <w:rPr>
                <w:rFonts w:ascii="仿宋_GB2312" w:hAnsi="仿宋_GB2312" w:cs="仿宋_GB2312" w:eastAsia="仿宋_GB2312"/>
                <w:sz w:val="20"/>
              </w:rPr>
              <w:t>）</w:t>
            </w:r>
            <w:r>
              <w:rPr>
                <w:rFonts w:ascii="仿宋_GB2312" w:hAnsi="仿宋_GB2312" w:cs="仿宋_GB2312" w:eastAsia="仿宋_GB2312"/>
                <w:sz w:val="20"/>
              </w:rPr>
              <w:t>核磁、上腹部彩超、甲状腺彩超、泌尿系彩超、颈部血管彩超、心脏彩超、肺功能、</w:t>
            </w:r>
            <w:r>
              <w:rPr>
                <w:rFonts w:ascii="仿宋_GB2312" w:hAnsi="仿宋_GB2312" w:cs="仿宋_GB2312" w:eastAsia="仿宋_GB2312"/>
                <w:sz w:val="20"/>
              </w:rPr>
              <w:t>头颅</w:t>
            </w:r>
            <w:r>
              <w:rPr>
                <w:rFonts w:ascii="仿宋_GB2312" w:hAnsi="仿宋_GB2312" w:cs="仿宋_GB2312" w:eastAsia="仿宋_GB2312"/>
                <w:sz w:val="20"/>
              </w:rPr>
              <w:t>TCD</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b/>
              </w:rPr>
              <w:t>2.女性</w:t>
            </w:r>
          </w:p>
          <w:p>
            <w:pPr>
              <w:pStyle w:val="null3"/>
              <w:jc w:val="both"/>
            </w:pPr>
            <w:r>
              <w:rPr>
                <w:rFonts w:ascii="仿宋_GB2312" w:hAnsi="仿宋_GB2312" w:cs="仿宋_GB2312" w:eastAsia="仿宋_GB2312"/>
                <w:sz w:val="20"/>
              </w:rPr>
              <w:t>血常规、肝功</w:t>
            </w:r>
            <w:r>
              <w:rPr>
                <w:rFonts w:ascii="仿宋_GB2312" w:hAnsi="仿宋_GB2312" w:cs="仿宋_GB2312" w:eastAsia="仿宋_GB2312"/>
                <w:sz w:val="20"/>
              </w:rPr>
              <w:t>11</w:t>
            </w:r>
            <w:r>
              <w:rPr>
                <w:rFonts w:ascii="仿宋_GB2312" w:hAnsi="仿宋_GB2312" w:cs="仿宋_GB2312" w:eastAsia="仿宋_GB2312"/>
                <w:sz w:val="20"/>
              </w:rPr>
              <w:t>项、肾功四项、血脂四项、血糖、甲功</w:t>
            </w:r>
            <w:r>
              <w:rPr>
                <w:rFonts w:ascii="仿宋_GB2312" w:hAnsi="仿宋_GB2312" w:cs="仿宋_GB2312" w:eastAsia="仿宋_GB2312"/>
                <w:sz w:val="20"/>
              </w:rPr>
              <w:t>TSH、乙肝五项、癌胚抗原（CEA）、肝癌三项、CA125、CA1</w:t>
            </w:r>
            <w:r>
              <w:rPr>
                <w:rFonts w:ascii="仿宋_GB2312" w:hAnsi="仿宋_GB2312" w:cs="仿宋_GB2312" w:eastAsia="仿宋_GB2312"/>
                <w:sz w:val="20"/>
              </w:rPr>
              <w:t>53</w:t>
            </w:r>
            <w:r>
              <w:rPr>
                <w:rFonts w:ascii="仿宋_GB2312" w:hAnsi="仿宋_GB2312" w:cs="仿宋_GB2312" w:eastAsia="仿宋_GB2312"/>
                <w:sz w:val="20"/>
              </w:rPr>
              <w:t>、糖化血红蛋白、尿常规、心电图、头颅</w:t>
            </w:r>
            <w:r>
              <w:rPr>
                <w:rFonts w:ascii="仿宋_GB2312" w:hAnsi="仿宋_GB2312" w:cs="仿宋_GB2312" w:eastAsia="仿宋_GB2312"/>
                <w:sz w:val="20"/>
              </w:rPr>
              <w:t>CT、胸部CT、</w:t>
            </w:r>
            <w:r>
              <w:rPr>
                <w:rFonts w:ascii="仿宋_GB2312" w:hAnsi="仿宋_GB2312" w:cs="仿宋_GB2312" w:eastAsia="仿宋_GB2312"/>
                <w:sz w:val="20"/>
              </w:rPr>
              <w:t>（</w:t>
            </w:r>
            <w:r>
              <w:rPr>
                <w:rFonts w:ascii="仿宋_GB2312" w:hAnsi="仿宋_GB2312" w:cs="仿宋_GB2312" w:eastAsia="仿宋_GB2312"/>
                <w:sz w:val="20"/>
              </w:rPr>
              <w:t>颈椎或腰椎</w:t>
            </w:r>
            <w:r>
              <w:rPr>
                <w:rFonts w:ascii="仿宋_GB2312" w:hAnsi="仿宋_GB2312" w:cs="仿宋_GB2312" w:eastAsia="仿宋_GB2312"/>
                <w:sz w:val="20"/>
              </w:rPr>
              <w:t>）</w:t>
            </w:r>
            <w:r>
              <w:rPr>
                <w:rFonts w:ascii="仿宋_GB2312" w:hAnsi="仿宋_GB2312" w:cs="仿宋_GB2312" w:eastAsia="仿宋_GB2312"/>
                <w:sz w:val="20"/>
              </w:rPr>
              <w:t>核磁共振、上腹部彩超、颈部血管彩超、甲状腺彩超、心脏彩超、乳腺彩超、子宫彩超、眼底照相、早期动脉硬化检测、妇科检查、液基</w:t>
            </w:r>
            <w:r>
              <w:rPr>
                <w:rFonts w:ascii="仿宋_GB2312" w:hAnsi="仿宋_GB2312" w:cs="仿宋_GB2312" w:eastAsia="仿宋_GB2312"/>
                <w:sz w:val="20"/>
              </w:rPr>
              <w:t>、</w:t>
            </w:r>
            <w:r>
              <w:rPr>
                <w:rFonts w:ascii="仿宋_GB2312" w:hAnsi="仿宋_GB2312" w:cs="仿宋_GB2312" w:eastAsia="仿宋_GB2312"/>
                <w:sz w:val="20"/>
              </w:rPr>
              <w:t>内科、外科、身高体重血压等。</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商务服务</w:t>
            </w:r>
            <w:r>
              <w:rPr>
                <w:rFonts w:ascii="仿宋_GB2312" w:hAnsi="仿宋_GB2312" w:cs="仿宋_GB2312" w:eastAsia="仿宋_GB2312"/>
                <w:sz w:val="21"/>
              </w:rPr>
              <w:t>要求</w:t>
            </w:r>
          </w:p>
          <w:p>
            <w:pPr>
              <w:pStyle w:val="null3"/>
              <w:jc w:val="both"/>
            </w:pPr>
            <w:r>
              <w:rPr>
                <w:rFonts w:ascii="仿宋_GB2312" w:hAnsi="仿宋_GB2312" w:cs="仿宋_GB2312" w:eastAsia="仿宋_GB2312"/>
              </w:rPr>
              <w:t>所有教职工体检项目需免费配套以下服务：</w:t>
            </w:r>
          </w:p>
          <w:p>
            <w:pPr>
              <w:pStyle w:val="null3"/>
              <w:jc w:val="both"/>
            </w:pPr>
            <w:r>
              <w:rPr>
                <w:rFonts w:ascii="仿宋_GB2312" w:hAnsi="仿宋_GB2312" w:cs="仿宋_GB2312" w:eastAsia="仿宋_GB2312"/>
              </w:rPr>
              <w:t>1.体检期间由含光、高新、未央三校区至体检单位间通行用车。</w:t>
            </w:r>
          </w:p>
          <w:p>
            <w:pPr>
              <w:pStyle w:val="null3"/>
              <w:jc w:val="both"/>
            </w:pPr>
            <w:r>
              <w:rPr>
                <w:rFonts w:ascii="仿宋_GB2312" w:hAnsi="仿宋_GB2312" w:cs="仿宋_GB2312" w:eastAsia="仿宋_GB2312"/>
              </w:rPr>
              <w:t>2.营养简餐。</w:t>
            </w:r>
          </w:p>
          <w:p>
            <w:pPr>
              <w:pStyle w:val="null3"/>
              <w:jc w:val="both"/>
            </w:pPr>
            <w:r>
              <w:rPr>
                <w:rFonts w:ascii="仿宋_GB2312" w:hAnsi="仿宋_GB2312" w:cs="仿宋_GB2312" w:eastAsia="仿宋_GB2312"/>
              </w:rPr>
              <w:t>3.体检报告（重点人员CT片）。</w:t>
            </w:r>
          </w:p>
          <w:p>
            <w:pPr>
              <w:pStyle w:val="null3"/>
              <w:jc w:val="both"/>
            </w:pPr>
            <w:r>
              <w:rPr>
                <w:rFonts w:ascii="仿宋_GB2312" w:hAnsi="仿宋_GB2312" w:cs="仿宋_GB2312" w:eastAsia="仿宋_GB2312"/>
              </w:rPr>
              <w:t>4.疑似重大疾病人员第一时间告知并复检。</w:t>
            </w:r>
          </w:p>
          <w:p>
            <w:pPr>
              <w:pStyle w:val="null3"/>
              <w:jc w:val="both"/>
            </w:pPr>
            <w:r>
              <w:rPr>
                <w:rFonts w:ascii="仿宋_GB2312" w:hAnsi="仿宋_GB2312" w:cs="仿宋_GB2312" w:eastAsia="仿宋_GB2312"/>
              </w:rPr>
              <w:t>5.体检报告专家专场咨询。</w:t>
            </w:r>
          </w:p>
          <w:p>
            <w:pPr>
              <w:pStyle w:val="null3"/>
              <w:jc w:val="both"/>
            </w:pPr>
            <w:r>
              <w:rPr>
                <w:rFonts w:ascii="仿宋_GB2312" w:hAnsi="仿宋_GB2312" w:cs="仿宋_GB2312" w:eastAsia="仿宋_GB2312"/>
                <w:sz w:val="21"/>
              </w:rPr>
              <w:t>6.职工体检情况总结</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注：以上技术参数与性能指标不允许负偏离，任意一项负偏离按无效响应处理。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合同签订后30个工作日内安排体检，预计6个月内结束(具体以签订协议为准)；个人体检完成15个工作日内提供体检报告(纸质版及电子版），全体人员体检结束后30天内按要求提供单位整体健康报告。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验收以合同文本描述的有关技术要求为准。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服务期结束后，根据实际招标价格和具体参检人数计算，供应商提交结算申请后，达到付款条件起 30个工作日内（寒暑假除外），支付合同总金额的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以合同文本描述的有关要求为准。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注：财务状况中供应商提供的财务审计报告必须上传注册会计师统一监管平台并申请赋码，否则做无效投标处理。</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文件递交截止时间前一年内至少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提供文件递交截止时间前一年内至少一个月的社会保障资金缴存单据或社保机构开具的社会保险参保缴费情况证明。依法不需要缴纳社会保障资金的供应商应提供相关文件证明。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供应商若为商业体检中心：提供企业所在地卫生行政部门颁发的《医疗机构执业许可证》和《放射诊疗许可证》，所有证件在有效期内。 供应商若为医院体检中心：提供医院等级证书（须三级及以上）和《医疗机构执业许可证》及《放射诊疗许可证》，所有证件在有效期内。</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响应函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响应文件内容符合竞争性磋商文件服务内容及要求（合格），响应文件内容不符合竞争性磋商文件服务内容及要求（不合格）</w:t>
            </w:r>
          </w:p>
        </w:tc>
        <w:tc>
          <w:tcPr>
            <w:tcW w:type="dxa" w:w="1661"/>
          </w:tcPr>
          <w:p>
            <w:pPr>
              <w:pStyle w:val="null3"/>
            </w:pPr>
            <w:r>
              <w:rPr>
                <w:rFonts w:ascii="仿宋_GB2312" w:hAnsi="仿宋_GB2312" w:cs="仿宋_GB2312" w:eastAsia="仿宋_GB2312"/>
              </w:rPr>
              <w:t>分项报价表.docx 服务内容及服务邀请应答表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供应商针对本项目须提供：服务团队组织架构，组织架构及专业配备齐全，完全满足需要得10分，组织架构及专业配备基本齐全得5分，组织架构及专业配备不齐全得2分。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团队人员配备情况：包括但不限于职称、学历等情况赋分，针对不同科室，每有一个科室配备主任医(技)师得0.2分，配备副主任医（技）师得0.1分，本项最多得5分；每有一名博士得0.5分，本项最多得10分 注：1.提供相关证明材料：包括但不限于人员最高学历证书、职称证。2.人员须提供医生执业证书或社保证明材料等。(提供医生执业证书，执业地点必须在供应商单位；提供文件递交截止时间前一年内至少一个月的社会保障资金缴存单据或社保机构开具的社会保险参保缴费情况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拟投入本项目的体检设备及质量保障</w:t>
            </w:r>
          </w:p>
        </w:tc>
        <w:tc>
          <w:tcPr>
            <w:tcW w:type="dxa" w:w="2492"/>
          </w:tcPr>
          <w:p>
            <w:pPr>
              <w:pStyle w:val="null3"/>
            </w:pPr>
            <w:r>
              <w:rPr>
                <w:rFonts w:ascii="仿宋_GB2312" w:hAnsi="仿宋_GB2312" w:cs="仿宋_GB2312" w:eastAsia="仿宋_GB2312"/>
              </w:rPr>
              <w:t>供应商须提供本项目实施过程中所必须的专业设备资料，内容包含：①检查检验设备清单；②检验试剂耗材清单；③检查检验准确性相关材料。评审标准：检查检验设备清单全面、检验试剂耗材清单、检查检验准确性证明材料充分，完全符合体检要求每项计4分；证明材料相对充分，基本符合体检要求每项计3分；无证明材料，不符合体检要求每项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拟投入本项目的体检设备及质量保证.docx</w:t>
            </w:r>
          </w:p>
        </w:tc>
      </w:tr>
      <w:tr>
        <w:tc>
          <w:tcPr>
            <w:tcW w:type="dxa" w:w="831"/>
            <w:vMerge/>
          </w:tcPr>
          <w:p/>
        </w:tc>
        <w:tc>
          <w:tcPr>
            <w:tcW w:type="dxa" w:w="1661"/>
          </w:tcPr>
          <w:p>
            <w:pPr>
              <w:pStyle w:val="null3"/>
            </w:pPr>
            <w:r>
              <w:rPr>
                <w:rFonts w:ascii="仿宋_GB2312" w:hAnsi="仿宋_GB2312" w:cs="仿宋_GB2312" w:eastAsia="仿宋_GB2312"/>
              </w:rPr>
              <w:t>绿色就医通道1</w:t>
            </w:r>
          </w:p>
        </w:tc>
        <w:tc>
          <w:tcPr>
            <w:tcW w:type="dxa" w:w="2492"/>
          </w:tcPr>
          <w:p>
            <w:pPr>
              <w:pStyle w:val="null3"/>
            </w:pPr>
            <w:r>
              <w:rPr>
                <w:rFonts w:ascii="仿宋_GB2312" w:hAnsi="仿宋_GB2312" w:cs="仿宋_GB2312" w:eastAsia="仿宋_GB2312"/>
              </w:rPr>
              <w:t>供应商能够提供全程快捷、有效的绿色就医通道，就医方案合理、可实施。评审标准：完全合理可实施计5分；基本合理可实施计3分；不合理不可实施计1分。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绿色就医通道.docx</w:t>
            </w:r>
          </w:p>
        </w:tc>
      </w:tr>
      <w:tr>
        <w:tc>
          <w:tcPr>
            <w:tcW w:type="dxa" w:w="831"/>
            <w:vMerge/>
          </w:tcPr>
          <w:p/>
        </w:tc>
        <w:tc>
          <w:tcPr>
            <w:tcW w:type="dxa" w:w="1661"/>
          </w:tcPr>
          <w:p>
            <w:pPr>
              <w:pStyle w:val="null3"/>
            </w:pPr>
            <w:r>
              <w:rPr>
                <w:rFonts w:ascii="仿宋_GB2312" w:hAnsi="仿宋_GB2312" w:cs="仿宋_GB2312" w:eastAsia="仿宋_GB2312"/>
              </w:rPr>
              <w:t>绿色就医通道2</w:t>
            </w:r>
          </w:p>
        </w:tc>
        <w:tc>
          <w:tcPr>
            <w:tcW w:type="dxa" w:w="2492"/>
          </w:tcPr>
          <w:p>
            <w:pPr>
              <w:pStyle w:val="null3"/>
            </w:pPr>
            <w:r>
              <w:rPr>
                <w:rFonts w:ascii="仿宋_GB2312" w:hAnsi="仿宋_GB2312" w:cs="仿宋_GB2312" w:eastAsia="仿宋_GB2312"/>
              </w:rPr>
              <w:t>供应商能够提供全程快捷、有效的绿色就医通道，每具有一个省级以上临床重点专科（或临床重点建设专科）得1分，每具有一个市级重点专科（或重点建设专科）得0.5分，提供证明材料。满分5分。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绿色就医通道2.docx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供应商须提供：①体检流程；②具体场次安排及引导陪护；③对团检单位预留专场体检时间；每项最高计2分，未提供不进行相应计分，满分6分。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须提供针对本项目的应急处理措施及有效解决方案、快速处置能力，内容包括但不限于：①晕血、晕针、低血糖等；②心跳、呼吸骤停等突发紧急情况；③停电及信息瘫痪等。每项最高计4分，未提供不进行相应计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针对本项目须提供①体检服务地点布局图及照片，遵循“医检分开、相对独立”的原则，②体检环境布局合理，每项最高计2分，未提供不进行相应计分，满分4分。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体检环境.docx</w:t>
            </w:r>
          </w:p>
        </w:tc>
      </w:tr>
      <w:tr>
        <w:tc>
          <w:tcPr>
            <w:tcW w:type="dxa" w:w="831"/>
            <w:vMerge/>
          </w:tcPr>
          <w:p/>
        </w:tc>
        <w:tc>
          <w:tcPr>
            <w:tcW w:type="dxa" w:w="1661"/>
          </w:tcPr>
          <w:p>
            <w:pPr>
              <w:pStyle w:val="null3"/>
            </w:pPr>
            <w:r>
              <w:rPr>
                <w:rFonts w:ascii="仿宋_GB2312" w:hAnsi="仿宋_GB2312" w:cs="仿宋_GB2312" w:eastAsia="仿宋_GB2312"/>
              </w:rPr>
              <w:t>检后服务措施</w:t>
            </w:r>
          </w:p>
        </w:tc>
        <w:tc>
          <w:tcPr>
            <w:tcW w:type="dxa" w:w="2492"/>
          </w:tcPr>
          <w:p>
            <w:pPr>
              <w:pStyle w:val="null3"/>
            </w:pPr>
            <w:r>
              <w:rPr>
                <w:rFonts w:ascii="仿宋_GB2312" w:hAnsi="仿宋_GB2312" w:cs="仿宋_GB2312" w:eastAsia="仿宋_GB2312"/>
              </w:rPr>
              <w:t>供应商针对本项目有详细的检后服务，内容包含：①检后服务措施；②检后服务质量保障。每项最高计3分，未提供不进行相应计分不计分，满分6分。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检后服务措施.docx</w:t>
            </w:r>
          </w:p>
        </w:tc>
      </w:tr>
      <w:tr>
        <w:tc>
          <w:tcPr>
            <w:tcW w:type="dxa" w:w="831"/>
            <w:vMerge/>
          </w:tcPr>
          <w:p/>
        </w:tc>
        <w:tc>
          <w:tcPr>
            <w:tcW w:type="dxa" w:w="1661"/>
          </w:tcPr>
          <w:p>
            <w:pPr>
              <w:pStyle w:val="null3"/>
            </w:pPr>
            <w:r>
              <w:rPr>
                <w:rFonts w:ascii="仿宋_GB2312" w:hAnsi="仿宋_GB2312" w:cs="仿宋_GB2312" w:eastAsia="仿宋_GB2312"/>
              </w:rPr>
              <w:t>体检报告及保密措施</w:t>
            </w:r>
          </w:p>
        </w:tc>
        <w:tc>
          <w:tcPr>
            <w:tcW w:type="dxa" w:w="2492"/>
          </w:tcPr>
          <w:p>
            <w:pPr>
              <w:pStyle w:val="null3"/>
            </w:pPr>
            <w:r>
              <w:rPr>
                <w:rFonts w:ascii="仿宋_GB2312" w:hAnsi="仿宋_GB2312" w:cs="仿宋_GB2312" w:eastAsia="仿宋_GB2312"/>
              </w:rPr>
              <w:t>全体人员体检完成后须在规定时间内向采购人提供内容包含：①体检结果分析；②体检报告中出现异常指标出具专业意见及治疗方案；③有具体的保密措施及承诺。每项最高计1分，未提供不进行相应计分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体检报告及保密措施.docx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供应商为三级甲等医院的计1.5分；其他计0.5分。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综合实力.docx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给高层次人才体检项目提供碳13幽门螺杆菌检测，计1分；给高层次人才体检项目提供全身扫描（法国鹰眼），计1分；给在职教职工体检项目提供碳14幽门螺杆菌检测，计1.5分；给在职教职工体检项目和高层次人才体检项目提供人体成分检测，计2分。满分5.5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提供2022年1月1日至今（以开具发票或合同签订时间为准）同类项目业绩发票或合同，每份计1分，满分5分。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响应报价计分=(评审基准价／最终响应报价)×10 注：1、报价表及标的清单表中报固定单价，固定单价=40岁以下职工体检套餐单价+40-60岁职工体检套餐单价+离退休教职工体检项目套餐单价+高层次人才体检项目套餐单价； 2、40岁以下职工体检套餐单价、40-60岁职工体检套餐单价、离退休教职工体检项目套餐单价、高层次人才体检项目套餐单价唯一，即不再区分男女体检项目，男女同价。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详见附件：拟投入本项目的体检设备及质量保证.docx</w:t>
      </w:r>
    </w:p>
    <w:p>
      <w:pPr>
        <w:pStyle w:val="null3"/>
        <w:ind w:firstLine="960"/>
      </w:pPr>
      <w:r>
        <w:rPr>
          <w:rFonts w:ascii="仿宋_GB2312" w:hAnsi="仿宋_GB2312" w:cs="仿宋_GB2312" w:eastAsia="仿宋_GB2312"/>
        </w:rPr>
        <w:t>详见附件：绿色就医通道.docx</w:t>
      </w:r>
    </w:p>
    <w:p>
      <w:pPr>
        <w:pStyle w:val="null3"/>
        <w:ind w:firstLine="960"/>
      </w:pPr>
      <w:r>
        <w:rPr>
          <w:rFonts w:ascii="仿宋_GB2312" w:hAnsi="仿宋_GB2312" w:cs="仿宋_GB2312" w:eastAsia="仿宋_GB2312"/>
        </w:rPr>
        <w:t>详见附件：服务保障.docx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详见附件：体检环境.docx</w:t>
      </w:r>
    </w:p>
    <w:p>
      <w:pPr>
        <w:pStyle w:val="null3"/>
        <w:ind w:firstLine="960"/>
      </w:pPr>
      <w:r>
        <w:rPr>
          <w:rFonts w:ascii="仿宋_GB2312" w:hAnsi="仿宋_GB2312" w:cs="仿宋_GB2312" w:eastAsia="仿宋_GB2312"/>
        </w:rPr>
        <w:t>详见附件：检后服务措施.docx</w:t>
      </w:r>
    </w:p>
    <w:p>
      <w:pPr>
        <w:pStyle w:val="null3"/>
        <w:ind w:firstLine="960"/>
      </w:pPr>
      <w:r>
        <w:rPr>
          <w:rFonts w:ascii="仿宋_GB2312" w:hAnsi="仿宋_GB2312" w:cs="仿宋_GB2312" w:eastAsia="仿宋_GB2312"/>
        </w:rPr>
        <w:t>详见附件：体检报告及保密措施.docx</w:t>
      </w:r>
    </w:p>
    <w:p>
      <w:pPr>
        <w:pStyle w:val="null3"/>
        <w:ind w:firstLine="960"/>
      </w:pPr>
      <w:r>
        <w:rPr>
          <w:rFonts w:ascii="仿宋_GB2312" w:hAnsi="仿宋_GB2312" w:cs="仿宋_GB2312" w:eastAsia="仿宋_GB2312"/>
        </w:rPr>
        <w:t>详见附件：综合实力.docx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详见附件：绿色就医通道2.docx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