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EBE10">
      <w:pPr>
        <w:jc w:val="left"/>
        <w:rPr>
          <w:rFonts w:ascii="Times New Roman" w:hAnsi="Times New Roman" w:eastAsia="仿宋_GB2312"/>
          <w:bCs/>
          <w:color w:val="000000"/>
          <w:sz w:val="28"/>
          <w:szCs w:val="28"/>
        </w:rPr>
      </w:pPr>
      <w:bookmarkStart w:id="0" w:name="_Hlk196452495"/>
      <w:r>
        <w:rPr>
          <w:rFonts w:ascii="Times New Roman" w:hAnsi="Times New Roman" w:eastAsia="仿宋_GB2312"/>
          <w:bCs/>
          <w:color w:val="000000"/>
          <w:sz w:val="28"/>
          <w:szCs w:val="28"/>
        </w:rPr>
        <w:t>（GF—201</w:t>
      </w:r>
      <w:r>
        <w:rPr>
          <w:rFonts w:hint="eastAsia" w:ascii="Times New Roman" w:hAnsi="Times New Roman" w:eastAsia="仿宋_GB2312"/>
          <w:bCs/>
          <w:color w:val="000000"/>
          <w:sz w:val="28"/>
          <w:szCs w:val="28"/>
        </w:rPr>
        <w:t>7</w:t>
      </w:r>
      <w:r>
        <w:rPr>
          <w:rFonts w:ascii="Times New Roman" w:hAnsi="Times New Roman" w:eastAsia="仿宋_GB2312"/>
          <w:bCs/>
          <w:color w:val="000000"/>
          <w:sz w:val="28"/>
          <w:szCs w:val="28"/>
        </w:rPr>
        <w:t>—</w:t>
      </w:r>
      <w:r>
        <w:rPr>
          <w:rFonts w:hint="eastAsia" w:ascii="Times New Roman" w:hAnsi="Times New Roman" w:eastAsia="仿宋_GB2312"/>
          <w:bCs/>
          <w:color w:val="000000"/>
          <w:sz w:val="28"/>
          <w:szCs w:val="28"/>
        </w:rPr>
        <w:t>0201）</w:t>
      </w:r>
    </w:p>
    <w:p w14:paraId="371D87B4">
      <w:pPr>
        <w:spacing w:line="360" w:lineRule="auto"/>
        <w:jc w:val="center"/>
        <w:rPr>
          <w:rFonts w:ascii="宋体" w:hAnsi="宋体" w:cs="方正小标宋简体"/>
          <w:b/>
          <w:bCs/>
          <w:sz w:val="32"/>
          <w:szCs w:val="32"/>
        </w:rPr>
      </w:pPr>
    </w:p>
    <w:p w14:paraId="6D4BDE93">
      <w:pPr>
        <w:spacing w:line="360" w:lineRule="auto"/>
        <w:jc w:val="center"/>
        <w:rPr>
          <w:rFonts w:ascii="宋体" w:hAnsi="宋体" w:cs="方正小标宋简体"/>
          <w:b/>
          <w:bCs/>
          <w:sz w:val="32"/>
          <w:szCs w:val="32"/>
        </w:rPr>
      </w:pPr>
    </w:p>
    <w:p w14:paraId="4E7C4127">
      <w:pPr>
        <w:spacing w:line="360" w:lineRule="auto"/>
        <w:jc w:val="center"/>
        <w:rPr>
          <w:rFonts w:ascii="宋体" w:hAnsi="宋体" w:cs="方正小标宋简体"/>
          <w:b/>
          <w:bCs/>
          <w:sz w:val="32"/>
          <w:szCs w:val="32"/>
        </w:rPr>
      </w:pPr>
    </w:p>
    <w:p w14:paraId="10DBB436">
      <w:pPr>
        <w:spacing w:line="360" w:lineRule="auto"/>
        <w:jc w:val="center"/>
        <w:rPr>
          <w:rFonts w:ascii="宋体" w:hAnsi="宋体" w:cs="方正小标宋简体"/>
          <w:b/>
          <w:bCs/>
          <w:sz w:val="32"/>
          <w:szCs w:val="32"/>
        </w:rPr>
      </w:pPr>
    </w:p>
    <w:p w14:paraId="7C2E0A6E">
      <w:pPr>
        <w:spacing w:line="360" w:lineRule="auto"/>
        <w:jc w:val="center"/>
        <w:rPr>
          <w:rFonts w:ascii="宋体" w:hAnsi="宋体" w:cs="方正小标宋简体"/>
          <w:b/>
          <w:bCs/>
          <w:sz w:val="44"/>
          <w:szCs w:val="44"/>
        </w:rPr>
      </w:pPr>
    </w:p>
    <w:p w14:paraId="51ABF99F">
      <w:pPr>
        <w:spacing w:line="360" w:lineRule="auto"/>
        <w:jc w:val="center"/>
        <w:rPr>
          <w:rFonts w:ascii="宋体" w:hAnsi="宋体" w:cs="方正小标宋简体"/>
          <w:b/>
          <w:bCs/>
          <w:sz w:val="44"/>
          <w:szCs w:val="44"/>
        </w:rPr>
      </w:pPr>
    </w:p>
    <w:p w14:paraId="1C95D233">
      <w:pPr>
        <w:spacing w:line="360" w:lineRule="auto"/>
        <w:jc w:val="center"/>
        <w:rPr>
          <w:rFonts w:ascii="宋体" w:hAnsi="宋体" w:cs="方正小标宋简体"/>
          <w:b/>
          <w:bCs/>
          <w:sz w:val="44"/>
          <w:szCs w:val="44"/>
        </w:rPr>
      </w:pPr>
      <w:r>
        <w:rPr>
          <w:rFonts w:hint="eastAsia" w:ascii="宋体" w:hAnsi="宋体" w:cs="方正小标宋简体"/>
          <w:b/>
          <w:bCs/>
          <w:sz w:val="44"/>
          <w:szCs w:val="44"/>
        </w:rPr>
        <w:t>建设工程施工合同</w:t>
      </w:r>
    </w:p>
    <w:p w14:paraId="4A771061">
      <w:pPr>
        <w:pStyle w:val="3"/>
        <w:ind w:firstLine="0"/>
        <w:jc w:val="center"/>
        <w:rPr>
          <w:color w:val="000000"/>
          <w:sz w:val="32"/>
          <w:szCs w:val="28"/>
        </w:rPr>
      </w:pPr>
      <w:r>
        <w:rPr>
          <w:rFonts w:hint="eastAsia"/>
          <w:sz w:val="32"/>
          <w:szCs w:val="28"/>
        </w:rPr>
        <w:t>（示范文本）</w:t>
      </w:r>
    </w:p>
    <w:p w14:paraId="422FB98D">
      <w:pPr>
        <w:ind w:right="2719" w:rightChars="1295" w:firstLine="4189" w:firstLineChars="1304"/>
        <w:jc w:val="distribute"/>
        <w:rPr>
          <w:rFonts w:ascii="Times New Roman" w:hAnsi="Times New Roman"/>
          <w:b/>
          <w:color w:val="000000"/>
          <w:sz w:val="32"/>
          <w:szCs w:val="28"/>
        </w:rPr>
      </w:pPr>
    </w:p>
    <w:p w14:paraId="39277876">
      <w:pPr>
        <w:ind w:right="2719" w:rightChars="1295" w:firstLine="4189" w:firstLineChars="1304"/>
        <w:jc w:val="distribute"/>
        <w:rPr>
          <w:rFonts w:ascii="Times New Roman" w:hAnsi="Times New Roman"/>
          <w:b/>
          <w:color w:val="000000"/>
          <w:sz w:val="32"/>
          <w:szCs w:val="28"/>
        </w:rPr>
      </w:pPr>
    </w:p>
    <w:p w14:paraId="15C7DEDA">
      <w:pPr>
        <w:ind w:right="2719" w:rightChars="1295" w:firstLine="4189" w:firstLineChars="1304"/>
        <w:jc w:val="distribute"/>
        <w:rPr>
          <w:rFonts w:ascii="Times New Roman" w:hAnsi="Times New Roman"/>
          <w:b/>
          <w:color w:val="000000"/>
          <w:sz w:val="32"/>
          <w:szCs w:val="28"/>
        </w:rPr>
      </w:pPr>
    </w:p>
    <w:p w14:paraId="72B94B96">
      <w:pPr>
        <w:ind w:right="2719" w:rightChars="1295" w:firstLine="4189" w:firstLineChars="1304"/>
        <w:jc w:val="distribute"/>
        <w:rPr>
          <w:rFonts w:ascii="Times New Roman" w:hAnsi="Times New Roman"/>
          <w:b/>
          <w:color w:val="000000"/>
          <w:sz w:val="32"/>
          <w:szCs w:val="28"/>
        </w:rPr>
      </w:pPr>
    </w:p>
    <w:p w14:paraId="519CE9DD">
      <w:pPr>
        <w:ind w:right="2719" w:rightChars="1295" w:firstLine="4189" w:firstLineChars="1304"/>
        <w:jc w:val="distribute"/>
        <w:rPr>
          <w:rFonts w:ascii="Times New Roman" w:hAnsi="Times New Roman"/>
          <w:b/>
          <w:color w:val="000000"/>
          <w:sz w:val="32"/>
          <w:szCs w:val="28"/>
        </w:rPr>
      </w:pPr>
    </w:p>
    <w:p w14:paraId="4DE4F593">
      <w:pPr>
        <w:ind w:right="2719" w:rightChars="1295" w:firstLine="4189" w:firstLineChars="1304"/>
        <w:jc w:val="distribute"/>
        <w:rPr>
          <w:rFonts w:ascii="Times New Roman" w:hAnsi="Times New Roman"/>
          <w:b/>
          <w:color w:val="000000"/>
          <w:sz w:val="32"/>
          <w:szCs w:val="28"/>
        </w:rPr>
      </w:pPr>
    </w:p>
    <w:p w14:paraId="12644103">
      <w:pPr>
        <w:ind w:right="2719" w:rightChars="1295" w:firstLine="4189" w:firstLineChars="1304"/>
        <w:jc w:val="distribute"/>
        <w:rPr>
          <w:rFonts w:ascii="Times New Roman" w:hAnsi="Times New Roman"/>
          <w:b/>
          <w:color w:val="000000"/>
          <w:sz w:val="32"/>
          <w:szCs w:val="28"/>
        </w:rPr>
      </w:pPr>
    </w:p>
    <w:p w14:paraId="00006662">
      <w:pPr>
        <w:ind w:right="2719" w:rightChars="1295" w:firstLine="4189" w:firstLineChars="1304"/>
        <w:jc w:val="distribute"/>
        <w:rPr>
          <w:rFonts w:ascii="Times New Roman" w:hAnsi="Times New Roman"/>
          <w:b/>
          <w:color w:val="000000"/>
          <w:sz w:val="32"/>
          <w:szCs w:val="28"/>
        </w:rPr>
      </w:pPr>
    </w:p>
    <w:p w14:paraId="553F8106">
      <w:pPr>
        <w:ind w:right="2719" w:rightChars="1295"/>
        <w:jc w:val="distribute"/>
        <w:rPr>
          <w:rFonts w:ascii="宋体" w:hAnsi="宋体"/>
          <w:b/>
          <w:color w:val="000000"/>
          <w:sz w:val="28"/>
          <w:szCs w:val="24"/>
        </w:rPr>
      </w:pPr>
      <w:r>
        <w:rPr>
          <w:rFonts w:ascii="宋体" w:hAnsi="宋体"/>
          <w:sz w:val="20"/>
          <w:szCs w:val="21"/>
        </w:rPr>
        <mc:AlternateContent>
          <mc:Choice Requires="wps">
            <w:drawing>
              <wp:anchor distT="0" distB="0" distL="114300" distR="114300" simplePos="0" relativeHeight="251659264" behindDoc="0" locked="0" layoutInCell="1" allowOverlap="1">
                <wp:simplePos x="0" y="0"/>
                <wp:positionH relativeFrom="column">
                  <wp:posOffset>3850640</wp:posOffset>
                </wp:positionH>
                <wp:positionV relativeFrom="paragraph">
                  <wp:posOffset>126365</wp:posOffset>
                </wp:positionV>
                <wp:extent cx="723900" cy="457200"/>
                <wp:effectExtent l="0" t="0" r="0" b="0"/>
                <wp:wrapNone/>
                <wp:docPr id="6" name="文本框 6"/>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a:noFill/>
                        </a:ln>
                        <a:effectLst/>
                      </wps:spPr>
                      <wps:txbx>
                        <w:txbxContent>
                          <w:p w14:paraId="7B0DAABE">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03.2pt;margin-top:9.95pt;height:36pt;width:57pt;z-index:251659264;mso-width-relative:page;mso-height-relative:page;" filled="f" stroked="f" coordsize="21600,21600" o:gfxdata="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u8Ig/NYAAAAJAQAADwAA&#10;AAAAAAABACAAAAAiAAAAZHJzL2Rvd25yZXYueG1sUEsBAhQAFAAAAAgAh07iQL/XP0QYAgAAIgQA&#10;AA4AAAAAAAAAAQAgAAAAJQEAAGRycy9lMm9Eb2MueG1sUEsFBgAAAAAGAAYAWQEAAK8FAAAAAA==&#10;">
                <v:fill on="f" focussize="0,0"/>
                <v:stroke on="f"/>
                <v:imagedata o:title=""/>
                <o:lock v:ext="edit" aspectratio="f"/>
                <v:textbox>
                  <w:txbxContent>
                    <w:p w14:paraId="7B0DAABE">
                      <w:pPr>
                        <w:rPr>
                          <w:b/>
                          <w:bCs/>
                          <w:sz w:val="32"/>
                        </w:rPr>
                      </w:pPr>
                      <w:r>
                        <w:rPr>
                          <w:rFonts w:hint="eastAsia"/>
                          <w:b/>
                          <w:bCs/>
                          <w:sz w:val="32"/>
                        </w:rPr>
                        <w:t>制定</w:t>
                      </w:r>
                    </w:p>
                  </w:txbxContent>
                </v:textbox>
              </v:shape>
            </w:pict>
          </mc:Fallback>
        </mc:AlternateContent>
      </w:r>
      <w:r>
        <w:rPr>
          <w:rFonts w:hint="eastAsia" w:ascii="宋体" w:hAnsi="宋体"/>
          <w:b/>
          <w:color w:val="000000"/>
          <w:sz w:val="28"/>
          <w:szCs w:val="24"/>
          <w:lang w:val="en-US" w:eastAsia="zh-CN"/>
        </w:rPr>
        <w:t xml:space="preserve">                 </w:t>
      </w:r>
      <w:r>
        <w:rPr>
          <w:rFonts w:ascii="宋体" w:hAnsi="宋体"/>
          <w:b/>
          <w:color w:val="000000"/>
          <w:sz w:val="28"/>
          <w:szCs w:val="24"/>
        </w:rPr>
        <w:t>住房城乡建设部</w:t>
      </w:r>
    </w:p>
    <w:p w14:paraId="1B58AB1F">
      <w:pPr>
        <w:ind w:right="2719" w:rightChars="1295" w:firstLine="2406" w:firstLineChars="856"/>
        <w:jc w:val="distribute"/>
        <w:rPr>
          <w:rFonts w:ascii="宋体" w:hAnsi="宋体"/>
          <w:b/>
          <w:color w:val="000000"/>
          <w:sz w:val="28"/>
          <w:szCs w:val="24"/>
        </w:rPr>
      </w:pPr>
      <w:r>
        <w:rPr>
          <w:rFonts w:ascii="宋体" w:hAnsi="宋体"/>
          <w:b/>
          <w:color w:val="000000"/>
          <w:sz w:val="28"/>
          <w:szCs w:val="24"/>
        </w:rPr>
        <w:t>国家工商行政管理总局</w:t>
      </w:r>
    </w:p>
    <w:p w14:paraId="6BE8F574">
      <w:pPr>
        <w:ind w:right="2719" w:rightChars="1295" w:firstLine="4189" w:firstLineChars="1304"/>
        <w:jc w:val="distribute"/>
        <w:rPr>
          <w:rFonts w:ascii="Times New Roman" w:hAnsi="Times New Roman"/>
          <w:b/>
          <w:color w:val="000000"/>
          <w:sz w:val="32"/>
          <w:szCs w:val="28"/>
        </w:rPr>
      </w:pPr>
    </w:p>
    <w:p w14:paraId="71EFCCF3">
      <w:pPr>
        <w:widowControl/>
        <w:jc w:val="left"/>
        <w:rPr>
          <w:rFonts w:ascii="宋体" w:hAnsi="宋体" w:cs="黑体"/>
          <w:b/>
          <w:bCs/>
          <w:sz w:val="28"/>
          <w:szCs w:val="28"/>
        </w:rPr>
      </w:pPr>
      <w:r>
        <w:rPr>
          <w:rFonts w:hint="eastAsia" w:ascii="宋体" w:hAnsi="宋体" w:cs="黑体"/>
          <w:b/>
          <w:bCs/>
          <w:sz w:val="28"/>
          <w:szCs w:val="28"/>
        </w:rPr>
        <w:br w:type="page"/>
      </w:r>
    </w:p>
    <w:p w14:paraId="27251FCE">
      <w:pPr>
        <w:spacing w:line="360" w:lineRule="auto"/>
        <w:ind w:firstLine="562" w:firstLineChars="200"/>
        <w:jc w:val="center"/>
        <w:rPr>
          <w:rFonts w:ascii="宋体" w:hAnsi="宋体" w:cs="黑体"/>
          <w:b/>
          <w:bCs/>
          <w:sz w:val="28"/>
          <w:szCs w:val="28"/>
        </w:rPr>
      </w:pPr>
      <w:r>
        <w:rPr>
          <w:rFonts w:hint="eastAsia" w:ascii="宋体" w:hAnsi="宋体" w:cs="黑体"/>
          <w:b/>
          <w:bCs/>
          <w:sz w:val="28"/>
          <w:szCs w:val="28"/>
        </w:rPr>
        <w:t>第一部分 合同协议书</w:t>
      </w:r>
    </w:p>
    <w:p w14:paraId="263BAC71">
      <w:pPr>
        <w:spacing w:line="360" w:lineRule="auto"/>
        <w:rPr>
          <w:rFonts w:ascii="宋体" w:hAnsi="宋体" w:cs="宋体"/>
          <w:bCs/>
          <w:szCs w:val="20"/>
        </w:rPr>
      </w:pPr>
    </w:p>
    <w:p w14:paraId="4EE9C104">
      <w:pPr>
        <w:spacing w:line="360" w:lineRule="auto"/>
        <w:rPr>
          <w:rFonts w:ascii="宋体" w:hAnsi="宋体" w:cs="宋体"/>
          <w:bCs/>
          <w:szCs w:val="20"/>
          <w:u w:val="single"/>
        </w:rPr>
      </w:pPr>
      <w:r>
        <w:rPr>
          <w:rFonts w:hint="eastAsia" w:ascii="宋体" w:hAnsi="宋体" w:cs="宋体"/>
          <w:bCs/>
          <w:szCs w:val="20"/>
        </w:rPr>
        <w:t>发包人（采购人）：</w:t>
      </w:r>
      <w:r>
        <w:rPr>
          <w:rFonts w:hint="eastAsia" w:ascii="宋体" w:hAnsi="宋体" w:cs="宋体"/>
          <w:bCs/>
          <w:szCs w:val="20"/>
          <w:u w:val="single"/>
        </w:rPr>
        <w:t xml:space="preserve">                             </w:t>
      </w:r>
    </w:p>
    <w:p w14:paraId="6F6997E6">
      <w:pPr>
        <w:spacing w:line="360" w:lineRule="auto"/>
        <w:rPr>
          <w:rFonts w:ascii="宋体" w:hAnsi="宋体" w:cs="宋体"/>
          <w:bCs/>
          <w:szCs w:val="20"/>
          <w:u w:val="single"/>
        </w:rPr>
      </w:pPr>
      <w:r>
        <w:rPr>
          <w:rFonts w:hint="eastAsia" w:ascii="宋体" w:hAnsi="宋体" w:cs="宋体"/>
          <w:bCs/>
          <w:szCs w:val="20"/>
        </w:rPr>
        <w:t>承包人（供应商）：</w:t>
      </w:r>
      <w:r>
        <w:rPr>
          <w:rFonts w:hint="eastAsia" w:ascii="宋体" w:hAnsi="宋体" w:cs="宋体"/>
          <w:bCs/>
          <w:szCs w:val="20"/>
          <w:u w:val="single"/>
        </w:rPr>
        <w:t xml:space="preserve">                             </w:t>
      </w:r>
    </w:p>
    <w:p w14:paraId="40B23084">
      <w:pPr>
        <w:spacing w:line="360" w:lineRule="auto"/>
        <w:ind w:firstLine="420" w:firstLineChars="200"/>
        <w:jc w:val="left"/>
        <w:rPr>
          <w:rFonts w:ascii="宋体" w:hAnsi="宋体" w:cs="仿宋_GB2312"/>
          <w:szCs w:val="21"/>
        </w:rPr>
      </w:pPr>
      <w:r>
        <w:rPr>
          <w:rFonts w:hint="eastAsia" w:ascii="宋体" w:hAnsi="宋体" w:cs="仿宋_GB2312"/>
          <w:szCs w:val="21"/>
        </w:rPr>
        <w:t>根据《中华人民共和国民法典》及有关法律规定，遵循平等、自愿、公平和诚实信用的原则，双方就施工及有关事项协商一致，共同达成如下协议：</w:t>
      </w:r>
    </w:p>
    <w:p w14:paraId="517A54A8">
      <w:pPr>
        <w:spacing w:line="360" w:lineRule="auto"/>
        <w:ind w:firstLine="422" w:firstLineChars="200"/>
        <w:jc w:val="left"/>
        <w:rPr>
          <w:rFonts w:ascii="宋体" w:hAnsi="宋体" w:cs="仿宋_GB2312"/>
          <w:b/>
          <w:bCs/>
          <w:szCs w:val="21"/>
        </w:rPr>
      </w:pPr>
      <w:r>
        <w:rPr>
          <w:rFonts w:hint="eastAsia" w:ascii="宋体" w:hAnsi="宋体" w:cs="仿宋_GB2312"/>
          <w:b/>
          <w:bCs/>
          <w:szCs w:val="21"/>
        </w:rPr>
        <w:t>一、工程概况</w:t>
      </w:r>
    </w:p>
    <w:p w14:paraId="39DC4AE7">
      <w:pPr>
        <w:widowControl/>
        <w:wordWrap w:val="0"/>
        <w:topLinePunct/>
        <w:adjustRightInd w:val="0"/>
        <w:snapToGrid w:val="0"/>
        <w:spacing w:line="360" w:lineRule="auto"/>
        <w:ind w:firstLine="420" w:firstLineChars="200"/>
        <w:rPr>
          <w:rFonts w:ascii="宋体" w:hAnsi="宋体" w:cs="宋体"/>
          <w:szCs w:val="21"/>
        </w:rPr>
      </w:pPr>
      <w:r>
        <w:rPr>
          <w:rFonts w:hint="eastAsia" w:ascii="宋体" w:hAnsi="宋体" w:cs="宋体"/>
          <w:szCs w:val="21"/>
        </w:rPr>
        <w:t>1. 工程名称：</w:t>
      </w:r>
      <w:r>
        <w:rPr>
          <w:rFonts w:hint="eastAsia" w:ascii="宋体" w:hAnsi="宋体" w:cs="宋体"/>
          <w:szCs w:val="21"/>
          <w:u w:val="single"/>
        </w:rPr>
        <w:t>陕西历史博物馆第六、第七展厅及壁画馆基础装修提升改造项目</w:t>
      </w:r>
      <w:r>
        <w:rPr>
          <w:rFonts w:hint="eastAsia" w:ascii="宋体" w:hAnsi="宋体" w:cs="宋体"/>
          <w:szCs w:val="21"/>
        </w:rPr>
        <w:t>。</w:t>
      </w:r>
    </w:p>
    <w:p w14:paraId="5696F018">
      <w:pPr>
        <w:widowControl/>
        <w:wordWrap w:val="0"/>
        <w:topLinePunct/>
        <w:adjustRightInd w:val="0"/>
        <w:snapToGrid w:val="0"/>
        <w:spacing w:line="360" w:lineRule="auto"/>
        <w:ind w:firstLine="420" w:firstLineChars="200"/>
        <w:rPr>
          <w:rFonts w:ascii="宋体" w:hAnsi="宋体" w:cs="宋体"/>
          <w:szCs w:val="21"/>
        </w:rPr>
      </w:pPr>
      <w:r>
        <w:rPr>
          <w:rFonts w:hint="eastAsia" w:ascii="宋体" w:hAnsi="宋体" w:cs="宋体"/>
          <w:szCs w:val="21"/>
        </w:rPr>
        <w:t>2. 工程地点：</w:t>
      </w:r>
      <w:r>
        <w:rPr>
          <w:rFonts w:hint="eastAsia" w:ascii="宋体" w:hAnsi="宋体" w:cs="宋体"/>
          <w:szCs w:val="21"/>
          <w:u w:val="single"/>
        </w:rPr>
        <w:t>陕西历史博物馆（西安市雁塔区小寨东路91号</w:t>
      </w:r>
      <w:r>
        <w:rPr>
          <w:rFonts w:hint="eastAsia" w:ascii="宋体" w:hAnsi="宋体" w:cs="宋体"/>
          <w:szCs w:val="21"/>
          <w:u w:val="single"/>
          <w:lang w:eastAsia="zh-CN"/>
        </w:rPr>
        <w:t>）</w:t>
      </w:r>
      <w:r>
        <w:rPr>
          <w:rFonts w:hint="eastAsia" w:ascii="宋体" w:hAnsi="宋体" w:cs="宋体"/>
          <w:szCs w:val="21"/>
        </w:rPr>
        <w:t>。</w:t>
      </w:r>
    </w:p>
    <w:p w14:paraId="67DAC004">
      <w:pPr>
        <w:spacing w:line="360" w:lineRule="auto"/>
        <w:ind w:firstLine="420" w:firstLineChars="200"/>
        <w:jc w:val="left"/>
        <w:rPr>
          <w:rFonts w:ascii="宋体" w:hAnsi="宋体" w:cs="仿宋_GB2312"/>
          <w:szCs w:val="21"/>
        </w:rPr>
      </w:pPr>
      <w:r>
        <w:rPr>
          <w:rFonts w:hint="eastAsia" w:ascii="宋体" w:hAnsi="宋体" w:cs="仿宋_GB2312"/>
          <w:szCs w:val="21"/>
        </w:rPr>
        <w:t>3．工程立项批准文号：</w:t>
      </w:r>
      <w:r>
        <w:rPr>
          <w:rFonts w:hint="eastAsia" w:ascii="宋体" w:hAnsi="宋体" w:cs="宋体"/>
          <w:szCs w:val="21"/>
          <w:u w:val="single"/>
        </w:rPr>
        <w:t xml:space="preserve">                 </w:t>
      </w:r>
      <w:r>
        <w:rPr>
          <w:rFonts w:hint="eastAsia" w:ascii="宋体" w:hAnsi="宋体" w:cs="宋体"/>
          <w:szCs w:val="21"/>
        </w:rPr>
        <w:t>。</w:t>
      </w:r>
    </w:p>
    <w:p w14:paraId="090F57F4">
      <w:pPr>
        <w:spacing w:line="360" w:lineRule="auto"/>
        <w:ind w:firstLine="420" w:firstLineChars="200"/>
        <w:jc w:val="left"/>
        <w:rPr>
          <w:rFonts w:ascii="宋体" w:hAnsi="宋体" w:cs="仿宋_GB2312"/>
          <w:szCs w:val="21"/>
        </w:rPr>
      </w:pPr>
      <w:r>
        <w:rPr>
          <w:rFonts w:hint="eastAsia" w:ascii="宋体" w:hAnsi="宋体" w:cs="仿宋_GB2312"/>
          <w:szCs w:val="21"/>
        </w:rPr>
        <w:t>4．资金来源：</w:t>
      </w:r>
      <w:r>
        <w:rPr>
          <w:rFonts w:hint="eastAsia" w:ascii="宋体" w:hAnsi="宋体" w:cs="宋体"/>
          <w:szCs w:val="21"/>
          <w:u w:val="single"/>
        </w:rPr>
        <w:t xml:space="preserve">                 </w:t>
      </w:r>
      <w:r>
        <w:rPr>
          <w:rFonts w:hint="eastAsia" w:ascii="宋体" w:hAnsi="宋体" w:cs="宋体"/>
          <w:szCs w:val="21"/>
        </w:rPr>
        <w:t>。</w:t>
      </w:r>
    </w:p>
    <w:p w14:paraId="66409B6A">
      <w:pPr>
        <w:spacing w:line="360" w:lineRule="auto"/>
        <w:ind w:firstLine="420" w:firstLineChars="200"/>
        <w:jc w:val="left"/>
        <w:rPr>
          <w:rFonts w:ascii="宋体" w:hAnsi="宋体" w:cs="仿宋_GB2312"/>
          <w:szCs w:val="21"/>
        </w:rPr>
      </w:pPr>
      <w:r>
        <w:rPr>
          <w:rFonts w:hint="eastAsia" w:ascii="宋体" w:hAnsi="宋体" w:cs="仿宋_GB2312"/>
          <w:szCs w:val="21"/>
        </w:rPr>
        <w:t>5．工程内容：</w:t>
      </w:r>
      <w:r>
        <w:rPr>
          <w:rFonts w:hint="eastAsia" w:ascii="宋体" w:hAnsi="宋体" w:cs="宋体"/>
          <w:szCs w:val="21"/>
          <w:u w:val="single"/>
        </w:rPr>
        <w:t>为配合场馆设备更新及配套工程项目实施工作，提升展览整体参观环境，拟对我馆第六、第七展厅及壁画馆基础装修进行提升改造。其中包括但不限于第六、第七展厅地面整体拆除及重新铺装、展厅入口大门拆除并更换，壁画馆展厅墙面装饰材料铲除并重新粉刷或喷涂、展厅展示灯箱拆除并重新设计更换。</w:t>
      </w:r>
    </w:p>
    <w:p w14:paraId="3D3B01AF">
      <w:pPr>
        <w:spacing w:line="360" w:lineRule="auto"/>
        <w:ind w:firstLine="420" w:firstLineChars="200"/>
        <w:jc w:val="left"/>
        <w:rPr>
          <w:rFonts w:ascii="宋体" w:hAnsi="宋体" w:cs="仿宋_GB2312"/>
          <w:szCs w:val="21"/>
        </w:rPr>
      </w:pPr>
      <w:r>
        <w:rPr>
          <w:rFonts w:hint="eastAsia" w:ascii="宋体" w:hAnsi="宋体" w:cs="仿宋_GB2312"/>
          <w:szCs w:val="21"/>
        </w:rPr>
        <w:t>6．工程承包范围：</w:t>
      </w:r>
      <w:r>
        <w:rPr>
          <w:rFonts w:hint="eastAsia" w:ascii="宋体" w:hAnsi="宋体" w:cs="仿宋_GB2312"/>
          <w:szCs w:val="21"/>
          <w:u w:val="single"/>
        </w:rPr>
        <w:t>施工图纸和工程量清单内所有内容</w:t>
      </w:r>
      <w:r>
        <w:rPr>
          <w:rFonts w:hint="eastAsia" w:ascii="宋体" w:hAnsi="宋体" w:cs="仿宋_GB2312"/>
          <w:szCs w:val="21"/>
        </w:rPr>
        <w:t>。</w:t>
      </w:r>
    </w:p>
    <w:p w14:paraId="157833E8">
      <w:pPr>
        <w:spacing w:line="360" w:lineRule="auto"/>
        <w:ind w:firstLine="422" w:firstLineChars="200"/>
        <w:jc w:val="left"/>
        <w:rPr>
          <w:rFonts w:ascii="宋体" w:hAnsi="宋体" w:cs="仿宋_GB2312"/>
          <w:b/>
          <w:bCs/>
          <w:szCs w:val="21"/>
        </w:rPr>
      </w:pPr>
      <w:r>
        <w:rPr>
          <w:rFonts w:hint="eastAsia" w:ascii="宋体" w:hAnsi="宋体" w:cs="仿宋_GB2312"/>
          <w:b/>
          <w:bCs/>
          <w:szCs w:val="21"/>
        </w:rPr>
        <w:t>二、合同工期</w:t>
      </w:r>
    </w:p>
    <w:p w14:paraId="05DD65C3">
      <w:pPr>
        <w:widowControl/>
        <w:wordWrap w:val="0"/>
        <w:topLinePunct/>
        <w:adjustRightInd w:val="0"/>
        <w:snapToGrid w:val="0"/>
        <w:spacing w:line="360" w:lineRule="auto"/>
        <w:ind w:firstLine="420" w:firstLineChars="200"/>
        <w:rPr>
          <w:rFonts w:ascii="宋体" w:hAnsi="宋体" w:cs="宋体"/>
          <w:szCs w:val="21"/>
        </w:rPr>
      </w:pPr>
      <w:r>
        <w:rPr>
          <w:rFonts w:hint="eastAsia" w:ascii="宋体" w:hAnsi="宋体" w:cs="宋体"/>
          <w:szCs w:val="21"/>
        </w:rPr>
        <w:t>计划开工日期：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0E158886">
      <w:pPr>
        <w:widowControl/>
        <w:wordWrap w:val="0"/>
        <w:topLinePunct/>
        <w:adjustRightInd w:val="0"/>
        <w:snapToGrid w:val="0"/>
        <w:spacing w:line="360" w:lineRule="auto"/>
        <w:ind w:firstLine="420" w:firstLineChars="200"/>
        <w:rPr>
          <w:rFonts w:ascii="宋体" w:hAnsi="宋体" w:cs="宋体"/>
          <w:szCs w:val="21"/>
        </w:rPr>
      </w:pPr>
      <w:r>
        <w:rPr>
          <w:rFonts w:hint="eastAsia" w:ascii="宋体" w:hAnsi="宋体" w:cs="宋体"/>
          <w:szCs w:val="21"/>
        </w:rPr>
        <w:t>计划竣工日期：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006CDDFB">
      <w:pPr>
        <w:spacing w:line="360" w:lineRule="auto"/>
        <w:ind w:firstLine="420" w:firstLineChars="200"/>
        <w:jc w:val="left"/>
        <w:rPr>
          <w:rFonts w:ascii="宋体" w:hAnsi="宋体" w:cs="仿宋_GB2312"/>
          <w:szCs w:val="21"/>
        </w:rPr>
      </w:pPr>
      <w:r>
        <w:rPr>
          <w:rFonts w:hint="eastAsia" w:ascii="宋体" w:hAnsi="宋体" w:cs="宋体"/>
          <w:szCs w:val="21"/>
        </w:rPr>
        <w:t>工期总日历天数：</w:t>
      </w:r>
      <w:r>
        <w:rPr>
          <w:rFonts w:hint="eastAsia" w:ascii="宋体" w:hAnsi="宋体" w:cs="宋体"/>
          <w:szCs w:val="21"/>
          <w:u w:val="single"/>
        </w:rPr>
        <w:t xml:space="preserve">       </w:t>
      </w:r>
      <w:r>
        <w:rPr>
          <w:rFonts w:hint="eastAsia" w:ascii="宋体" w:hAnsi="宋体" w:cs="宋体"/>
          <w:szCs w:val="21"/>
        </w:rPr>
        <w:t xml:space="preserve"> 天。</w:t>
      </w:r>
      <w:r>
        <w:rPr>
          <w:rFonts w:hint="eastAsia" w:ascii="宋体" w:hAnsi="宋体" w:cs="仿宋_GB2312"/>
          <w:szCs w:val="21"/>
        </w:rPr>
        <w:t>工期总日历天数与根据前述计划开竣工日期计算的工期天数不一致的，以工期总日历天数为准。</w:t>
      </w:r>
    </w:p>
    <w:p w14:paraId="0C928941">
      <w:pPr>
        <w:spacing w:line="360" w:lineRule="auto"/>
        <w:ind w:firstLine="422" w:firstLineChars="200"/>
        <w:jc w:val="left"/>
        <w:rPr>
          <w:rFonts w:ascii="宋体" w:hAnsi="宋体" w:cs="仿宋_GB2312"/>
          <w:b/>
          <w:bCs/>
          <w:szCs w:val="21"/>
        </w:rPr>
      </w:pPr>
      <w:r>
        <w:rPr>
          <w:rFonts w:hint="eastAsia" w:ascii="宋体" w:hAnsi="宋体" w:cs="仿宋_GB2312"/>
          <w:b/>
          <w:bCs/>
          <w:szCs w:val="21"/>
        </w:rPr>
        <w:t>三、质量标准</w:t>
      </w:r>
    </w:p>
    <w:p w14:paraId="6650449E">
      <w:pPr>
        <w:spacing w:line="360" w:lineRule="auto"/>
        <w:ind w:firstLine="420" w:firstLineChars="200"/>
        <w:jc w:val="left"/>
        <w:rPr>
          <w:rFonts w:ascii="宋体" w:hAnsi="宋体" w:cs="仿宋_GB2312"/>
          <w:szCs w:val="21"/>
        </w:rPr>
      </w:pPr>
      <w:r>
        <w:rPr>
          <w:rFonts w:hint="eastAsia" w:ascii="宋体" w:hAnsi="宋体" w:cs="仿宋_GB2312"/>
          <w:szCs w:val="21"/>
        </w:rPr>
        <w:t>工程质量符合</w:t>
      </w:r>
      <w:r>
        <w:rPr>
          <w:rFonts w:hint="eastAsia" w:ascii="宋体" w:hAnsi="宋体" w:cs="仿宋_GB2312"/>
          <w:szCs w:val="21"/>
          <w:u w:val="single"/>
          <w:lang w:val="en-US" w:eastAsia="zh-CN"/>
        </w:rPr>
        <w:t xml:space="preserve"> </w:t>
      </w:r>
      <w:r>
        <w:rPr>
          <w:rFonts w:hint="eastAsia" w:ascii="宋体" w:hAnsi="宋体" w:cs="仿宋_GB2312"/>
          <w:szCs w:val="21"/>
          <w:u w:val="single"/>
        </w:rPr>
        <w:t xml:space="preserve">合格 </w:t>
      </w:r>
      <w:r>
        <w:rPr>
          <w:rFonts w:hint="eastAsia" w:ascii="宋体" w:hAnsi="宋体" w:cs="仿宋_GB2312"/>
          <w:szCs w:val="21"/>
        </w:rPr>
        <w:t>标准。</w:t>
      </w:r>
    </w:p>
    <w:p w14:paraId="43420827">
      <w:pPr>
        <w:spacing w:line="360" w:lineRule="auto"/>
        <w:ind w:firstLine="422" w:firstLineChars="200"/>
        <w:jc w:val="left"/>
        <w:rPr>
          <w:rFonts w:ascii="宋体" w:hAnsi="宋体" w:cs="仿宋_GB2312"/>
          <w:b/>
          <w:bCs/>
          <w:szCs w:val="21"/>
        </w:rPr>
      </w:pPr>
      <w:r>
        <w:rPr>
          <w:rFonts w:hint="eastAsia" w:ascii="宋体" w:hAnsi="宋体" w:cs="仿宋_GB2312"/>
          <w:b/>
          <w:bCs/>
          <w:szCs w:val="21"/>
        </w:rPr>
        <w:t>四、签约合同价与合同价格形式</w:t>
      </w:r>
    </w:p>
    <w:p w14:paraId="23D4D35F">
      <w:pPr>
        <w:spacing w:line="360" w:lineRule="auto"/>
        <w:ind w:firstLine="420" w:firstLineChars="200"/>
        <w:jc w:val="left"/>
        <w:rPr>
          <w:rFonts w:hint="eastAsia" w:ascii="宋体" w:hAnsi="宋体" w:cs="仿宋_GB2312"/>
          <w:szCs w:val="21"/>
        </w:rPr>
      </w:pPr>
      <w:r>
        <w:rPr>
          <w:rFonts w:hint="eastAsia" w:ascii="宋体" w:hAnsi="宋体" w:cs="仿宋_GB2312"/>
          <w:szCs w:val="21"/>
        </w:rPr>
        <w:t>1．签约合同价为：人民币（大写）</w:t>
      </w:r>
      <w:r>
        <w:rPr>
          <w:rFonts w:hint="eastAsia" w:ascii="宋体" w:hAnsi="宋体" w:cs="宋体"/>
          <w:szCs w:val="21"/>
        </w:rPr>
        <w:t xml:space="preserve"> </w:t>
      </w:r>
      <w:r>
        <w:rPr>
          <w:rFonts w:hint="eastAsia" w:ascii="宋体" w:hAnsi="宋体" w:cs="宋体"/>
          <w:szCs w:val="21"/>
          <w:u w:val="single"/>
        </w:rPr>
        <w:t xml:space="preserve">               </w:t>
      </w:r>
      <w:r>
        <w:rPr>
          <w:rFonts w:hint="eastAsia" w:ascii="宋体" w:hAnsi="宋体" w:cs="宋体"/>
          <w:szCs w:val="21"/>
        </w:rPr>
        <w:t xml:space="preserve"> （¥</w:t>
      </w:r>
      <w:r>
        <w:rPr>
          <w:rFonts w:hint="eastAsia" w:ascii="宋体" w:hAnsi="宋体" w:cs="宋体"/>
          <w:szCs w:val="21"/>
          <w:u w:val="single"/>
        </w:rPr>
        <w:t xml:space="preserve">              </w:t>
      </w:r>
      <w:r>
        <w:rPr>
          <w:rFonts w:hint="eastAsia" w:ascii="宋体" w:hAnsi="宋体" w:cs="宋体"/>
          <w:szCs w:val="21"/>
        </w:rPr>
        <w:t>元）</w:t>
      </w:r>
      <w:r>
        <w:rPr>
          <w:rFonts w:hint="eastAsia" w:ascii="宋体" w:hAnsi="宋体" w:cs="仿宋_GB2312"/>
          <w:szCs w:val="21"/>
        </w:rPr>
        <w:t>。</w:t>
      </w:r>
    </w:p>
    <w:p w14:paraId="5C48F54E">
      <w:pPr>
        <w:spacing w:line="360" w:lineRule="auto"/>
        <w:ind w:firstLine="420" w:firstLineChars="200"/>
        <w:jc w:val="left"/>
        <w:rPr>
          <w:rFonts w:ascii="宋体" w:hAnsi="宋体" w:cs="仿宋_GB2312"/>
          <w:szCs w:val="21"/>
        </w:rPr>
      </w:pPr>
      <w:r>
        <w:rPr>
          <w:rFonts w:hint="eastAsia" w:ascii="宋体" w:hAnsi="宋体" w:cs="仿宋_GB2312"/>
          <w:szCs w:val="21"/>
        </w:rPr>
        <w:t>其中：</w:t>
      </w:r>
    </w:p>
    <w:p w14:paraId="5A01D966">
      <w:pPr>
        <w:spacing w:line="360" w:lineRule="auto"/>
        <w:ind w:firstLine="420" w:firstLineChars="200"/>
        <w:jc w:val="left"/>
        <w:rPr>
          <w:rFonts w:ascii="宋体" w:hAnsi="宋体" w:cs="宋体"/>
          <w:szCs w:val="21"/>
        </w:rPr>
      </w:pPr>
      <w:r>
        <w:rPr>
          <w:rFonts w:hint="eastAsia" w:ascii="宋体" w:hAnsi="宋体" w:cs="宋体"/>
          <w:szCs w:val="21"/>
        </w:rPr>
        <w:t>（1）安全文明施工费：</w:t>
      </w:r>
    </w:p>
    <w:p w14:paraId="3D3BDCB6">
      <w:pPr>
        <w:spacing w:line="360" w:lineRule="auto"/>
        <w:ind w:firstLine="420" w:firstLineChars="200"/>
        <w:jc w:val="left"/>
        <w:rPr>
          <w:rFonts w:ascii="宋体" w:hAnsi="宋体" w:cs="宋体"/>
          <w:szCs w:val="21"/>
        </w:rPr>
      </w:pPr>
      <w:r>
        <w:rPr>
          <w:rFonts w:hint="eastAsia" w:ascii="宋体" w:hAnsi="宋体" w:cs="宋体"/>
          <w:szCs w:val="21"/>
        </w:rPr>
        <w:t>人民币（大写）</w:t>
      </w:r>
      <w:r>
        <w:rPr>
          <w:rFonts w:hint="eastAsia" w:ascii="宋体" w:hAnsi="宋体" w:cs="宋体"/>
          <w:szCs w:val="21"/>
          <w:u w:val="single"/>
        </w:rPr>
        <w:t xml:space="preserve">                </w:t>
      </w:r>
      <w:r>
        <w:rPr>
          <w:rFonts w:hint="eastAsia" w:ascii="宋体" w:hAnsi="宋体" w:cs="宋体"/>
          <w:szCs w:val="21"/>
        </w:rPr>
        <w:t xml:space="preserve">（¥ </w:t>
      </w:r>
      <w:r>
        <w:rPr>
          <w:rFonts w:hint="eastAsia" w:ascii="宋体" w:hAnsi="宋体" w:cs="宋体"/>
          <w:szCs w:val="21"/>
          <w:u w:val="single"/>
        </w:rPr>
        <w:t xml:space="preserve">          </w:t>
      </w:r>
      <w:r>
        <w:rPr>
          <w:rFonts w:hint="eastAsia" w:ascii="宋体" w:hAnsi="宋体" w:cs="宋体"/>
          <w:szCs w:val="21"/>
        </w:rPr>
        <w:t>元）；</w:t>
      </w:r>
    </w:p>
    <w:p w14:paraId="08BB5685">
      <w:pPr>
        <w:spacing w:line="360" w:lineRule="auto"/>
        <w:ind w:firstLine="420" w:firstLineChars="200"/>
        <w:jc w:val="left"/>
        <w:rPr>
          <w:rFonts w:ascii="宋体" w:hAnsi="宋体" w:cs="宋体"/>
          <w:szCs w:val="21"/>
        </w:rPr>
      </w:pPr>
      <w:r>
        <w:rPr>
          <w:rFonts w:hint="eastAsia" w:ascii="宋体" w:hAnsi="宋体" w:cs="宋体"/>
          <w:szCs w:val="21"/>
        </w:rPr>
        <w:t>（2）材料和工程设备暂估价金额：</w:t>
      </w:r>
    </w:p>
    <w:p w14:paraId="3F342734">
      <w:pPr>
        <w:spacing w:line="360" w:lineRule="auto"/>
        <w:ind w:firstLine="420" w:firstLineChars="200"/>
        <w:jc w:val="left"/>
        <w:rPr>
          <w:rFonts w:ascii="宋体" w:hAnsi="宋体" w:cs="宋体"/>
          <w:szCs w:val="21"/>
        </w:rPr>
      </w:pPr>
      <w:r>
        <w:rPr>
          <w:rFonts w:hint="eastAsia" w:ascii="宋体" w:hAnsi="宋体" w:cs="宋体"/>
          <w:szCs w:val="21"/>
        </w:rPr>
        <w:t>人民币（大写）</w:t>
      </w:r>
      <w:r>
        <w:rPr>
          <w:rFonts w:hint="eastAsia" w:ascii="宋体" w:hAnsi="宋体" w:cs="宋体"/>
          <w:szCs w:val="21"/>
          <w:u w:val="single"/>
        </w:rPr>
        <w:t xml:space="preserve">               </w:t>
      </w:r>
      <w:r>
        <w:rPr>
          <w:rFonts w:hint="eastAsia" w:ascii="宋体" w:hAnsi="宋体" w:cs="宋体"/>
          <w:szCs w:val="21"/>
        </w:rPr>
        <w:t xml:space="preserve"> （¥ </w:t>
      </w:r>
      <w:r>
        <w:rPr>
          <w:rFonts w:hint="eastAsia" w:ascii="宋体" w:hAnsi="宋体" w:cs="宋体"/>
          <w:szCs w:val="21"/>
          <w:u w:val="single"/>
        </w:rPr>
        <w:t xml:space="preserve">          </w:t>
      </w:r>
      <w:r>
        <w:rPr>
          <w:rFonts w:hint="eastAsia" w:ascii="宋体" w:hAnsi="宋体" w:cs="宋体"/>
          <w:szCs w:val="21"/>
        </w:rPr>
        <w:t>元）；</w:t>
      </w:r>
    </w:p>
    <w:p w14:paraId="0E1092B4">
      <w:pPr>
        <w:spacing w:line="360" w:lineRule="auto"/>
        <w:ind w:firstLine="420" w:firstLineChars="200"/>
        <w:jc w:val="left"/>
        <w:rPr>
          <w:rFonts w:ascii="宋体" w:hAnsi="宋体" w:cs="宋体"/>
          <w:szCs w:val="21"/>
        </w:rPr>
      </w:pPr>
      <w:r>
        <w:rPr>
          <w:rFonts w:hint="eastAsia" w:ascii="宋体" w:hAnsi="宋体" w:cs="宋体"/>
          <w:szCs w:val="21"/>
        </w:rPr>
        <w:t>（3）专业工程暂估价金额：</w:t>
      </w:r>
    </w:p>
    <w:p w14:paraId="678CE5A6">
      <w:pPr>
        <w:spacing w:line="360" w:lineRule="auto"/>
        <w:ind w:firstLine="420" w:firstLineChars="200"/>
        <w:jc w:val="left"/>
        <w:rPr>
          <w:rFonts w:ascii="宋体" w:hAnsi="宋体" w:cs="宋体"/>
          <w:szCs w:val="21"/>
        </w:rPr>
      </w:pPr>
      <w:r>
        <w:rPr>
          <w:rFonts w:hint="eastAsia" w:ascii="宋体" w:hAnsi="宋体" w:cs="宋体"/>
          <w:szCs w:val="21"/>
        </w:rPr>
        <w:t>人民币（大写）</w:t>
      </w:r>
      <w:r>
        <w:rPr>
          <w:rFonts w:hint="eastAsia" w:ascii="宋体" w:hAnsi="宋体" w:cs="宋体"/>
          <w:szCs w:val="21"/>
          <w:u w:val="single"/>
        </w:rPr>
        <w:t xml:space="preserve">                </w:t>
      </w:r>
      <w:r>
        <w:rPr>
          <w:rFonts w:hint="eastAsia" w:ascii="宋体" w:hAnsi="宋体" w:cs="宋体"/>
          <w:szCs w:val="21"/>
        </w:rPr>
        <w:t xml:space="preserve">（¥ </w:t>
      </w:r>
      <w:r>
        <w:rPr>
          <w:rFonts w:hint="eastAsia" w:ascii="宋体" w:hAnsi="宋体" w:cs="宋体"/>
          <w:szCs w:val="21"/>
          <w:u w:val="single"/>
        </w:rPr>
        <w:t xml:space="preserve">          </w:t>
      </w:r>
      <w:r>
        <w:rPr>
          <w:rFonts w:hint="eastAsia" w:ascii="宋体" w:hAnsi="宋体" w:cs="宋体"/>
          <w:szCs w:val="21"/>
        </w:rPr>
        <w:t>元）；</w:t>
      </w:r>
    </w:p>
    <w:p w14:paraId="48D45A8A">
      <w:pPr>
        <w:spacing w:line="360" w:lineRule="auto"/>
        <w:ind w:firstLine="420" w:firstLineChars="200"/>
        <w:jc w:val="left"/>
        <w:rPr>
          <w:rFonts w:ascii="宋体" w:hAnsi="宋体" w:cs="宋体"/>
          <w:szCs w:val="21"/>
        </w:rPr>
      </w:pPr>
      <w:r>
        <w:rPr>
          <w:rFonts w:hint="eastAsia" w:ascii="宋体" w:hAnsi="宋体" w:cs="宋体"/>
          <w:szCs w:val="21"/>
        </w:rPr>
        <w:t>（4）暂列金额：</w:t>
      </w:r>
    </w:p>
    <w:p w14:paraId="0BF56126">
      <w:pPr>
        <w:spacing w:line="360" w:lineRule="auto"/>
        <w:ind w:firstLine="420" w:firstLineChars="200"/>
        <w:jc w:val="left"/>
        <w:rPr>
          <w:rFonts w:ascii="宋体" w:hAnsi="宋体" w:cs="宋体"/>
          <w:szCs w:val="21"/>
        </w:rPr>
      </w:pPr>
      <w:r>
        <w:rPr>
          <w:rFonts w:hint="eastAsia" w:ascii="宋体" w:hAnsi="宋体" w:cs="宋体"/>
          <w:szCs w:val="21"/>
        </w:rPr>
        <w:t>人民币（大写）</w:t>
      </w:r>
      <w:r>
        <w:rPr>
          <w:rFonts w:hint="eastAsia" w:ascii="宋体" w:hAnsi="宋体" w:cs="宋体"/>
          <w:szCs w:val="21"/>
          <w:u w:val="single"/>
        </w:rPr>
        <w:t xml:space="preserve">                </w:t>
      </w:r>
      <w:r>
        <w:rPr>
          <w:rFonts w:hint="eastAsia" w:ascii="宋体" w:hAnsi="宋体" w:cs="宋体"/>
          <w:szCs w:val="21"/>
        </w:rPr>
        <w:t xml:space="preserve">（¥ </w:t>
      </w:r>
      <w:r>
        <w:rPr>
          <w:rFonts w:hint="eastAsia" w:ascii="宋体" w:hAnsi="宋体" w:cs="宋体"/>
          <w:szCs w:val="21"/>
          <w:u w:val="single"/>
        </w:rPr>
        <w:t xml:space="preserve">          </w:t>
      </w:r>
      <w:r>
        <w:rPr>
          <w:rFonts w:hint="eastAsia" w:ascii="宋体" w:hAnsi="宋体" w:cs="宋体"/>
          <w:szCs w:val="21"/>
        </w:rPr>
        <w:t>元）。</w:t>
      </w:r>
    </w:p>
    <w:p w14:paraId="6498A490">
      <w:pPr>
        <w:spacing w:line="360" w:lineRule="auto"/>
        <w:ind w:firstLine="420" w:firstLineChars="200"/>
        <w:jc w:val="left"/>
        <w:rPr>
          <w:rFonts w:ascii="宋体" w:hAnsi="宋体" w:cs="仿宋_GB2312"/>
          <w:szCs w:val="21"/>
        </w:rPr>
      </w:pPr>
      <w:r>
        <w:rPr>
          <w:rFonts w:hint="eastAsia" w:ascii="宋体" w:hAnsi="宋体" w:cs="仿宋_GB2312"/>
          <w:szCs w:val="21"/>
        </w:rPr>
        <w:t>2．合同价格形式</w:t>
      </w:r>
      <w:r>
        <w:rPr>
          <w:rFonts w:hint="eastAsia" w:ascii="宋体" w:hAnsi="宋体" w:cs="仿宋_GB2312"/>
          <w:color w:val="auto"/>
          <w:szCs w:val="21"/>
          <w:highlight w:val="none"/>
        </w:rPr>
        <w:t>：</w:t>
      </w:r>
      <w:r>
        <w:rPr>
          <w:rFonts w:hint="eastAsia" w:ascii="宋体" w:hAnsi="宋体" w:cs="仿宋_GB2312"/>
          <w:color w:val="auto"/>
          <w:szCs w:val="21"/>
          <w:highlight w:val="none"/>
          <w:u w:val="single"/>
        </w:rPr>
        <w:t>本项目采用暂定总价合同，最终结算价格为甲方结算审计后的价格，但不得超出成交价格。</w:t>
      </w:r>
    </w:p>
    <w:p w14:paraId="4A555173">
      <w:pPr>
        <w:spacing w:line="360" w:lineRule="auto"/>
        <w:ind w:firstLine="422" w:firstLineChars="200"/>
        <w:jc w:val="left"/>
        <w:rPr>
          <w:rFonts w:ascii="宋体" w:hAnsi="宋体" w:cs="仿宋_GB2312"/>
          <w:b/>
          <w:bCs/>
          <w:szCs w:val="21"/>
        </w:rPr>
      </w:pPr>
      <w:r>
        <w:rPr>
          <w:rFonts w:hint="eastAsia" w:ascii="宋体" w:hAnsi="宋体" w:cs="仿宋_GB2312"/>
          <w:b/>
          <w:bCs/>
          <w:szCs w:val="21"/>
        </w:rPr>
        <w:t>五、项目经理</w:t>
      </w:r>
    </w:p>
    <w:p w14:paraId="5CEC9FEA">
      <w:pPr>
        <w:spacing w:line="360" w:lineRule="auto"/>
        <w:ind w:firstLine="420" w:firstLineChars="200"/>
        <w:jc w:val="left"/>
        <w:rPr>
          <w:rFonts w:ascii="宋体" w:hAnsi="宋体" w:cs="仿宋_GB2312"/>
          <w:szCs w:val="21"/>
        </w:rPr>
      </w:pPr>
      <w:r>
        <w:rPr>
          <w:rFonts w:hint="eastAsia" w:ascii="宋体" w:hAnsi="宋体" w:cs="仿宋_GB2312"/>
          <w:szCs w:val="21"/>
        </w:rPr>
        <w:t>承包人项目经理：</w:t>
      </w:r>
      <w:r>
        <w:rPr>
          <w:rFonts w:hint="eastAsia" w:ascii="宋体" w:hAnsi="宋体" w:cs="仿宋_GB2312"/>
          <w:szCs w:val="21"/>
          <w:u w:val="single"/>
        </w:rPr>
        <w:t xml:space="preserve">           </w:t>
      </w:r>
      <w:r>
        <w:rPr>
          <w:rFonts w:hint="eastAsia" w:ascii="宋体" w:hAnsi="宋体" w:cs="仿宋_GB2312"/>
          <w:szCs w:val="21"/>
        </w:rPr>
        <w:t>。</w:t>
      </w:r>
    </w:p>
    <w:p w14:paraId="7AD9AF2E">
      <w:pPr>
        <w:spacing w:line="360" w:lineRule="auto"/>
        <w:ind w:firstLine="422" w:firstLineChars="200"/>
        <w:jc w:val="left"/>
        <w:rPr>
          <w:rFonts w:ascii="宋体" w:hAnsi="宋体" w:cs="仿宋_GB2312"/>
          <w:b/>
          <w:bCs/>
          <w:szCs w:val="21"/>
        </w:rPr>
      </w:pPr>
      <w:r>
        <w:rPr>
          <w:rFonts w:hint="eastAsia" w:ascii="宋体" w:hAnsi="宋体" w:cs="仿宋_GB2312"/>
          <w:b/>
          <w:bCs/>
          <w:szCs w:val="21"/>
        </w:rPr>
        <w:t>六、合同文件构成</w:t>
      </w:r>
    </w:p>
    <w:p w14:paraId="5FD70F6F">
      <w:pPr>
        <w:spacing w:line="360" w:lineRule="auto"/>
        <w:ind w:firstLine="420" w:firstLineChars="200"/>
        <w:jc w:val="left"/>
        <w:rPr>
          <w:rFonts w:ascii="宋体" w:hAnsi="宋体" w:cs="仿宋_GB2312"/>
          <w:szCs w:val="21"/>
        </w:rPr>
      </w:pPr>
      <w:r>
        <w:rPr>
          <w:rFonts w:hint="eastAsia" w:ascii="宋体" w:hAnsi="宋体" w:cs="仿宋_GB2312"/>
          <w:szCs w:val="21"/>
        </w:rPr>
        <w:t>本协议书与下列文件一起构成合同文件：</w:t>
      </w:r>
    </w:p>
    <w:p w14:paraId="169FF410">
      <w:pPr>
        <w:spacing w:line="360" w:lineRule="auto"/>
        <w:ind w:firstLine="420" w:firstLineChars="200"/>
        <w:jc w:val="left"/>
        <w:rPr>
          <w:rFonts w:ascii="宋体" w:hAnsi="宋体" w:cs="仿宋_GB2312"/>
          <w:szCs w:val="21"/>
        </w:rPr>
      </w:pPr>
      <w:r>
        <w:rPr>
          <w:rFonts w:hint="eastAsia" w:ascii="宋体" w:hAnsi="宋体" w:cs="仿宋_GB2312"/>
          <w:szCs w:val="21"/>
        </w:rPr>
        <w:t>（1）</w:t>
      </w:r>
      <w:r>
        <w:rPr>
          <w:rFonts w:hint="eastAsia" w:ascii="宋体" w:hAnsi="宋体" w:cs="仿宋_GB2312"/>
          <w:szCs w:val="21"/>
          <w:lang w:val="en-US" w:eastAsia="zh-CN"/>
        </w:rPr>
        <w:t>成交</w:t>
      </w:r>
      <w:r>
        <w:rPr>
          <w:rFonts w:hint="eastAsia" w:ascii="宋体" w:hAnsi="宋体" w:cs="仿宋_GB2312"/>
          <w:szCs w:val="21"/>
        </w:rPr>
        <w:t>通知书；</w:t>
      </w:r>
    </w:p>
    <w:p w14:paraId="3E7C188B">
      <w:pPr>
        <w:spacing w:line="360" w:lineRule="auto"/>
        <w:ind w:firstLine="420" w:firstLineChars="200"/>
        <w:jc w:val="left"/>
        <w:rPr>
          <w:rFonts w:ascii="宋体" w:hAnsi="宋体" w:cs="仿宋_GB2312"/>
          <w:szCs w:val="21"/>
        </w:rPr>
      </w:pPr>
      <w:r>
        <w:rPr>
          <w:rFonts w:hint="eastAsia" w:ascii="宋体" w:hAnsi="宋体" w:cs="仿宋_GB2312"/>
          <w:szCs w:val="21"/>
        </w:rPr>
        <w:t>（2）</w:t>
      </w:r>
      <w:r>
        <w:rPr>
          <w:rFonts w:hint="eastAsia" w:ascii="宋体" w:hAnsi="宋体" w:cs="仿宋_GB2312"/>
          <w:szCs w:val="21"/>
          <w:lang w:val="en-US" w:eastAsia="zh-CN"/>
        </w:rPr>
        <w:t>响应</w:t>
      </w:r>
      <w:r>
        <w:rPr>
          <w:rFonts w:hint="eastAsia" w:ascii="宋体" w:hAnsi="宋体" w:cs="仿宋_GB2312"/>
          <w:szCs w:val="21"/>
        </w:rPr>
        <w:t>函及其附录；</w:t>
      </w:r>
    </w:p>
    <w:p w14:paraId="3AD074B2">
      <w:pPr>
        <w:spacing w:line="360" w:lineRule="auto"/>
        <w:ind w:firstLine="420" w:firstLineChars="200"/>
        <w:jc w:val="left"/>
        <w:rPr>
          <w:rFonts w:ascii="宋体" w:hAnsi="宋体" w:cs="仿宋_GB2312"/>
          <w:szCs w:val="21"/>
        </w:rPr>
      </w:pPr>
      <w:r>
        <w:rPr>
          <w:rFonts w:hint="eastAsia" w:ascii="宋体" w:hAnsi="宋体" w:cs="仿宋_GB2312"/>
          <w:szCs w:val="21"/>
        </w:rPr>
        <w:t>（3）专用合同条款及其附件；</w:t>
      </w:r>
    </w:p>
    <w:p w14:paraId="277376D8">
      <w:pPr>
        <w:spacing w:line="360" w:lineRule="auto"/>
        <w:ind w:firstLine="420" w:firstLineChars="200"/>
        <w:jc w:val="left"/>
        <w:rPr>
          <w:rFonts w:ascii="宋体" w:hAnsi="宋体" w:cs="仿宋_GB2312"/>
          <w:szCs w:val="21"/>
        </w:rPr>
      </w:pPr>
      <w:r>
        <w:rPr>
          <w:rFonts w:hint="eastAsia" w:ascii="宋体" w:hAnsi="宋体" w:cs="仿宋_GB2312"/>
          <w:szCs w:val="21"/>
        </w:rPr>
        <w:t>（4）通用合同条款；</w:t>
      </w:r>
    </w:p>
    <w:p w14:paraId="416F93E4">
      <w:pPr>
        <w:spacing w:line="360" w:lineRule="auto"/>
        <w:ind w:firstLine="420" w:firstLineChars="200"/>
        <w:jc w:val="left"/>
        <w:rPr>
          <w:rFonts w:ascii="宋体" w:hAnsi="宋体" w:cs="仿宋_GB2312"/>
          <w:szCs w:val="21"/>
        </w:rPr>
      </w:pPr>
      <w:r>
        <w:rPr>
          <w:rFonts w:hint="eastAsia" w:ascii="宋体" w:hAnsi="宋体" w:cs="仿宋_GB2312"/>
          <w:szCs w:val="21"/>
        </w:rPr>
        <w:t>（5）技术标准和要求；</w:t>
      </w:r>
    </w:p>
    <w:p w14:paraId="7541D5F5">
      <w:pPr>
        <w:spacing w:line="360" w:lineRule="auto"/>
        <w:ind w:firstLine="420" w:firstLineChars="200"/>
        <w:jc w:val="left"/>
        <w:rPr>
          <w:rFonts w:ascii="宋体" w:hAnsi="宋体" w:cs="仿宋_GB2312"/>
          <w:szCs w:val="21"/>
        </w:rPr>
      </w:pPr>
      <w:r>
        <w:rPr>
          <w:rFonts w:hint="eastAsia" w:ascii="宋体" w:hAnsi="宋体" w:cs="仿宋_GB2312"/>
          <w:szCs w:val="21"/>
        </w:rPr>
        <w:t>（6）图纸；</w:t>
      </w:r>
    </w:p>
    <w:p w14:paraId="11A7CD0D">
      <w:pPr>
        <w:spacing w:line="360" w:lineRule="auto"/>
        <w:ind w:firstLine="420" w:firstLineChars="200"/>
        <w:jc w:val="left"/>
        <w:rPr>
          <w:rFonts w:ascii="宋体" w:hAnsi="宋体" w:cs="仿宋_GB2312"/>
          <w:szCs w:val="21"/>
        </w:rPr>
      </w:pPr>
      <w:r>
        <w:rPr>
          <w:rFonts w:hint="eastAsia" w:ascii="宋体" w:hAnsi="宋体" w:cs="仿宋_GB2312"/>
          <w:szCs w:val="21"/>
        </w:rPr>
        <w:t>（7）已标价工程量清单或预算书；</w:t>
      </w:r>
    </w:p>
    <w:p w14:paraId="43222F63">
      <w:pPr>
        <w:spacing w:line="360" w:lineRule="auto"/>
        <w:ind w:firstLine="420" w:firstLineChars="200"/>
        <w:jc w:val="left"/>
        <w:rPr>
          <w:rFonts w:ascii="宋体" w:hAnsi="宋体" w:cs="仿宋_GB2312"/>
          <w:szCs w:val="21"/>
        </w:rPr>
      </w:pPr>
      <w:r>
        <w:rPr>
          <w:rFonts w:hint="eastAsia" w:ascii="宋体" w:hAnsi="宋体" w:cs="仿宋_GB2312"/>
          <w:szCs w:val="21"/>
        </w:rPr>
        <w:t>（8）其他合同文件。</w:t>
      </w:r>
    </w:p>
    <w:p w14:paraId="082B86FA">
      <w:pPr>
        <w:spacing w:line="360" w:lineRule="auto"/>
        <w:ind w:firstLine="420" w:firstLineChars="200"/>
        <w:jc w:val="left"/>
        <w:rPr>
          <w:rFonts w:ascii="宋体" w:hAnsi="宋体" w:cs="仿宋_GB2312"/>
          <w:szCs w:val="21"/>
        </w:rPr>
      </w:pPr>
      <w:r>
        <w:rPr>
          <w:rFonts w:hint="eastAsia" w:ascii="宋体" w:hAnsi="宋体" w:cs="仿宋_GB2312"/>
          <w:szCs w:val="21"/>
        </w:rPr>
        <w:t>在合同订立及履行过程中形成的与合同有关的文件均构成合同文件组成部分。</w:t>
      </w:r>
    </w:p>
    <w:p w14:paraId="7750EAD3">
      <w:pPr>
        <w:spacing w:line="360" w:lineRule="auto"/>
        <w:ind w:firstLine="420" w:firstLineChars="200"/>
        <w:jc w:val="left"/>
        <w:rPr>
          <w:rFonts w:ascii="宋体" w:hAnsi="宋体" w:cs="仿宋_GB2312"/>
          <w:szCs w:val="21"/>
        </w:rPr>
      </w:pPr>
      <w:r>
        <w:rPr>
          <w:rFonts w:hint="eastAsia" w:ascii="宋体" w:hAnsi="宋体" w:cs="仿宋_GB2312"/>
          <w:szCs w:val="21"/>
        </w:rPr>
        <w:t>上述各项合同文件包括合同当事人就该项合同文件所作出的补充和修改，属于同一类内容的文件，应以最新签署的为准。专用合同条款及其附件须经合同当事人签字或盖章。</w:t>
      </w:r>
    </w:p>
    <w:p w14:paraId="6E8B19B8">
      <w:pPr>
        <w:spacing w:line="360" w:lineRule="auto"/>
        <w:ind w:firstLine="422" w:firstLineChars="200"/>
        <w:jc w:val="left"/>
        <w:rPr>
          <w:rFonts w:ascii="宋体" w:hAnsi="宋体" w:cs="仿宋_GB2312"/>
          <w:b/>
          <w:bCs/>
          <w:szCs w:val="21"/>
        </w:rPr>
      </w:pPr>
      <w:r>
        <w:rPr>
          <w:rFonts w:hint="eastAsia" w:ascii="宋体" w:hAnsi="宋体" w:cs="仿宋_GB2312"/>
          <w:b/>
          <w:bCs/>
          <w:szCs w:val="21"/>
        </w:rPr>
        <w:t>七、承诺</w:t>
      </w:r>
    </w:p>
    <w:p w14:paraId="6644685E">
      <w:pPr>
        <w:spacing w:line="360" w:lineRule="auto"/>
        <w:ind w:firstLine="420" w:firstLineChars="200"/>
        <w:jc w:val="left"/>
        <w:rPr>
          <w:rFonts w:ascii="宋体" w:hAnsi="宋体" w:cs="仿宋_GB2312"/>
          <w:szCs w:val="21"/>
        </w:rPr>
      </w:pPr>
      <w:r>
        <w:rPr>
          <w:rFonts w:hint="eastAsia" w:ascii="宋体" w:hAnsi="宋体" w:cs="仿宋_GB2312"/>
          <w:szCs w:val="21"/>
        </w:rPr>
        <w:t>1．发包人承诺按照法律规定履行项目审批手续、筹集工程建设资金并按照合同约定的期限和方式支付合同价款。</w:t>
      </w:r>
    </w:p>
    <w:p w14:paraId="4A76B0BE">
      <w:pPr>
        <w:spacing w:line="360" w:lineRule="auto"/>
        <w:ind w:firstLine="420" w:firstLineChars="200"/>
        <w:jc w:val="left"/>
        <w:rPr>
          <w:rFonts w:ascii="宋体" w:hAnsi="宋体" w:cs="仿宋_GB2312"/>
          <w:szCs w:val="21"/>
        </w:rPr>
      </w:pPr>
      <w:r>
        <w:rPr>
          <w:rFonts w:hint="eastAsia" w:ascii="宋体" w:hAnsi="宋体" w:cs="仿宋_GB2312"/>
          <w:szCs w:val="21"/>
        </w:rPr>
        <w:t>2．承包人承诺按照法律规定及合同约定组织完成工程施工，确保工程质量和安全，不进行转包及违法分包，并在缺陷责任期及保修期内承担相应的工程维修责任。</w:t>
      </w:r>
    </w:p>
    <w:p w14:paraId="24890F40">
      <w:pPr>
        <w:spacing w:line="360" w:lineRule="auto"/>
        <w:ind w:firstLine="420" w:firstLineChars="200"/>
        <w:jc w:val="left"/>
        <w:rPr>
          <w:rFonts w:ascii="宋体" w:hAnsi="宋体" w:cs="仿宋_GB2312"/>
          <w:szCs w:val="21"/>
        </w:rPr>
      </w:pPr>
      <w:r>
        <w:rPr>
          <w:rFonts w:hint="eastAsia" w:ascii="宋体" w:hAnsi="宋体" w:cs="仿宋_GB2312"/>
          <w:szCs w:val="21"/>
        </w:rPr>
        <w:t>3．发包人和承包人通过招投标形式签订合同的，双方理解并承诺不再就同一工程另行签订与合同实质性内容相背离的协议。发包人和承包人双方之间的承诺。在备案的中标合同时间履行过程中，因设计变更、规划调整、施工工期发生变化，当事人签订补充协议、会谈纪要等书面文件对中标合同的实质性内容进行变更和补充的，属于正常的合同变更，可以作为当事人权利义务的依据。</w:t>
      </w:r>
    </w:p>
    <w:p w14:paraId="25D8326B">
      <w:pPr>
        <w:spacing w:line="360" w:lineRule="auto"/>
        <w:ind w:firstLine="422" w:firstLineChars="200"/>
        <w:jc w:val="left"/>
        <w:rPr>
          <w:rFonts w:ascii="宋体" w:hAnsi="宋体" w:cs="仿宋_GB2312"/>
          <w:b/>
          <w:bCs/>
          <w:szCs w:val="21"/>
        </w:rPr>
      </w:pPr>
      <w:r>
        <w:rPr>
          <w:rFonts w:hint="eastAsia" w:ascii="宋体" w:hAnsi="宋体" w:cs="仿宋_GB2312"/>
          <w:b/>
          <w:bCs/>
          <w:szCs w:val="21"/>
        </w:rPr>
        <w:t>八、词语含义</w:t>
      </w:r>
    </w:p>
    <w:p w14:paraId="143D9C9F">
      <w:pPr>
        <w:spacing w:line="360" w:lineRule="auto"/>
        <w:ind w:firstLine="420" w:firstLineChars="200"/>
        <w:jc w:val="left"/>
        <w:rPr>
          <w:rFonts w:ascii="宋体" w:hAnsi="宋体" w:cs="仿宋_GB2312"/>
          <w:szCs w:val="21"/>
        </w:rPr>
      </w:pPr>
      <w:r>
        <w:rPr>
          <w:rFonts w:hint="eastAsia" w:ascii="宋体" w:hAnsi="宋体" w:cs="仿宋_GB2312"/>
          <w:szCs w:val="21"/>
        </w:rPr>
        <w:t>本协议书中词语含义与第二部分通用合同条款中赋予的含义相同。</w:t>
      </w:r>
    </w:p>
    <w:p w14:paraId="72A3C370">
      <w:pPr>
        <w:spacing w:line="360" w:lineRule="auto"/>
        <w:ind w:firstLine="422" w:firstLineChars="200"/>
        <w:jc w:val="left"/>
        <w:rPr>
          <w:rFonts w:ascii="宋体" w:hAnsi="宋体" w:cs="仿宋_GB2312"/>
          <w:b/>
          <w:bCs/>
          <w:szCs w:val="21"/>
        </w:rPr>
      </w:pPr>
      <w:r>
        <w:rPr>
          <w:rFonts w:hint="eastAsia" w:ascii="宋体" w:hAnsi="宋体" w:cs="仿宋_GB2312"/>
          <w:b/>
          <w:bCs/>
          <w:szCs w:val="21"/>
        </w:rPr>
        <w:t>九、签订时间</w:t>
      </w:r>
    </w:p>
    <w:p w14:paraId="65B3D5B6">
      <w:pPr>
        <w:spacing w:line="360" w:lineRule="auto"/>
        <w:ind w:firstLine="420" w:firstLineChars="200"/>
        <w:jc w:val="left"/>
        <w:rPr>
          <w:rFonts w:ascii="宋体" w:hAnsi="宋体" w:cs="仿宋_GB2312"/>
          <w:szCs w:val="21"/>
        </w:rPr>
      </w:pPr>
      <w:r>
        <w:rPr>
          <w:rFonts w:hint="eastAsia" w:ascii="宋体" w:hAnsi="宋体" w:cs="仿宋_GB2312"/>
          <w:szCs w:val="21"/>
        </w:rPr>
        <w:t>本合同于</w:t>
      </w:r>
      <w:r>
        <w:rPr>
          <w:rFonts w:hint="eastAsia" w:ascii="宋体" w:hAnsi="宋体" w:cs="仿宋_GB2312"/>
          <w:szCs w:val="21"/>
          <w:u w:val="single"/>
        </w:rPr>
        <w:t></w:t>
      </w:r>
      <w:r>
        <w:rPr>
          <w:rFonts w:hint="eastAsia" w:ascii="宋体" w:hAnsi="宋体" w:cs="仿宋_GB2312"/>
          <w:szCs w:val="21"/>
        </w:rPr>
        <w:t>年</w:t>
      </w:r>
      <w:r>
        <w:rPr>
          <w:rFonts w:hint="eastAsia" w:ascii="宋体" w:hAnsi="宋体" w:cs="仿宋_GB2312"/>
          <w:szCs w:val="21"/>
          <w:u w:val="single"/>
        </w:rPr>
        <w:t></w:t>
      </w:r>
      <w:r>
        <w:rPr>
          <w:rFonts w:hint="eastAsia" w:ascii="宋体" w:hAnsi="宋体" w:cs="仿宋_GB2312"/>
          <w:szCs w:val="21"/>
        </w:rPr>
        <w:t>月</w:t>
      </w:r>
      <w:r>
        <w:rPr>
          <w:rFonts w:hint="eastAsia" w:ascii="宋体" w:hAnsi="宋体" w:cs="仿宋_GB2312"/>
          <w:szCs w:val="21"/>
          <w:u w:val="single"/>
        </w:rPr>
        <w:t></w:t>
      </w:r>
      <w:r>
        <w:rPr>
          <w:rFonts w:hint="eastAsia" w:ascii="宋体" w:hAnsi="宋体" w:cs="仿宋_GB2312"/>
          <w:szCs w:val="21"/>
        </w:rPr>
        <w:t>日签订。</w:t>
      </w:r>
    </w:p>
    <w:p w14:paraId="73CB9F2B">
      <w:pPr>
        <w:spacing w:line="360" w:lineRule="auto"/>
        <w:ind w:firstLine="422" w:firstLineChars="200"/>
        <w:jc w:val="left"/>
        <w:rPr>
          <w:rFonts w:ascii="宋体" w:hAnsi="宋体" w:cs="仿宋_GB2312"/>
          <w:b/>
          <w:bCs/>
          <w:szCs w:val="21"/>
        </w:rPr>
      </w:pPr>
      <w:r>
        <w:rPr>
          <w:rFonts w:hint="eastAsia" w:ascii="宋体" w:hAnsi="宋体" w:cs="仿宋_GB2312"/>
          <w:b/>
          <w:bCs/>
          <w:szCs w:val="21"/>
        </w:rPr>
        <w:t>十、签订地点</w:t>
      </w:r>
    </w:p>
    <w:p w14:paraId="162242C2">
      <w:pPr>
        <w:spacing w:line="360" w:lineRule="auto"/>
        <w:ind w:firstLine="420" w:firstLineChars="200"/>
        <w:jc w:val="left"/>
        <w:rPr>
          <w:rFonts w:ascii="宋体" w:hAnsi="宋体" w:cs="仿宋_GB2312"/>
          <w:szCs w:val="21"/>
        </w:rPr>
      </w:pPr>
      <w:r>
        <w:rPr>
          <w:rFonts w:hint="eastAsia" w:ascii="宋体" w:hAnsi="宋体" w:cs="仿宋_GB2312"/>
          <w:szCs w:val="21"/>
        </w:rPr>
        <w:t>本合同在</w:t>
      </w:r>
      <w:r>
        <w:rPr>
          <w:rFonts w:hint="eastAsia" w:ascii="宋体" w:hAnsi="宋体" w:cs="仿宋_GB2312"/>
          <w:szCs w:val="21"/>
          <w:u w:val="single"/>
        </w:rPr>
        <w:t></w:t>
      </w:r>
      <w:r>
        <w:rPr>
          <w:rFonts w:hint="eastAsia" w:ascii="宋体" w:hAnsi="宋体" w:cs="仿宋_GB2312"/>
          <w:szCs w:val="21"/>
        </w:rPr>
        <w:t>签订。</w:t>
      </w:r>
    </w:p>
    <w:p w14:paraId="0DFD802E">
      <w:pPr>
        <w:spacing w:line="360" w:lineRule="auto"/>
        <w:ind w:firstLine="422" w:firstLineChars="200"/>
        <w:jc w:val="left"/>
        <w:rPr>
          <w:rFonts w:ascii="宋体" w:hAnsi="宋体" w:cs="仿宋_GB2312"/>
          <w:b/>
          <w:bCs/>
          <w:szCs w:val="21"/>
        </w:rPr>
      </w:pPr>
      <w:r>
        <w:rPr>
          <w:rFonts w:hint="eastAsia" w:ascii="宋体" w:hAnsi="宋体" w:cs="仿宋_GB2312"/>
          <w:b/>
          <w:bCs/>
          <w:szCs w:val="21"/>
        </w:rPr>
        <w:t>十一、补充协议</w:t>
      </w:r>
    </w:p>
    <w:p w14:paraId="4BF686C2">
      <w:pPr>
        <w:spacing w:line="360" w:lineRule="auto"/>
        <w:ind w:firstLine="420" w:firstLineChars="200"/>
        <w:jc w:val="left"/>
        <w:rPr>
          <w:rFonts w:ascii="宋体" w:hAnsi="宋体" w:cs="仿宋_GB2312"/>
          <w:szCs w:val="21"/>
        </w:rPr>
      </w:pPr>
      <w:r>
        <w:rPr>
          <w:rFonts w:hint="eastAsia" w:ascii="宋体" w:hAnsi="宋体" w:cs="仿宋_GB2312"/>
          <w:szCs w:val="21"/>
        </w:rPr>
        <w:t>合同未尽事宜，合同当事人另行签订补充协议，补充协议是合同的组成部分。</w:t>
      </w:r>
    </w:p>
    <w:p w14:paraId="5A7BFD98">
      <w:pPr>
        <w:spacing w:line="360" w:lineRule="auto"/>
        <w:ind w:firstLine="422" w:firstLineChars="200"/>
        <w:jc w:val="left"/>
        <w:rPr>
          <w:rFonts w:ascii="宋体" w:hAnsi="宋体" w:cs="仿宋_GB2312"/>
          <w:b/>
          <w:bCs/>
          <w:szCs w:val="21"/>
        </w:rPr>
      </w:pPr>
      <w:r>
        <w:rPr>
          <w:rFonts w:hint="eastAsia" w:ascii="宋体" w:hAnsi="宋体" w:cs="仿宋_GB2312"/>
          <w:b/>
          <w:bCs/>
          <w:szCs w:val="21"/>
        </w:rPr>
        <w:t>十二、合同生效</w:t>
      </w:r>
    </w:p>
    <w:p w14:paraId="68247AC6">
      <w:pPr>
        <w:spacing w:line="360" w:lineRule="auto"/>
        <w:ind w:firstLine="420" w:firstLineChars="200"/>
        <w:jc w:val="left"/>
        <w:rPr>
          <w:rFonts w:ascii="宋体" w:hAnsi="宋体" w:cs="仿宋_GB2312"/>
          <w:szCs w:val="21"/>
        </w:rPr>
      </w:pPr>
      <w:r>
        <w:rPr>
          <w:rFonts w:hint="eastAsia" w:ascii="宋体" w:hAnsi="宋体" w:cs="仿宋_GB2312"/>
          <w:szCs w:val="21"/>
        </w:rPr>
        <w:t>本合同自</w:t>
      </w:r>
      <w:r>
        <w:rPr>
          <w:rFonts w:hint="eastAsia" w:ascii="宋体" w:hAnsi="宋体" w:cs="仿宋_GB2312"/>
          <w:szCs w:val="21"/>
          <w:u w:val="single"/>
        </w:rPr>
        <w:t xml:space="preserve"> 双方签字盖章后 </w:t>
      </w:r>
      <w:r>
        <w:rPr>
          <w:rFonts w:hint="eastAsia" w:ascii="宋体" w:hAnsi="宋体" w:cs="仿宋_GB2312"/>
          <w:szCs w:val="21"/>
        </w:rPr>
        <w:t>生效。</w:t>
      </w:r>
    </w:p>
    <w:p w14:paraId="621366E5">
      <w:pPr>
        <w:spacing w:line="360" w:lineRule="auto"/>
        <w:ind w:firstLine="422" w:firstLineChars="200"/>
        <w:jc w:val="left"/>
        <w:rPr>
          <w:rFonts w:ascii="宋体" w:hAnsi="宋体" w:cs="仿宋_GB2312"/>
          <w:b/>
          <w:bCs/>
          <w:szCs w:val="21"/>
        </w:rPr>
      </w:pPr>
      <w:r>
        <w:rPr>
          <w:rFonts w:hint="eastAsia" w:ascii="宋体" w:hAnsi="宋体" w:cs="仿宋_GB2312"/>
          <w:b/>
          <w:bCs/>
          <w:szCs w:val="21"/>
        </w:rPr>
        <w:t>十三、合同份数</w:t>
      </w:r>
    </w:p>
    <w:p w14:paraId="2E5A7253">
      <w:pPr>
        <w:widowControl/>
        <w:wordWrap w:val="0"/>
        <w:topLinePunct/>
        <w:adjustRightInd w:val="0"/>
        <w:snapToGrid w:val="0"/>
        <w:spacing w:line="360" w:lineRule="auto"/>
        <w:ind w:firstLine="420" w:firstLineChars="200"/>
        <w:rPr>
          <w:rFonts w:ascii="宋体" w:hAnsi="宋体" w:cs="宋体"/>
          <w:b/>
          <w:bCs/>
          <w:szCs w:val="21"/>
        </w:rPr>
      </w:pPr>
      <w:r>
        <w:rPr>
          <w:rFonts w:hint="eastAsia" w:ascii="宋体" w:hAnsi="宋体" w:cs="宋体"/>
          <w:szCs w:val="21"/>
        </w:rPr>
        <w:t>本合同一式</w:t>
      </w:r>
      <w:r>
        <w:rPr>
          <w:rFonts w:hint="eastAsia" w:ascii="宋体" w:hAnsi="宋体" w:cs="宋体"/>
          <w:szCs w:val="21"/>
          <w:u w:val="single"/>
        </w:rPr>
        <w:t xml:space="preserve">      </w:t>
      </w:r>
      <w:r>
        <w:rPr>
          <w:rFonts w:hint="eastAsia" w:ascii="宋体" w:hAnsi="宋体" w:cs="宋体"/>
          <w:szCs w:val="21"/>
        </w:rPr>
        <w:t>份，均具有同等法律效力，发包人执</w:t>
      </w:r>
      <w:r>
        <w:rPr>
          <w:rFonts w:hint="eastAsia" w:ascii="宋体" w:hAnsi="宋体" w:cs="宋体"/>
          <w:szCs w:val="21"/>
          <w:u w:val="single"/>
        </w:rPr>
        <w:t xml:space="preserve">    </w:t>
      </w:r>
      <w:r>
        <w:rPr>
          <w:rFonts w:hint="eastAsia" w:ascii="宋体" w:hAnsi="宋体" w:cs="宋体"/>
          <w:szCs w:val="21"/>
        </w:rPr>
        <w:t>份，承包人执</w:t>
      </w:r>
      <w:r>
        <w:rPr>
          <w:rFonts w:hint="eastAsia" w:ascii="宋体" w:hAnsi="宋体" w:cs="宋体"/>
          <w:szCs w:val="21"/>
          <w:u w:val="single"/>
        </w:rPr>
        <w:t xml:space="preserve">    </w:t>
      </w:r>
      <w:r>
        <w:rPr>
          <w:rFonts w:hint="eastAsia" w:ascii="宋体" w:hAnsi="宋体" w:cs="宋体"/>
          <w:szCs w:val="21"/>
        </w:rPr>
        <w:t>份。</w:t>
      </w:r>
    </w:p>
    <w:p w14:paraId="05DB2787">
      <w:pPr>
        <w:spacing w:line="360" w:lineRule="auto"/>
        <w:jc w:val="left"/>
        <w:rPr>
          <w:rFonts w:ascii="宋体" w:hAnsi="宋体" w:cs="仿宋_GB2312"/>
          <w:szCs w:val="21"/>
        </w:rPr>
      </w:pPr>
    </w:p>
    <w:p w14:paraId="3E8EE4A2">
      <w:pPr>
        <w:spacing w:line="360" w:lineRule="auto"/>
        <w:jc w:val="left"/>
        <w:rPr>
          <w:rFonts w:ascii="宋体" w:hAnsi="宋体" w:cs="仿宋_GB2312"/>
          <w:szCs w:val="21"/>
        </w:rPr>
      </w:pPr>
      <w:r>
        <w:rPr>
          <w:rFonts w:hint="eastAsia" w:ascii="宋体" w:hAnsi="宋体" w:cs="仿宋_GB2312"/>
          <w:szCs w:val="21"/>
        </w:rPr>
        <w:t>发包人：                       承包人：</w:t>
      </w:r>
    </w:p>
    <w:p w14:paraId="0C4E4DF4">
      <w:pPr>
        <w:spacing w:line="360" w:lineRule="auto"/>
        <w:jc w:val="left"/>
        <w:rPr>
          <w:rFonts w:ascii="宋体" w:hAnsi="宋体" w:cs="仿宋_GB2312"/>
          <w:szCs w:val="21"/>
        </w:rPr>
      </w:pPr>
      <w:r>
        <w:rPr>
          <w:rFonts w:hint="eastAsia" w:ascii="宋体" w:hAnsi="宋体" w:cs="仿宋_GB2312"/>
          <w:szCs w:val="21"/>
        </w:rPr>
        <w:t>（公章）                       （公章）</w:t>
      </w:r>
    </w:p>
    <w:p w14:paraId="1C42D987">
      <w:pPr>
        <w:spacing w:line="360" w:lineRule="auto"/>
        <w:jc w:val="left"/>
        <w:rPr>
          <w:rFonts w:ascii="宋体" w:hAnsi="宋体" w:cs="仿宋_GB2312"/>
          <w:szCs w:val="21"/>
        </w:rPr>
      </w:pPr>
    </w:p>
    <w:p w14:paraId="40DCE8AD">
      <w:pPr>
        <w:spacing w:line="360" w:lineRule="auto"/>
        <w:jc w:val="left"/>
        <w:rPr>
          <w:rFonts w:ascii="宋体" w:hAnsi="宋体" w:cs="仿宋_GB2312"/>
          <w:szCs w:val="21"/>
        </w:rPr>
      </w:pPr>
      <w:r>
        <w:rPr>
          <w:rFonts w:hint="eastAsia" w:ascii="宋体" w:hAnsi="宋体" w:cs="仿宋_GB2312"/>
          <w:szCs w:val="21"/>
        </w:rPr>
        <w:t>法定代表人或其委托代理人：    法定代表人或其委托代理人：</w:t>
      </w:r>
    </w:p>
    <w:p w14:paraId="4932103C">
      <w:pPr>
        <w:spacing w:line="360" w:lineRule="auto"/>
        <w:jc w:val="left"/>
        <w:rPr>
          <w:rFonts w:ascii="宋体" w:hAnsi="宋体" w:cs="仿宋_GB2312"/>
          <w:szCs w:val="21"/>
        </w:rPr>
      </w:pPr>
      <w:r>
        <w:rPr>
          <w:rFonts w:hint="eastAsia" w:ascii="宋体" w:hAnsi="宋体" w:cs="仿宋_GB2312"/>
          <w:szCs w:val="21"/>
        </w:rPr>
        <w:t>（签字或盖章）              （签字或盖章）</w:t>
      </w:r>
    </w:p>
    <w:p w14:paraId="2277FEE4">
      <w:pPr>
        <w:spacing w:line="360" w:lineRule="auto"/>
        <w:ind w:firstLine="420" w:firstLineChars="200"/>
        <w:jc w:val="left"/>
        <w:rPr>
          <w:rFonts w:ascii="宋体" w:hAnsi="宋体" w:cs="仿宋_GB2312"/>
          <w:szCs w:val="21"/>
        </w:rPr>
      </w:pPr>
    </w:p>
    <w:p w14:paraId="4509637C">
      <w:pPr>
        <w:spacing w:line="360" w:lineRule="auto"/>
        <w:jc w:val="left"/>
        <w:rPr>
          <w:rFonts w:ascii="宋体" w:hAnsi="宋体" w:cs="仿宋_GB2312"/>
          <w:szCs w:val="21"/>
        </w:rPr>
      </w:pPr>
      <w:r>
        <w:rPr>
          <w:rFonts w:hint="eastAsia" w:ascii="宋体" w:hAnsi="宋体" w:cs="仿宋_GB2312"/>
          <w:szCs w:val="21"/>
        </w:rPr>
        <w:t>组织机构代码：               组织机构代码：</w:t>
      </w:r>
    </w:p>
    <w:p w14:paraId="606C5FB3">
      <w:pPr>
        <w:spacing w:line="360" w:lineRule="auto"/>
        <w:jc w:val="left"/>
        <w:rPr>
          <w:rFonts w:ascii="宋体" w:hAnsi="宋体" w:cs="仿宋_GB2312"/>
          <w:szCs w:val="21"/>
        </w:rPr>
      </w:pPr>
      <w:r>
        <w:rPr>
          <w:rFonts w:hint="eastAsia" w:ascii="宋体" w:hAnsi="宋体" w:cs="仿宋_GB2312"/>
          <w:szCs w:val="21"/>
        </w:rPr>
        <w:t>地址：                       地址：</w:t>
      </w:r>
    </w:p>
    <w:p w14:paraId="7C5A3653">
      <w:pPr>
        <w:spacing w:line="360" w:lineRule="auto"/>
        <w:jc w:val="left"/>
        <w:rPr>
          <w:rFonts w:ascii="宋体" w:hAnsi="宋体" w:cs="仿宋_GB2312"/>
          <w:szCs w:val="21"/>
        </w:rPr>
      </w:pPr>
      <w:r>
        <w:rPr>
          <w:rFonts w:hint="eastAsia" w:ascii="宋体" w:hAnsi="宋体" w:cs="仿宋_GB2312"/>
          <w:szCs w:val="21"/>
        </w:rPr>
        <w:t>邮政编码：                   邮政编码：</w:t>
      </w:r>
    </w:p>
    <w:p w14:paraId="00730342">
      <w:pPr>
        <w:spacing w:line="360" w:lineRule="auto"/>
        <w:jc w:val="left"/>
        <w:rPr>
          <w:rFonts w:ascii="宋体" w:hAnsi="宋体" w:cs="仿宋_GB2312"/>
          <w:szCs w:val="21"/>
        </w:rPr>
      </w:pPr>
      <w:r>
        <w:rPr>
          <w:rFonts w:hint="eastAsia" w:ascii="宋体" w:hAnsi="宋体" w:cs="仿宋_GB2312"/>
          <w:szCs w:val="21"/>
        </w:rPr>
        <w:t>电话：                       电话：</w:t>
      </w:r>
    </w:p>
    <w:p w14:paraId="3D67D842">
      <w:pPr>
        <w:spacing w:line="360" w:lineRule="auto"/>
        <w:jc w:val="left"/>
        <w:rPr>
          <w:rFonts w:ascii="宋体" w:hAnsi="宋体" w:cs="仿宋_GB2312"/>
          <w:szCs w:val="21"/>
        </w:rPr>
      </w:pPr>
      <w:r>
        <w:rPr>
          <w:rFonts w:hint="eastAsia" w:ascii="宋体" w:hAnsi="宋体" w:cs="仿宋_GB2312"/>
          <w:szCs w:val="21"/>
        </w:rPr>
        <w:t>传真：                       传真：</w:t>
      </w:r>
    </w:p>
    <w:p w14:paraId="2B2A1858">
      <w:pPr>
        <w:spacing w:line="360" w:lineRule="auto"/>
        <w:jc w:val="left"/>
        <w:rPr>
          <w:rFonts w:ascii="宋体" w:hAnsi="宋体" w:cs="仿宋_GB2312"/>
          <w:szCs w:val="21"/>
        </w:rPr>
      </w:pPr>
      <w:r>
        <w:rPr>
          <w:rFonts w:hint="eastAsia" w:ascii="宋体" w:hAnsi="宋体" w:cs="仿宋_GB2312"/>
          <w:szCs w:val="21"/>
        </w:rPr>
        <w:t>电子信箱：                   电子信箱：</w:t>
      </w:r>
    </w:p>
    <w:p w14:paraId="247AFE6A">
      <w:pPr>
        <w:spacing w:line="360" w:lineRule="auto"/>
        <w:jc w:val="left"/>
        <w:rPr>
          <w:rFonts w:ascii="宋体" w:hAnsi="宋体" w:cs="仿宋_GB2312"/>
          <w:szCs w:val="21"/>
        </w:rPr>
      </w:pPr>
      <w:r>
        <w:rPr>
          <w:rFonts w:hint="eastAsia" w:ascii="宋体" w:hAnsi="宋体" w:cs="仿宋_GB2312"/>
          <w:szCs w:val="21"/>
        </w:rPr>
        <w:t>开户银行：                   开户银行：</w:t>
      </w:r>
    </w:p>
    <w:p w14:paraId="287BF450">
      <w:pPr>
        <w:spacing w:line="360" w:lineRule="auto"/>
        <w:jc w:val="left"/>
        <w:rPr>
          <w:rFonts w:ascii="宋体" w:hAnsi="宋体" w:cs="黑体"/>
          <w:szCs w:val="21"/>
        </w:rPr>
      </w:pPr>
      <w:r>
        <w:rPr>
          <w:rFonts w:hint="eastAsia" w:ascii="宋体" w:hAnsi="宋体" w:cs="仿宋_GB2312"/>
          <w:szCs w:val="21"/>
        </w:rPr>
        <w:t>账号：                       账号：</w:t>
      </w:r>
      <w:r>
        <w:rPr>
          <w:rFonts w:hint="eastAsia" w:ascii="宋体" w:hAnsi="宋体" w:cs="黑体"/>
          <w:szCs w:val="21"/>
        </w:rPr>
        <w:br w:type="page"/>
      </w:r>
    </w:p>
    <w:p w14:paraId="14B39CE9">
      <w:pPr>
        <w:spacing w:line="360" w:lineRule="auto"/>
        <w:ind w:firstLine="562" w:firstLineChars="200"/>
        <w:jc w:val="center"/>
        <w:rPr>
          <w:rFonts w:ascii="宋体" w:hAnsi="宋体" w:cs="黑体"/>
          <w:b/>
          <w:bCs/>
          <w:sz w:val="28"/>
          <w:szCs w:val="28"/>
        </w:rPr>
      </w:pPr>
      <w:r>
        <w:rPr>
          <w:rFonts w:hint="eastAsia" w:ascii="宋体" w:hAnsi="宋体" w:cs="黑体"/>
          <w:b/>
          <w:bCs/>
          <w:sz w:val="28"/>
          <w:szCs w:val="28"/>
        </w:rPr>
        <w:t>第二部分 通用合同条款</w:t>
      </w:r>
    </w:p>
    <w:p w14:paraId="73011A66">
      <w:pPr>
        <w:spacing w:line="360" w:lineRule="auto"/>
        <w:ind w:firstLine="420" w:firstLineChars="200"/>
        <w:jc w:val="left"/>
        <w:rPr>
          <w:rFonts w:ascii="宋体" w:hAnsi="宋体" w:cs="仿宋_GB2312"/>
          <w:szCs w:val="21"/>
        </w:rPr>
      </w:pPr>
    </w:p>
    <w:p w14:paraId="49A96DEC">
      <w:pPr>
        <w:spacing w:line="360" w:lineRule="auto"/>
        <w:ind w:firstLine="420" w:firstLineChars="200"/>
        <w:jc w:val="left"/>
        <w:rPr>
          <w:rFonts w:ascii="宋体" w:hAnsi="宋体" w:cs="仿宋_GB2312"/>
          <w:szCs w:val="21"/>
        </w:rPr>
      </w:pPr>
      <w:r>
        <w:rPr>
          <w:rFonts w:hint="eastAsia" w:ascii="宋体" w:hAnsi="宋体" w:cs="仿宋_GB2312"/>
          <w:szCs w:val="21"/>
        </w:rPr>
        <w:t>执行住房城乡建设部、国家工商行政管理总局制定的《建设工程施工合同（示范文本）》（GF-2017-0201）通用条款。</w:t>
      </w:r>
    </w:p>
    <w:p w14:paraId="5706F8C9">
      <w:pPr>
        <w:spacing w:line="360" w:lineRule="auto"/>
        <w:ind w:firstLine="420" w:firstLineChars="200"/>
        <w:jc w:val="left"/>
        <w:rPr>
          <w:rFonts w:ascii="宋体" w:hAnsi="宋体" w:cs="仿宋_GB2312"/>
          <w:szCs w:val="21"/>
        </w:rPr>
      </w:pPr>
    </w:p>
    <w:p w14:paraId="27C4069A">
      <w:pPr>
        <w:widowControl/>
        <w:jc w:val="left"/>
        <w:rPr>
          <w:rFonts w:ascii="宋体" w:hAnsi="宋体" w:cs="黑体"/>
          <w:szCs w:val="21"/>
        </w:rPr>
      </w:pPr>
      <w:r>
        <w:rPr>
          <w:rFonts w:hint="eastAsia" w:ascii="宋体" w:hAnsi="宋体" w:cs="黑体"/>
          <w:szCs w:val="21"/>
        </w:rPr>
        <w:br w:type="page"/>
      </w:r>
    </w:p>
    <w:p w14:paraId="39107253">
      <w:pPr>
        <w:spacing w:line="360" w:lineRule="auto"/>
        <w:ind w:firstLine="562" w:firstLineChars="200"/>
        <w:jc w:val="center"/>
        <w:rPr>
          <w:rFonts w:ascii="宋体" w:hAnsi="宋体" w:cs="黑体"/>
          <w:b/>
          <w:bCs/>
          <w:sz w:val="28"/>
          <w:szCs w:val="28"/>
        </w:rPr>
      </w:pPr>
      <w:r>
        <w:rPr>
          <w:rFonts w:hint="eastAsia" w:ascii="宋体" w:hAnsi="宋体" w:cs="黑体"/>
          <w:b/>
          <w:bCs/>
          <w:sz w:val="28"/>
          <w:szCs w:val="28"/>
        </w:rPr>
        <w:t>第三部分 专用合同条款</w:t>
      </w:r>
    </w:p>
    <w:p w14:paraId="230085DF">
      <w:pPr>
        <w:spacing w:line="360" w:lineRule="auto"/>
        <w:ind w:firstLine="422" w:firstLineChars="200"/>
        <w:jc w:val="left"/>
        <w:rPr>
          <w:rFonts w:ascii="宋体" w:hAnsi="宋体" w:cs="仿宋_GB2312"/>
          <w:b/>
          <w:bCs/>
          <w:szCs w:val="21"/>
        </w:rPr>
      </w:pPr>
      <w:r>
        <w:rPr>
          <w:rFonts w:hint="eastAsia" w:ascii="宋体" w:hAnsi="宋体" w:cs="仿宋_GB2312"/>
          <w:b/>
          <w:bCs/>
          <w:szCs w:val="21"/>
        </w:rPr>
        <w:t>1．一般约定</w:t>
      </w:r>
    </w:p>
    <w:p w14:paraId="7985D7B4">
      <w:pPr>
        <w:spacing w:line="360" w:lineRule="auto"/>
        <w:ind w:firstLine="420" w:firstLineChars="200"/>
        <w:jc w:val="left"/>
        <w:rPr>
          <w:rFonts w:ascii="宋体" w:hAnsi="宋体" w:cs="仿宋_GB2312"/>
          <w:szCs w:val="21"/>
        </w:rPr>
      </w:pPr>
      <w:r>
        <w:rPr>
          <w:rFonts w:hint="eastAsia" w:ascii="宋体" w:hAnsi="宋体" w:cs="仿宋_GB2312"/>
          <w:szCs w:val="21"/>
        </w:rPr>
        <w:t>1.1 词语定义</w:t>
      </w:r>
    </w:p>
    <w:p w14:paraId="66B76336">
      <w:pPr>
        <w:spacing w:line="360" w:lineRule="auto"/>
        <w:ind w:firstLine="420" w:firstLineChars="200"/>
        <w:jc w:val="left"/>
        <w:rPr>
          <w:rFonts w:ascii="宋体" w:hAnsi="宋体" w:cs="仿宋_GB2312"/>
          <w:szCs w:val="21"/>
        </w:rPr>
      </w:pPr>
      <w:r>
        <w:rPr>
          <w:rFonts w:hint="eastAsia" w:ascii="宋体" w:hAnsi="宋体" w:cs="仿宋_GB2312"/>
          <w:szCs w:val="21"/>
        </w:rPr>
        <w:t>1.1.1 合同</w:t>
      </w:r>
    </w:p>
    <w:p w14:paraId="44CB45F3">
      <w:pPr>
        <w:spacing w:line="360" w:lineRule="auto"/>
        <w:ind w:firstLine="420" w:firstLineChars="200"/>
        <w:jc w:val="left"/>
        <w:rPr>
          <w:rFonts w:ascii="宋体" w:hAnsi="宋体" w:cs="仿宋_GB2312"/>
          <w:szCs w:val="21"/>
          <w:u w:val="single"/>
        </w:rPr>
      </w:pPr>
      <w:r>
        <w:rPr>
          <w:rFonts w:hint="eastAsia" w:ascii="宋体" w:hAnsi="宋体" w:cs="仿宋_GB2312"/>
          <w:szCs w:val="21"/>
        </w:rPr>
        <w:t>1.1.1.10 其他合同文件包括：</w:t>
      </w:r>
      <w:r>
        <w:rPr>
          <w:rFonts w:hint="eastAsia" w:ascii="宋体" w:hAnsi="宋体" w:cs="仿宋_GB2312"/>
          <w:szCs w:val="21"/>
          <w:u w:val="single"/>
          <w:lang w:val="en-US" w:eastAsia="zh-CN"/>
        </w:rPr>
        <w:t>竞争性磋商</w:t>
      </w:r>
      <w:r>
        <w:rPr>
          <w:rFonts w:hint="eastAsia" w:ascii="宋体" w:hAnsi="宋体" w:cs="仿宋_GB2312"/>
          <w:szCs w:val="21"/>
          <w:u w:val="single"/>
        </w:rPr>
        <w:t>文件及其附件、履行合同过程中双方书面确认的对合同内容有实质性影响的会议纪要、签证、设计变更等资料。</w:t>
      </w:r>
    </w:p>
    <w:p w14:paraId="1D04653E">
      <w:pPr>
        <w:spacing w:line="360" w:lineRule="auto"/>
        <w:ind w:firstLine="420" w:firstLineChars="200"/>
        <w:jc w:val="left"/>
        <w:rPr>
          <w:rFonts w:ascii="宋体" w:hAnsi="宋体" w:cs="仿宋_GB2312"/>
          <w:szCs w:val="21"/>
        </w:rPr>
      </w:pPr>
      <w:r>
        <w:rPr>
          <w:rFonts w:hint="eastAsia" w:ascii="宋体" w:hAnsi="宋体" w:cs="仿宋_GB2312"/>
          <w:szCs w:val="21"/>
        </w:rPr>
        <w:t>1.1.2 合同当事人及其他相关方</w:t>
      </w:r>
    </w:p>
    <w:p w14:paraId="2C5BE2DD">
      <w:pPr>
        <w:spacing w:line="360" w:lineRule="auto"/>
        <w:ind w:firstLine="420" w:firstLineChars="200"/>
        <w:jc w:val="left"/>
        <w:rPr>
          <w:rFonts w:ascii="宋体" w:hAnsi="宋体" w:cs="仿宋_GB2312"/>
          <w:szCs w:val="21"/>
        </w:rPr>
      </w:pPr>
      <w:r>
        <w:rPr>
          <w:rFonts w:hint="eastAsia" w:ascii="宋体" w:hAnsi="宋体" w:cs="仿宋_GB2312"/>
          <w:szCs w:val="21"/>
        </w:rPr>
        <w:t>1.1.2.4 监理人：</w:t>
      </w:r>
    </w:p>
    <w:p w14:paraId="024DB9A8">
      <w:pPr>
        <w:spacing w:line="360" w:lineRule="auto"/>
        <w:ind w:firstLine="420" w:firstLineChars="200"/>
        <w:jc w:val="left"/>
        <w:rPr>
          <w:rFonts w:ascii="宋体" w:hAnsi="宋体" w:cs="仿宋_GB2312"/>
          <w:szCs w:val="21"/>
        </w:rPr>
      </w:pPr>
      <w:r>
        <w:rPr>
          <w:rFonts w:hint="eastAsia" w:ascii="宋体" w:hAnsi="宋体" w:cs="仿宋_GB2312"/>
          <w:szCs w:val="21"/>
        </w:rPr>
        <w:t>名称：</w:t>
      </w:r>
      <w:r>
        <w:rPr>
          <w:rFonts w:hint="eastAsia" w:ascii="宋体" w:hAnsi="宋体" w:cs="仿宋_GB2312"/>
          <w:szCs w:val="21"/>
          <w:u w:val="single"/>
        </w:rPr>
        <w:t xml:space="preserve">                       </w:t>
      </w:r>
      <w:r>
        <w:rPr>
          <w:rFonts w:hint="eastAsia" w:ascii="宋体" w:hAnsi="宋体" w:cs="仿宋_GB2312"/>
          <w:szCs w:val="21"/>
        </w:rPr>
        <w:t>；</w:t>
      </w:r>
    </w:p>
    <w:p w14:paraId="1B58CD10">
      <w:pPr>
        <w:spacing w:line="360" w:lineRule="auto"/>
        <w:ind w:firstLine="420" w:firstLineChars="200"/>
        <w:jc w:val="left"/>
        <w:rPr>
          <w:rFonts w:ascii="宋体" w:hAnsi="宋体" w:cs="仿宋_GB2312"/>
          <w:szCs w:val="21"/>
        </w:rPr>
      </w:pPr>
      <w:r>
        <w:rPr>
          <w:rFonts w:hint="eastAsia" w:ascii="宋体" w:hAnsi="宋体" w:cs="仿宋_GB2312"/>
          <w:szCs w:val="21"/>
        </w:rPr>
        <w:t>资质类别和等级：</w:t>
      </w:r>
      <w:r>
        <w:rPr>
          <w:rFonts w:hint="eastAsia" w:ascii="宋体" w:hAnsi="宋体" w:cs="仿宋_GB2312"/>
          <w:szCs w:val="21"/>
          <w:u w:val="single"/>
        </w:rPr>
        <w:t xml:space="preserve">             </w:t>
      </w:r>
      <w:r>
        <w:rPr>
          <w:rFonts w:hint="eastAsia" w:ascii="宋体" w:hAnsi="宋体" w:cs="仿宋_GB2312"/>
          <w:szCs w:val="21"/>
        </w:rPr>
        <w:t>；</w:t>
      </w:r>
    </w:p>
    <w:p w14:paraId="1F2E7405">
      <w:pPr>
        <w:spacing w:line="360" w:lineRule="auto"/>
        <w:ind w:firstLine="420" w:firstLineChars="200"/>
        <w:jc w:val="left"/>
        <w:rPr>
          <w:rFonts w:ascii="宋体" w:hAnsi="宋体" w:cs="仿宋_GB2312"/>
          <w:szCs w:val="21"/>
        </w:rPr>
      </w:pPr>
      <w:r>
        <w:rPr>
          <w:rFonts w:hint="eastAsia" w:ascii="宋体" w:hAnsi="宋体" w:cs="仿宋_GB2312"/>
          <w:szCs w:val="21"/>
        </w:rPr>
        <w:t>联系电话：</w:t>
      </w:r>
      <w:r>
        <w:rPr>
          <w:rFonts w:hint="eastAsia" w:ascii="宋体" w:hAnsi="宋体" w:cs="仿宋_GB2312"/>
          <w:szCs w:val="21"/>
          <w:u w:val="single"/>
        </w:rPr>
        <w:t xml:space="preserve">                   </w:t>
      </w:r>
      <w:r>
        <w:rPr>
          <w:rFonts w:hint="eastAsia" w:ascii="宋体" w:hAnsi="宋体" w:cs="仿宋_GB2312"/>
          <w:szCs w:val="21"/>
        </w:rPr>
        <w:t>；</w:t>
      </w:r>
    </w:p>
    <w:p w14:paraId="2050A1E7">
      <w:pPr>
        <w:spacing w:line="360" w:lineRule="auto"/>
        <w:ind w:firstLine="420" w:firstLineChars="200"/>
        <w:jc w:val="left"/>
        <w:rPr>
          <w:rFonts w:ascii="宋体" w:hAnsi="宋体" w:cs="仿宋_GB2312"/>
          <w:szCs w:val="21"/>
        </w:rPr>
      </w:pPr>
      <w:r>
        <w:rPr>
          <w:rFonts w:hint="eastAsia" w:ascii="宋体" w:hAnsi="宋体" w:cs="仿宋_GB2312"/>
          <w:szCs w:val="21"/>
        </w:rPr>
        <w:t>电子信箱：</w:t>
      </w:r>
      <w:r>
        <w:rPr>
          <w:rFonts w:hint="eastAsia" w:ascii="宋体" w:hAnsi="宋体" w:cs="仿宋_GB2312"/>
          <w:szCs w:val="21"/>
          <w:u w:val="single"/>
        </w:rPr>
        <w:t xml:space="preserve">                   </w:t>
      </w:r>
      <w:r>
        <w:rPr>
          <w:rFonts w:hint="eastAsia" w:ascii="宋体" w:hAnsi="宋体" w:cs="仿宋_GB2312"/>
          <w:szCs w:val="21"/>
        </w:rPr>
        <w:t>；</w:t>
      </w:r>
    </w:p>
    <w:p w14:paraId="7C17694E">
      <w:pPr>
        <w:spacing w:line="360" w:lineRule="auto"/>
        <w:ind w:firstLine="420" w:firstLineChars="200"/>
        <w:jc w:val="left"/>
        <w:rPr>
          <w:rFonts w:ascii="宋体" w:hAnsi="宋体" w:cs="仿宋_GB2312"/>
          <w:szCs w:val="21"/>
        </w:rPr>
      </w:pPr>
      <w:r>
        <w:rPr>
          <w:rFonts w:hint="eastAsia" w:ascii="宋体" w:hAnsi="宋体" w:cs="仿宋_GB2312"/>
          <w:szCs w:val="21"/>
        </w:rPr>
        <w:t>通信地址：</w:t>
      </w:r>
      <w:r>
        <w:rPr>
          <w:rFonts w:hint="eastAsia" w:ascii="宋体" w:hAnsi="宋体" w:cs="仿宋_GB2312"/>
          <w:szCs w:val="21"/>
          <w:u w:val="single"/>
        </w:rPr>
        <w:t xml:space="preserve">                   </w:t>
      </w:r>
      <w:r>
        <w:rPr>
          <w:rFonts w:hint="eastAsia" w:ascii="宋体" w:hAnsi="宋体" w:cs="仿宋_GB2312"/>
          <w:szCs w:val="21"/>
        </w:rPr>
        <w:t>。</w:t>
      </w:r>
    </w:p>
    <w:p w14:paraId="1FBF1B5F">
      <w:pPr>
        <w:spacing w:line="360" w:lineRule="auto"/>
        <w:ind w:firstLine="420" w:firstLineChars="200"/>
        <w:jc w:val="left"/>
        <w:rPr>
          <w:rFonts w:ascii="宋体" w:hAnsi="宋体" w:cs="仿宋_GB2312"/>
          <w:szCs w:val="21"/>
        </w:rPr>
      </w:pPr>
      <w:r>
        <w:rPr>
          <w:rFonts w:hint="eastAsia" w:ascii="宋体" w:hAnsi="宋体" w:cs="仿宋_GB2312"/>
          <w:szCs w:val="21"/>
        </w:rPr>
        <w:t>1.1.2.5 设计人：</w:t>
      </w:r>
    </w:p>
    <w:p w14:paraId="122B3C26">
      <w:pPr>
        <w:spacing w:line="360" w:lineRule="auto"/>
        <w:ind w:firstLine="420" w:firstLineChars="200"/>
        <w:jc w:val="left"/>
        <w:rPr>
          <w:rFonts w:ascii="宋体" w:hAnsi="宋体" w:cs="仿宋_GB2312"/>
          <w:szCs w:val="21"/>
        </w:rPr>
      </w:pPr>
      <w:r>
        <w:rPr>
          <w:rFonts w:hint="eastAsia" w:ascii="宋体" w:hAnsi="宋体" w:cs="仿宋_GB2312"/>
          <w:szCs w:val="21"/>
        </w:rPr>
        <w:t>名称：</w:t>
      </w:r>
      <w:r>
        <w:rPr>
          <w:rFonts w:hint="eastAsia" w:ascii="宋体" w:hAnsi="宋体" w:cs="仿宋_GB2312"/>
          <w:szCs w:val="21"/>
          <w:u w:val="single"/>
        </w:rPr>
        <w:t xml:space="preserve">                       </w:t>
      </w:r>
      <w:r>
        <w:rPr>
          <w:rFonts w:hint="eastAsia" w:ascii="宋体" w:hAnsi="宋体" w:cs="仿宋_GB2312"/>
          <w:szCs w:val="21"/>
        </w:rPr>
        <w:t>；</w:t>
      </w:r>
    </w:p>
    <w:p w14:paraId="6C3ED322">
      <w:pPr>
        <w:spacing w:line="360" w:lineRule="auto"/>
        <w:ind w:firstLine="420" w:firstLineChars="200"/>
        <w:jc w:val="left"/>
        <w:rPr>
          <w:rFonts w:ascii="宋体" w:hAnsi="宋体" w:cs="仿宋_GB2312"/>
          <w:szCs w:val="21"/>
        </w:rPr>
      </w:pPr>
      <w:r>
        <w:rPr>
          <w:rFonts w:hint="eastAsia" w:ascii="宋体" w:hAnsi="宋体" w:cs="仿宋_GB2312"/>
          <w:szCs w:val="21"/>
        </w:rPr>
        <w:t>资质类别和等级：</w:t>
      </w:r>
      <w:r>
        <w:rPr>
          <w:rFonts w:hint="eastAsia" w:ascii="宋体" w:hAnsi="宋体" w:cs="仿宋_GB2312"/>
          <w:szCs w:val="21"/>
          <w:u w:val="single"/>
        </w:rPr>
        <w:t xml:space="preserve">             </w:t>
      </w:r>
      <w:r>
        <w:rPr>
          <w:rFonts w:hint="eastAsia" w:ascii="宋体" w:hAnsi="宋体" w:cs="仿宋_GB2312"/>
          <w:szCs w:val="21"/>
        </w:rPr>
        <w:t>；</w:t>
      </w:r>
    </w:p>
    <w:p w14:paraId="6C32747D">
      <w:pPr>
        <w:spacing w:line="360" w:lineRule="auto"/>
        <w:ind w:firstLine="420" w:firstLineChars="200"/>
        <w:jc w:val="left"/>
        <w:rPr>
          <w:rFonts w:ascii="宋体" w:hAnsi="宋体" w:cs="仿宋_GB2312"/>
          <w:szCs w:val="21"/>
        </w:rPr>
      </w:pPr>
      <w:r>
        <w:rPr>
          <w:rFonts w:hint="eastAsia" w:ascii="宋体" w:hAnsi="宋体" w:cs="仿宋_GB2312"/>
          <w:szCs w:val="21"/>
        </w:rPr>
        <w:t>联系电话：</w:t>
      </w:r>
      <w:r>
        <w:rPr>
          <w:rFonts w:hint="eastAsia" w:ascii="宋体" w:hAnsi="宋体" w:cs="仿宋_GB2312"/>
          <w:szCs w:val="21"/>
          <w:u w:val="single"/>
        </w:rPr>
        <w:t xml:space="preserve">                   </w:t>
      </w:r>
      <w:r>
        <w:rPr>
          <w:rFonts w:hint="eastAsia" w:ascii="宋体" w:hAnsi="宋体" w:cs="仿宋_GB2312"/>
          <w:szCs w:val="21"/>
        </w:rPr>
        <w:t>；</w:t>
      </w:r>
    </w:p>
    <w:p w14:paraId="1D11FE99">
      <w:pPr>
        <w:spacing w:line="360" w:lineRule="auto"/>
        <w:ind w:firstLine="420" w:firstLineChars="200"/>
        <w:jc w:val="left"/>
        <w:rPr>
          <w:rFonts w:ascii="宋体" w:hAnsi="宋体" w:cs="仿宋_GB2312"/>
          <w:szCs w:val="21"/>
        </w:rPr>
      </w:pPr>
      <w:r>
        <w:rPr>
          <w:rFonts w:hint="eastAsia" w:ascii="宋体" w:hAnsi="宋体" w:cs="仿宋_GB2312"/>
          <w:szCs w:val="21"/>
        </w:rPr>
        <w:t>电子信箱：</w:t>
      </w:r>
      <w:r>
        <w:rPr>
          <w:rFonts w:hint="eastAsia" w:ascii="宋体" w:hAnsi="宋体" w:cs="仿宋_GB2312"/>
          <w:szCs w:val="21"/>
          <w:u w:val="single"/>
        </w:rPr>
        <w:t xml:space="preserve">                   </w:t>
      </w:r>
      <w:r>
        <w:rPr>
          <w:rFonts w:hint="eastAsia" w:ascii="宋体" w:hAnsi="宋体" w:cs="仿宋_GB2312"/>
          <w:szCs w:val="21"/>
        </w:rPr>
        <w:t>；</w:t>
      </w:r>
    </w:p>
    <w:p w14:paraId="558BED1D">
      <w:pPr>
        <w:spacing w:line="360" w:lineRule="auto"/>
        <w:ind w:firstLine="420" w:firstLineChars="200"/>
        <w:jc w:val="left"/>
        <w:rPr>
          <w:rFonts w:ascii="宋体" w:hAnsi="宋体" w:cs="仿宋_GB2312"/>
          <w:szCs w:val="21"/>
        </w:rPr>
      </w:pPr>
      <w:r>
        <w:rPr>
          <w:rFonts w:hint="eastAsia" w:ascii="宋体" w:hAnsi="宋体" w:cs="仿宋_GB2312"/>
          <w:szCs w:val="21"/>
        </w:rPr>
        <w:t>通信地址：</w:t>
      </w:r>
      <w:r>
        <w:rPr>
          <w:rFonts w:hint="eastAsia" w:ascii="宋体" w:hAnsi="宋体" w:cs="仿宋_GB2312"/>
          <w:szCs w:val="21"/>
          <w:u w:val="single"/>
        </w:rPr>
        <w:t xml:space="preserve">                   </w:t>
      </w:r>
      <w:r>
        <w:rPr>
          <w:rFonts w:hint="eastAsia" w:ascii="宋体" w:hAnsi="宋体" w:cs="仿宋_GB2312"/>
          <w:szCs w:val="21"/>
        </w:rPr>
        <w:t>。</w:t>
      </w:r>
    </w:p>
    <w:p w14:paraId="5C38EAED">
      <w:pPr>
        <w:spacing w:line="360" w:lineRule="auto"/>
        <w:ind w:firstLine="420" w:firstLineChars="200"/>
        <w:jc w:val="left"/>
        <w:rPr>
          <w:rFonts w:ascii="宋体" w:hAnsi="宋体" w:cs="仿宋_GB2312"/>
          <w:szCs w:val="21"/>
        </w:rPr>
      </w:pPr>
      <w:r>
        <w:rPr>
          <w:rFonts w:hint="eastAsia" w:ascii="宋体" w:hAnsi="宋体" w:cs="仿宋_GB2312"/>
          <w:szCs w:val="21"/>
        </w:rPr>
        <w:t>1.1.3 工程和设备</w:t>
      </w:r>
    </w:p>
    <w:p w14:paraId="2A607053">
      <w:pPr>
        <w:spacing w:line="360" w:lineRule="auto"/>
        <w:ind w:firstLine="420" w:firstLineChars="200"/>
        <w:jc w:val="left"/>
        <w:rPr>
          <w:rFonts w:ascii="宋体" w:hAnsi="宋体" w:cs="仿宋_GB2312"/>
          <w:szCs w:val="21"/>
          <w:u w:val="single"/>
        </w:rPr>
      </w:pPr>
      <w:r>
        <w:rPr>
          <w:rFonts w:hint="eastAsia" w:ascii="宋体" w:hAnsi="宋体" w:cs="仿宋_GB2312"/>
          <w:szCs w:val="21"/>
        </w:rPr>
        <w:t>1.1.3.7 作为施工现场组成部分的其他场所包括：</w:t>
      </w:r>
      <w:r>
        <w:rPr>
          <w:rFonts w:hint="eastAsia" w:ascii="宋体" w:hAnsi="宋体" w:cs="仿宋_GB2312"/>
          <w:szCs w:val="21"/>
          <w:u w:val="single"/>
        </w:rPr>
        <w:t>符合通用条款规定的发包人提供的施工场地。</w:t>
      </w:r>
    </w:p>
    <w:p w14:paraId="5C8F794F">
      <w:pPr>
        <w:spacing w:line="360" w:lineRule="auto"/>
        <w:ind w:firstLine="420" w:firstLineChars="200"/>
        <w:jc w:val="left"/>
        <w:rPr>
          <w:rFonts w:ascii="宋体" w:hAnsi="宋体" w:cs="仿宋_GB2312"/>
          <w:szCs w:val="21"/>
        </w:rPr>
      </w:pPr>
      <w:r>
        <w:rPr>
          <w:rFonts w:hint="eastAsia" w:ascii="宋体" w:hAnsi="宋体" w:cs="仿宋_GB2312"/>
          <w:szCs w:val="21"/>
        </w:rPr>
        <w:t>1.1.3.9 永久占地包括：</w:t>
      </w:r>
      <w:r>
        <w:rPr>
          <w:rFonts w:hint="eastAsia" w:ascii="宋体" w:hAnsi="宋体" w:cs="仿宋_GB2312"/>
          <w:szCs w:val="21"/>
          <w:u w:val="single"/>
        </w:rPr>
        <w:t>依据设计图纸确定。</w:t>
      </w:r>
    </w:p>
    <w:p w14:paraId="454E51B2">
      <w:pPr>
        <w:spacing w:line="360" w:lineRule="auto"/>
        <w:ind w:firstLine="420" w:firstLineChars="200"/>
        <w:jc w:val="left"/>
        <w:rPr>
          <w:rFonts w:ascii="宋体" w:hAnsi="宋体" w:cs="仿宋_GB2312"/>
          <w:szCs w:val="21"/>
          <w:u w:val="single"/>
        </w:rPr>
      </w:pPr>
      <w:r>
        <w:rPr>
          <w:rFonts w:hint="eastAsia" w:ascii="宋体" w:hAnsi="宋体" w:cs="仿宋_GB2312"/>
          <w:szCs w:val="21"/>
        </w:rPr>
        <w:t>1.1.3.10 临时占地包括：</w:t>
      </w:r>
      <w:r>
        <w:rPr>
          <w:rFonts w:hint="eastAsia" w:ascii="宋体" w:hAnsi="宋体" w:cs="仿宋_GB2312"/>
          <w:szCs w:val="21"/>
          <w:u w:val="single"/>
        </w:rPr>
        <w:t>双方在合同履行过程中确定。</w:t>
      </w:r>
    </w:p>
    <w:p w14:paraId="0B570A9F">
      <w:pPr>
        <w:spacing w:line="360" w:lineRule="auto"/>
        <w:ind w:firstLine="420" w:firstLineChars="200"/>
        <w:jc w:val="left"/>
        <w:rPr>
          <w:rFonts w:ascii="宋体" w:hAnsi="宋体" w:cs="仿宋_GB2312"/>
          <w:szCs w:val="21"/>
        </w:rPr>
      </w:pPr>
      <w:r>
        <w:rPr>
          <w:rFonts w:hint="eastAsia" w:ascii="宋体" w:hAnsi="宋体" w:cs="仿宋_GB2312"/>
          <w:szCs w:val="21"/>
        </w:rPr>
        <w:t>1.3 法律</w:t>
      </w:r>
    </w:p>
    <w:p w14:paraId="5CD34427">
      <w:pPr>
        <w:spacing w:line="360" w:lineRule="auto"/>
        <w:ind w:firstLine="420" w:firstLineChars="200"/>
        <w:jc w:val="left"/>
        <w:rPr>
          <w:rFonts w:ascii="宋体" w:hAnsi="宋体" w:cs="仿宋_GB2312"/>
          <w:szCs w:val="21"/>
        </w:rPr>
      </w:pPr>
      <w:r>
        <w:rPr>
          <w:rFonts w:hint="eastAsia" w:ascii="宋体" w:hAnsi="宋体" w:cs="仿宋_GB2312"/>
          <w:szCs w:val="21"/>
        </w:rPr>
        <w:t>适用于合同的其他规范性文件：</w:t>
      </w:r>
      <w:r>
        <w:rPr>
          <w:rFonts w:hint="eastAsia" w:ascii="宋体" w:hAnsi="宋体" w:cs="仿宋_GB2312"/>
          <w:szCs w:val="21"/>
          <w:u w:val="single"/>
        </w:rPr>
        <w:t>《中华人民共和国民法典》第三编、《中华人民共和国招标投标法》、《中华人民共和国建筑法》、《建设工程质量管理条例》、《建设工程安全生产管理条例》、《工程建设标准强制性条文》、《房屋建筑工程质量保修办法》、《陕西省建筑市场管理条例》及其配套文件、陕西省建设行政主管部门有关基本建设的相关规定等。</w:t>
      </w:r>
    </w:p>
    <w:p w14:paraId="1DF050D0">
      <w:pPr>
        <w:spacing w:line="360" w:lineRule="auto"/>
        <w:ind w:firstLine="420" w:firstLineChars="200"/>
        <w:jc w:val="left"/>
        <w:rPr>
          <w:rFonts w:ascii="宋体" w:hAnsi="宋体" w:cs="仿宋_GB2312"/>
          <w:szCs w:val="21"/>
        </w:rPr>
      </w:pPr>
      <w:r>
        <w:rPr>
          <w:rFonts w:hint="eastAsia" w:ascii="宋体" w:hAnsi="宋体" w:cs="仿宋_GB2312"/>
          <w:szCs w:val="21"/>
        </w:rPr>
        <w:t>1.4 标准和规范</w:t>
      </w:r>
    </w:p>
    <w:p w14:paraId="1BDDF2EE">
      <w:pPr>
        <w:spacing w:line="360" w:lineRule="auto"/>
        <w:ind w:firstLine="420" w:firstLineChars="200"/>
        <w:jc w:val="left"/>
        <w:rPr>
          <w:rFonts w:ascii="宋体" w:hAnsi="宋体" w:cs="仿宋_GB2312"/>
          <w:szCs w:val="21"/>
          <w:u w:val="single"/>
        </w:rPr>
      </w:pPr>
      <w:r>
        <w:rPr>
          <w:rFonts w:hint="eastAsia" w:ascii="宋体" w:hAnsi="宋体" w:cs="仿宋_GB2312"/>
          <w:szCs w:val="21"/>
        </w:rPr>
        <w:t>1.4.1 适用于工程的标准规范包括：</w:t>
      </w:r>
      <w:r>
        <w:rPr>
          <w:rFonts w:hint="eastAsia" w:ascii="宋体" w:hAnsi="宋体" w:cs="仿宋_GB2312"/>
          <w:szCs w:val="21"/>
          <w:u w:val="single"/>
        </w:rPr>
        <w:t>现行标准规范（包括收费标准等）。</w:t>
      </w:r>
    </w:p>
    <w:p w14:paraId="4F38D39F">
      <w:pPr>
        <w:spacing w:line="360" w:lineRule="auto"/>
        <w:ind w:firstLine="420" w:firstLineChars="200"/>
        <w:jc w:val="left"/>
        <w:rPr>
          <w:rFonts w:ascii="宋体" w:hAnsi="宋体" w:cs="仿宋_GB2312"/>
          <w:szCs w:val="21"/>
        </w:rPr>
      </w:pPr>
      <w:r>
        <w:rPr>
          <w:rFonts w:hint="eastAsia" w:ascii="宋体" w:hAnsi="宋体" w:cs="仿宋_GB2312"/>
          <w:szCs w:val="21"/>
        </w:rPr>
        <w:t>1.4.2 发包人提供国外标准、规范的名称：</w:t>
      </w:r>
      <w:r>
        <w:rPr>
          <w:rFonts w:hint="eastAsia" w:ascii="宋体" w:hAnsi="宋体" w:cs="仿宋_GB2312"/>
          <w:szCs w:val="21"/>
          <w:u w:val="single"/>
        </w:rPr>
        <w:t xml:space="preserve">   /   </w:t>
      </w:r>
      <w:r>
        <w:rPr>
          <w:rFonts w:hint="eastAsia" w:ascii="宋体" w:hAnsi="宋体" w:cs="仿宋_GB2312"/>
          <w:szCs w:val="21"/>
        </w:rPr>
        <w:t>；</w:t>
      </w:r>
    </w:p>
    <w:p w14:paraId="2EFE867F">
      <w:pPr>
        <w:spacing w:line="360" w:lineRule="auto"/>
        <w:ind w:firstLine="420" w:firstLineChars="200"/>
        <w:jc w:val="left"/>
        <w:rPr>
          <w:rFonts w:ascii="宋体" w:hAnsi="宋体" w:cs="仿宋_GB2312"/>
          <w:szCs w:val="21"/>
        </w:rPr>
      </w:pPr>
      <w:r>
        <w:rPr>
          <w:rFonts w:hint="eastAsia" w:ascii="宋体" w:hAnsi="宋体" w:cs="仿宋_GB2312"/>
          <w:szCs w:val="21"/>
        </w:rPr>
        <w:t>发包人提供国外标准、规范的份数：</w:t>
      </w:r>
      <w:r>
        <w:rPr>
          <w:rFonts w:hint="eastAsia" w:ascii="宋体" w:hAnsi="宋体" w:cs="仿宋_GB2312"/>
          <w:szCs w:val="21"/>
          <w:u w:val="single"/>
        </w:rPr>
        <w:t xml:space="preserve">   /   </w:t>
      </w:r>
      <w:r>
        <w:rPr>
          <w:rFonts w:hint="eastAsia" w:ascii="宋体" w:hAnsi="宋体" w:cs="仿宋_GB2312"/>
          <w:szCs w:val="21"/>
        </w:rPr>
        <w:t>；</w:t>
      </w:r>
    </w:p>
    <w:p w14:paraId="0E5533AC">
      <w:pPr>
        <w:spacing w:line="360" w:lineRule="auto"/>
        <w:ind w:firstLine="420" w:firstLineChars="200"/>
        <w:jc w:val="left"/>
        <w:rPr>
          <w:rFonts w:ascii="宋体" w:hAnsi="宋体" w:cs="仿宋_GB2312"/>
          <w:szCs w:val="21"/>
        </w:rPr>
      </w:pPr>
      <w:r>
        <w:rPr>
          <w:rFonts w:hint="eastAsia" w:ascii="宋体" w:hAnsi="宋体" w:cs="仿宋_GB2312"/>
          <w:szCs w:val="21"/>
        </w:rPr>
        <w:t>发包人提供国外标准、规范的名称：</w:t>
      </w:r>
      <w:r>
        <w:rPr>
          <w:rFonts w:hint="eastAsia" w:ascii="宋体" w:hAnsi="宋体" w:cs="仿宋_GB2312"/>
          <w:szCs w:val="21"/>
          <w:u w:val="single"/>
        </w:rPr>
        <w:t xml:space="preserve">   /   </w:t>
      </w:r>
      <w:r>
        <w:rPr>
          <w:rFonts w:hint="eastAsia" w:ascii="宋体" w:hAnsi="宋体" w:cs="仿宋_GB2312"/>
          <w:szCs w:val="21"/>
        </w:rPr>
        <w:t>。</w:t>
      </w:r>
    </w:p>
    <w:p w14:paraId="6906BF17">
      <w:pPr>
        <w:spacing w:line="360" w:lineRule="auto"/>
        <w:ind w:left="319" w:leftChars="152" w:firstLine="210" w:firstLineChars="100"/>
        <w:jc w:val="left"/>
        <w:rPr>
          <w:rFonts w:ascii="宋体" w:hAnsi="宋体" w:cs="仿宋_GB2312"/>
          <w:szCs w:val="21"/>
        </w:rPr>
      </w:pPr>
      <w:r>
        <w:rPr>
          <w:rFonts w:hint="eastAsia" w:ascii="宋体" w:hAnsi="宋体" w:cs="仿宋_GB2312"/>
          <w:szCs w:val="21"/>
        </w:rPr>
        <w:t>1.4.3 发包人对工程的技术标准和功能要求的特殊要求：</w:t>
      </w:r>
      <w:r>
        <w:rPr>
          <w:rFonts w:hint="eastAsia" w:ascii="宋体" w:hAnsi="宋体" w:cs="仿宋_GB2312"/>
          <w:szCs w:val="21"/>
          <w:u w:val="single"/>
        </w:rPr>
        <w:t xml:space="preserve">    /    </w:t>
      </w:r>
      <w:r>
        <w:rPr>
          <w:rFonts w:hint="eastAsia" w:ascii="宋体" w:hAnsi="宋体" w:cs="仿宋_GB2312"/>
          <w:szCs w:val="21"/>
        </w:rPr>
        <w:t xml:space="preserve"> 。</w:t>
      </w:r>
    </w:p>
    <w:p w14:paraId="4AFA2724">
      <w:pPr>
        <w:spacing w:line="360" w:lineRule="auto"/>
        <w:ind w:firstLine="420" w:firstLineChars="200"/>
        <w:jc w:val="left"/>
        <w:rPr>
          <w:rFonts w:ascii="宋体" w:hAnsi="宋体" w:cs="仿宋_GB2312"/>
          <w:szCs w:val="21"/>
        </w:rPr>
      </w:pPr>
      <w:r>
        <w:rPr>
          <w:rFonts w:hint="eastAsia" w:ascii="宋体" w:hAnsi="宋体" w:cs="仿宋_GB2312"/>
          <w:szCs w:val="21"/>
        </w:rPr>
        <w:t>1.5 合同文件的优先顺序</w:t>
      </w:r>
    </w:p>
    <w:p w14:paraId="6A25B38F">
      <w:pPr>
        <w:spacing w:line="360" w:lineRule="auto"/>
        <w:ind w:firstLine="420" w:firstLineChars="200"/>
        <w:jc w:val="left"/>
        <w:rPr>
          <w:rFonts w:ascii="宋体" w:hAnsi="宋体" w:cs="仿宋_GB2312"/>
          <w:szCs w:val="21"/>
        </w:rPr>
      </w:pPr>
      <w:r>
        <w:rPr>
          <w:rFonts w:hint="eastAsia" w:ascii="宋体" w:hAnsi="宋体" w:cs="仿宋_GB2312"/>
          <w:szCs w:val="21"/>
        </w:rPr>
        <w:t>合同文件组成及优先顺序为：</w:t>
      </w:r>
    </w:p>
    <w:p w14:paraId="4C9922FF">
      <w:pPr>
        <w:spacing w:line="360" w:lineRule="auto"/>
        <w:ind w:firstLine="420" w:firstLineChars="200"/>
        <w:jc w:val="left"/>
        <w:rPr>
          <w:rFonts w:ascii="宋体" w:hAnsi="宋体" w:cs="仿宋_GB2312"/>
          <w:szCs w:val="21"/>
          <w:u w:val="single"/>
        </w:rPr>
      </w:pPr>
      <w:r>
        <w:rPr>
          <w:rFonts w:hint="eastAsia" w:ascii="宋体" w:hAnsi="宋体" w:cs="仿宋_GB2312"/>
          <w:szCs w:val="21"/>
          <w:u w:val="single"/>
        </w:rPr>
        <w:t>（1）本合同协议书；</w:t>
      </w:r>
    </w:p>
    <w:p w14:paraId="042CEBF5">
      <w:pPr>
        <w:spacing w:line="360" w:lineRule="auto"/>
        <w:ind w:firstLine="420" w:firstLineChars="200"/>
        <w:jc w:val="left"/>
        <w:rPr>
          <w:rFonts w:ascii="宋体" w:hAnsi="宋体" w:cs="仿宋_GB2312"/>
          <w:szCs w:val="21"/>
          <w:u w:val="single"/>
        </w:rPr>
      </w:pPr>
      <w:r>
        <w:rPr>
          <w:rFonts w:hint="eastAsia" w:ascii="宋体" w:hAnsi="宋体" w:cs="仿宋_GB2312"/>
          <w:szCs w:val="21"/>
          <w:u w:val="single"/>
        </w:rPr>
        <w:t>（2）</w:t>
      </w:r>
      <w:r>
        <w:rPr>
          <w:rFonts w:hint="eastAsia" w:ascii="宋体" w:hAnsi="宋体" w:cs="仿宋_GB2312"/>
          <w:szCs w:val="21"/>
          <w:u w:val="single"/>
          <w:lang w:val="en-US" w:eastAsia="zh-CN"/>
        </w:rPr>
        <w:t>成交</w:t>
      </w:r>
      <w:r>
        <w:rPr>
          <w:rFonts w:hint="eastAsia" w:ascii="宋体" w:hAnsi="宋体" w:cs="仿宋_GB2312"/>
          <w:szCs w:val="21"/>
          <w:u w:val="single"/>
        </w:rPr>
        <w:t>通知书；</w:t>
      </w:r>
    </w:p>
    <w:p w14:paraId="56A8784B">
      <w:pPr>
        <w:spacing w:line="360" w:lineRule="auto"/>
        <w:ind w:firstLine="420" w:firstLineChars="200"/>
        <w:jc w:val="left"/>
        <w:rPr>
          <w:rFonts w:ascii="宋体" w:hAnsi="宋体" w:cs="仿宋_GB2312"/>
          <w:szCs w:val="21"/>
          <w:u w:val="single"/>
        </w:rPr>
      </w:pPr>
      <w:r>
        <w:rPr>
          <w:rFonts w:hint="eastAsia" w:ascii="宋体" w:hAnsi="宋体" w:cs="仿宋_GB2312"/>
          <w:szCs w:val="21"/>
          <w:u w:val="single"/>
        </w:rPr>
        <w:t>（3）</w:t>
      </w:r>
      <w:r>
        <w:rPr>
          <w:rFonts w:hint="eastAsia" w:ascii="宋体" w:hAnsi="宋体" w:cs="仿宋_GB2312"/>
          <w:szCs w:val="21"/>
          <w:u w:val="single"/>
          <w:lang w:val="en-US" w:eastAsia="zh-CN"/>
        </w:rPr>
        <w:t>采购</w:t>
      </w:r>
      <w:r>
        <w:rPr>
          <w:rFonts w:hint="eastAsia" w:ascii="宋体" w:hAnsi="宋体" w:cs="仿宋_GB2312"/>
          <w:szCs w:val="21"/>
          <w:u w:val="single"/>
        </w:rPr>
        <w:t>文件；</w:t>
      </w:r>
    </w:p>
    <w:p w14:paraId="06228D39">
      <w:pPr>
        <w:spacing w:line="360" w:lineRule="auto"/>
        <w:ind w:firstLine="420" w:firstLineChars="200"/>
        <w:jc w:val="left"/>
        <w:rPr>
          <w:rFonts w:ascii="宋体" w:hAnsi="宋体" w:cs="仿宋_GB2312"/>
          <w:szCs w:val="21"/>
          <w:u w:val="single"/>
        </w:rPr>
      </w:pPr>
      <w:r>
        <w:rPr>
          <w:rFonts w:hint="eastAsia" w:ascii="宋体" w:hAnsi="宋体" w:cs="仿宋_GB2312"/>
          <w:szCs w:val="21"/>
          <w:u w:val="single"/>
        </w:rPr>
        <w:t>（4）</w:t>
      </w:r>
      <w:r>
        <w:rPr>
          <w:rFonts w:hint="eastAsia" w:ascii="宋体" w:hAnsi="宋体" w:cs="仿宋_GB2312"/>
          <w:szCs w:val="21"/>
          <w:u w:val="single"/>
          <w:lang w:val="en-US" w:eastAsia="zh-CN"/>
        </w:rPr>
        <w:t>响应</w:t>
      </w:r>
      <w:r>
        <w:rPr>
          <w:rFonts w:hint="eastAsia" w:ascii="宋体" w:hAnsi="宋体" w:cs="仿宋_GB2312"/>
          <w:szCs w:val="21"/>
          <w:u w:val="single"/>
        </w:rPr>
        <w:t>文件及其附件；</w:t>
      </w:r>
    </w:p>
    <w:p w14:paraId="3B8FCA58">
      <w:pPr>
        <w:spacing w:line="360" w:lineRule="auto"/>
        <w:ind w:firstLine="420" w:firstLineChars="200"/>
        <w:jc w:val="left"/>
        <w:rPr>
          <w:rFonts w:ascii="宋体" w:hAnsi="宋体" w:cs="仿宋_GB2312"/>
          <w:szCs w:val="21"/>
          <w:u w:val="single"/>
        </w:rPr>
      </w:pPr>
      <w:r>
        <w:rPr>
          <w:rFonts w:hint="eastAsia" w:ascii="宋体" w:hAnsi="宋体" w:cs="仿宋_GB2312"/>
          <w:szCs w:val="21"/>
          <w:u w:val="single"/>
        </w:rPr>
        <w:t>（5）本合同专用条款；</w:t>
      </w:r>
    </w:p>
    <w:p w14:paraId="5B07DE03">
      <w:pPr>
        <w:spacing w:line="360" w:lineRule="auto"/>
        <w:ind w:firstLine="420" w:firstLineChars="200"/>
        <w:jc w:val="left"/>
        <w:rPr>
          <w:rFonts w:ascii="宋体" w:hAnsi="宋体" w:cs="仿宋_GB2312"/>
          <w:szCs w:val="21"/>
          <w:u w:val="single"/>
        </w:rPr>
      </w:pPr>
      <w:r>
        <w:rPr>
          <w:rFonts w:hint="eastAsia" w:ascii="宋体" w:hAnsi="宋体" w:cs="仿宋_GB2312"/>
          <w:szCs w:val="21"/>
          <w:u w:val="single"/>
        </w:rPr>
        <w:t>（6）本合同通用条款；</w:t>
      </w:r>
    </w:p>
    <w:p w14:paraId="00693E31">
      <w:pPr>
        <w:spacing w:line="360" w:lineRule="auto"/>
        <w:ind w:firstLine="420" w:firstLineChars="200"/>
        <w:jc w:val="left"/>
        <w:rPr>
          <w:rFonts w:ascii="宋体" w:hAnsi="宋体" w:cs="仿宋_GB2312"/>
          <w:szCs w:val="21"/>
          <w:u w:val="single"/>
        </w:rPr>
      </w:pPr>
      <w:r>
        <w:rPr>
          <w:rFonts w:hint="eastAsia" w:ascii="宋体" w:hAnsi="宋体" w:cs="仿宋_GB2312"/>
          <w:szCs w:val="21"/>
          <w:u w:val="single"/>
        </w:rPr>
        <w:t>（7）标准、规范及有关技术文件；</w:t>
      </w:r>
    </w:p>
    <w:p w14:paraId="08A7EA08">
      <w:pPr>
        <w:spacing w:line="360" w:lineRule="auto"/>
        <w:ind w:firstLine="420" w:firstLineChars="200"/>
        <w:jc w:val="left"/>
        <w:rPr>
          <w:rFonts w:ascii="宋体" w:hAnsi="宋体" w:cs="仿宋_GB2312"/>
          <w:szCs w:val="21"/>
          <w:u w:val="single"/>
        </w:rPr>
      </w:pPr>
      <w:r>
        <w:rPr>
          <w:rFonts w:hint="eastAsia" w:ascii="宋体" w:hAnsi="宋体" w:cs="仿宋_GB2312"/>
          <w:szCs w:val="21"/>
          <w:u w:val="single"/>
        </w:rPr>
        <w:t>（8）图纸；</w:t>
      </w:r>
    </w:p>
    <w:p w14:paraId="33C189D5">
      <w:pPr>
        <w:spacing w:line="360" w:lineRule="auto"/>
        <w:ind w:firstLine="420" w:firstLineChars="200"/>
        <w:jc w:val="left"/>
        <w:rPr>
          <w:rFonts w:ascii="宋体" w:hAnsi="宋体" w:cs="仿宋_GB2312"/>
          <w:szCs w:val="21"/>
          <w:u w:val="single"/>
        </w:rPr>
      </w:pPr>
      <w:r>
        <w:rPr>
          <w:rFonts w:hint="eastAsia" w:ascii="宋体" w:hAnsi="宋体" w:cs="仿宋_GB2312"/>
          <w:szCs w:val="21"/>
          <w:u w:val="single"/>
        </w:rPr>
        <w:t>（9）已标价的工程量清单；</w:t>
      </w:r>
    </w:p>
    <w:p w14:paraId="1FFBF947">
      <w:pPr>
        <w:spacing w:line="360" w:lineRule="auto"/>
        <w:ind w:firstLine="420" w:firstLineChars="200"/>
        <w:jc w:val="left"/>
        <w:rPr>
          <w:rFonts w:ascii="宋体" w:hAnsi="宋体" w:cs="仿宋_GB2312"/>
          <w:szCs w:val="21"/>
          <w:u w:val="single"/>
        </w:rPr>
      </w:pPr>
      <w:r>
        <w:rPr>
          <w:rFonts w:hint="eastAsia" w:ascii="宋体" w:hAnsi="宋体" w:cs="仿宋_GB2312"/>
          <w:szCs w:val="21"/>
          <w:u w:val="single"/>
        </w:rPr>
        <w:t>（10）在合同订立及履行过程中形成经双方当事人签字或盖章的补充协议、设计变更及经济签证等资料，同一类内容的文件，应以最新签署的为准。</w:t>
      </w:r>
    </w:p>
    <w:p w14:paraId="7BEC2B2F">
      <w:pPr>
        <w:spacing w:line="360" w:lineRule="auto"/>
        <w:ind w:firstLine="420" w:firstLineChars="200"/>
        <w:jc w:val="left"/>
        <w:rPr>
          <w:rFonts w:ascii="宋体" w:hAnsi="宋体" w:cs="仿宋_GB2312"/>
          <w:szCs w:val="21"/>
        </w:rPr>
      </w:pPr>
      <w:r>
        <w:rPr>
          <w:rFonts w:hint="eastAsia" w:ascii="宋体" w:hAnsi="宋体" w:cs="仿宋_GB2312"/>
          <w:szCs w:val="21"/>
        </w:rPr>
        <w:t>1.6 图纸和承包人文件</w:t>
      </w:r>
    </w:p>
    <w:p w14:paraId="6335C9CE">
      <w:pPr>
        <w:spacing w:line="360" w:lineRule="auto"/>
        <w:ind w:firstLine="420" w:firstLineChars="200"/>
        <w:jc w:val="left"/>
        <w:rPr>
          <w:rFonts w:ascii="宋体" w:hAnsi="宋体" w:cs="仿宋_GB2312"/>
          <w:szCs w:val="21"/>
        </w:rPr>
      </w:pPr>
      <w:r>
        <w:rPr>
          <w:rFonts w:hint="eastAsia" w:ascii="宋体" w:hAnsi="宋体" w:cs="仿宋_GB2312"/>
          <w:szCs w:val="21"/>
        </w:rPr>
        <w:t>1.6.1 图纸的提供</w:t>
      </w:r>
    </w:p>
    <w:p w14:paraId="2C4EB7F8">
      <w:pPr>
        <w:spacing w:line="360" w:lineRule="auto"/>
        <w:ind w:firstLine="420" w:firstLineChars="200"/>
        <w:jc w:val="left"/>
        <w:rPr>
          <w:rFonts w:ascii="宋体" w:hAnsi="宋体" w:cs="仿宋_GB2312"/>
          <w:szCs w:val="21"/>
        </w:rPr>
      </w:pPr>
      <w:r>
        <w:rPr>
          <w:rFonts w:hint="eastAsia" w:ascii="宋体" w:hAnsi="宋体" w:cs="仿宋_GB2312"/>
          <w:szCs w:val="21"/>
        </w:rPr>
        <w:t>发包人向承包人提供图纸的期限：</w:t>
      </w:r>
      <w:r>
        <w:rPr>
          <w:rFonts w:hint="eastAsia" w:ascii="宋体" w:hAnsi="宋体" w:cs="仿宋_GB2312"/>
          <w:szCs w:val="21"/>
          <w:u w:val="single"/>
        </w:rPr>
        <w:t>进场前提供施工图。</w:t>
      </w:r>
    </w:p>
    <w:p w14:paraId="5D5CF6C8">
      <w:pPr>
        <w:spacing w:line="360" w:lineRule="auto"/>
        <w:ind w:firstLine="420" w:firstLineChars="200"/>
        <w:jc w:val="left"/>
        <w:rPr>
          <w:rFonts w:ascii="宋体" w:hAnsi="宋体" w:cs="仿宋_GB2312"/>
          <w:szCs w:val="21"/>
          <w:highlight w:val="none"/>
          <w:u w:val="single"/>
        </w:rPr>
      </w:pPr>
      <w:r>
        <w:rPr>
          <w:rFonts w:hint="eastAsia" w:ascii="宋体" w:hAnsi="宋体" w:cs="仿宋_GB2312"/>
          <w:szCs w:val="21"/>
        </w:rPr>
        <w:t>发包人向承包人提供图纸的数量</w:t>
      </w:r>
      <w:r>
        <w:rPr>
          <w:rFonts w:hint="eastAsia" w:ascii="宋体" w:hAnsi="宋体" w:cs="仿宋_GB2312"/>
          <w:szCs w:val="21"/>
          <w:highlight w:val="none"/>
        </w:rPr>
        <w:t>：</w:t>
      </w:r>
      <w:r>
        <w:rPr>
          <w:rFonts w:hint="eastAsia" w:ascii="宋体" w:hAnsi="宋体" w:cs="仿宋_GB2312"/>
          <w:szCs w:val="21"/>
          <w:highlight w:val="none"/>
          <w:u w:val="single"/>
        </w:rPr>
        <w:t>四套。承包人可向发包人申请加晒，费用由承包人承担。</w:t>
      </w:r>
    </w:p>
    <w:p w14:paraId="3FA6734A">
      <w:pPr>
        <w:spacing w:line="360" w:lineRule="auto"/>
        <w:ind w:firstLine="420" w:firstLineChars="200"/>
        <w:jc w:val="left"/>
        <w:rPr>
          <w:rFonts w:ascii="宋体" w:hAnsi="宋体" w:cs="仿宋_GB2312"/>
          <w:szCs w:val="21"/>
          <w:u w:val="single"/>
        </w:rPr>
      </w:pPr>
      <w:r>
        <w:rPr>
          <w:rFonts w:hint="eastAsia" w:ascii="宋体" w:hAnsi="宋体" w:cs="仿宋_GB2312"/>
          <w:szCs w:val="21"/>
        </w:rPr>
        <w:t>发包人向承包人提供图纸的内容：</w:t>
      </w:r>
      <w:r>
        <w:rPr>
          <w:rFonts w:hint="eastAsia" w:ascii="宋体" w:hAnsi="宋体" w:cs="仿宋_GB2312"/>
          <w:szCs w:val="21"/>
          <w:u w:val="single"/>
        </w:rPr>
        <w:t>施工图。</w:t>
      </w:r>
    </w:p>
    <w:p w14:paraId="0210F628">
      <w:pPr>
        <w:spacing w:line="360" w:lineRule="auto"/>
        <w:ind w:firstLine="420" w:firstLineChars="200"/>
        <w:jc w:val="left"/>
        <w:rPr>
          <w:rFonts w:ascii="宋体" w:hAnsi="宋体" w:cs="仿宋_GB2312"/>
          <w:szCs w:val="21"/>
        </w:rPr>
      </w:pPr>
      <w:r>
        <w:rPr>
          <w:rFonts w:hint="eastAsia" w:ascii="宋体" w:hAnsi="宋体" w:cs="仿宋_GB2312"/>
          <w:szCs w:val="21"/>
        </w:rPr>
        <w:t>1.6.4 承包人文件</w:t>
      </w:r>
    </w:p>
    <w:p w14:paraId="56D3E8ED">
      <w:pPr>
        <w:spacing w:line="360" w:lineRule="auto"/>
        <w:ind w:firstLine="420" w:firstLineChars="200"/>
        <w:jc w:val="left"/>
        <w:rPr>
          <w:rFonts w:ascii="宋体" w:hAnsi="宋体" w:cs="仿宋_GB2312"/>
          <w:szCs w:val="21"/>
        </w:rPr>
      </w:pPr>
      <w:r>
        <w:rPr>
          <w:rFonts w:hint="eastAsia" w:ascii="宋体" w:hAnsi="宋体" w:cs="仿宋_GB2312"/>
          <w:szCs w:val="21"/>
        </w:rPr>
        <w:t>需要由承包人提供的文件，包括：</w:t>
      </w:r>
      <w:r>
        <w:rPr>
          <w:rFonts w:hint="eastAsia" w:ascii="宋体" w:hAnsi="宋体" w:cs="仿宋_GB2312"/>
          <w:szCs w:val="21"/>
          <w:u w:val="single"/>
        </w:rPr>
        <w:t>工程需要的施工组织设计、安全专项方案及相关文件，相关部门要求提供的其他文件。</w:t>
      </w:r>
    </w:p>
    <w:p w14:paraId="1F5B4BEE">
      <w:pPr>
        <w:spacing w:line="360" w:lineRule="auto"/>
        <w:ind w:firstLine="420" w:firstLineChars="200"/>
        <w:jc w:val="left"/>
        <w:rPr>
          <w:rFonts w:ascii="宋体" w:hAnsi="宋体" w:cs="仿宋_GB2312"/>
          <w:szCs w:val="21"/>
          <w:u w:val="single"/>
        </w:rPr>
      </w:pPr>
      <w:r>
        <w:rPr>
          <w:rFonts w:hint="eastAsia" w:ascii="宋体" w:hAnsi="宋体" w:cs="仿宋_GB2312"/>
          <w:szCs w:val="21"/>
        </w:rPr>
        <w:t>承包人提供的文件的期限为：</w:t>
      </w:r>
      <w:r>
        <w:rPr>
          <w:rFonts w:hint="eastAsia" w:ascii="宋体" w:hAnsi="宋体" w:cs="仿宋_GB2312"/>
          <w:szCs w:val="21"/>
          <w:u w:val="single"/>
        </w:rPr>
        <w:t>根据需要的合理期限内。</w:t>
      </w:r>
    </w:p>
    <w:p w14:paraId="294E154D">
      <w:pPr>
        <w:spacing w:line="360" w:lineRule="auto"/>
        <w:ind w:firstLine="420" w:firstLineChars="200"/>
        <w:jc w:val="left"/>
        <w:rPr>
          <w:rFonts w:ascii="宋体" w:hAnsi="宋体" w:cs="仿宋_GB2312"/>
          <w:szCs w:val="21"/>
        </w:rPr>
      </w:pPr>
      <w:r>
        <w:rPr>
          <w:rFonts w:hint="eastAsia" w:ascii="宋体" w:hAnsi="宋体" w:cs="仿宋_GB2312"/>
          <w:szCs w:val="21"/>
        </w:rPr>
        <w:t>承包人提供的文件的数量为：</w:t>
      </w:r>
      <w:r>
        <w:rPr>
          <w:rFonts w:hint="eastAsia" w:ascii="宋体" w:hAnsi="宋体" w:cs="仿宋_GB2312"/>
          <w:szCs w:val="21"/>
          <w:u w:val="single"/>
        </w:rPr>
        <w:t>2 份。</w:t>
      </w:r>
    </w:p>
    <w:p w14:paraId="25EB5ABB">
      <w:pPr>
        <w:spacing w:line="360" w:lineRule="auto"/>
        <w:ind w:firstLine="420" w:firstLineChars="200"/>
        <w:jc w:val="left"/>
        <w:rPr>
          <w:rFonts w:ascii="宋体" w:hAnsi="宋体" w:cs="仿宋_GB2312"/>
          <w:szCs w:val="21"/>
        </w:rPr>
      </w:pPr>
      <w:r>
        <w:rPr>
          <w:rFonts w:hint="eastAsia" w:ascii="宋体" w:hAnsi="宋体" w:cs="仿宋_GB2312"/>
          <w:szCs w:val="21"/>
        </w:rPr>
        <w:t>承包人提供的文件的形式为：</w:t>
      </w:r>
      <w:r>
        <w:rPr>
          <w:rFonts w:hint="eastAsia" w:ascii="宋体" w:hAnsi="宋体" w:cs="仿宋_GB2312"/>
          <w:szCs w:val="21"/>
          <w:u w:val="single"/>
        </w:rPr>
        <w:t>书面文件加电子文档。</w:t>
      </w:r>
    </w:p>
    <w:p w14:paraId="66B9B404">
      <w:pPr>
        <w:spacing w:line="360" w:lineRule="auto"/>
        <w:ind w:firstLine="420" w:firstLineChars="200"/>
        <w:jc w:val="left"/>
        <w:rPr>
          <w:rFonts w:ascii="宋体" w:hAnsi="宋体" w:cs="仿宋_GB2312"/>
          <w:szCs w:val="21"/>
          <w:u w:val="single"/>
        </w:rPr>
      </w:pPr>
      <w:r>
        <w:rPr>
          <w:rFonts w:hint="eastAsia" w:ascii="宋体" w:hAnsi="宋体" w:cs="仿宋_GB2312"/>
          <w:szCs w:val="21"/>
        </w:rPr>
        <w:t>发包人审批承包人文件的期限：</w:t>
      </w:r>
      <w:r>
        <w:rPr>
          <w:rFonts w:hint="eastAsia" w:ascii="宋体" w:hAnsi="宋体" w:cs="仿宋_GB2312"/>
          <w:szCs w:val="21"/>
          <w:u w:val="single"/>
        </w:rPr>
        <w:t>发包人于1 周内审批完承包人提供的文件。</w:t>
      </w:r>
    </w:p>
    <w:p w14:paraId="4847669A">
      <w:pPr>
        <w:spacing w:line="360" w:lineRule="auto"/>
        <w:ind w:firstLine="420" w:firstLineChars="200"/>
        <w:jc w:val="left"/>
        <w:rPr>
          <w:rFonts w:ascii="宋体" w:hAnsi="宋体" w:cs="仿宋_GB2312"/>
          <w:szCs w:val="21"/>
        </w:rPr>
      </w:pPr>
      <w:r>
        <w:rPr>
          <w:rFonts w:hint="eastAsia" w:ascii="宋体" w:hAnsi="宋体" w:cs="仿宋_GB2312"/>
          <w:szCs w:val="21"/>
        </w:rPr>
        <w:t>1.6.5 现场图纸准备</w:t>
      </w:r>
    </w:p>
    <w:p w14:paraId="53ED776C">
      <w:pPr>
        <w:spacing w:line="360" w:lineRule="auto"/>
        <w:ind w:firstLine="420" w:firstLineChars="200"/>
        <w:jc w:val="left"/>
        <w:rPr>
          <w:rFonts w:ascii="宋体" w:hAnsi="宋体" w:cs="仿宋_GB2312"/>
          <w:szCs w:val="21"/>
          <w:u w:val="single"/>
        </w:rPr>
      </w:pPr>
      <w:r>
        <w:rPr>
          <w:rFonts w:hint="eastAsia" w:ascii="宋体" w:hAnsi="宋体" w:cs="仿宋_GB2312"/>
          <w:szCs w:val="21"/>
        </w:rPr>
        <w:t>关于现场图纸准备的约定：</w:t>
      </w:r>
      <w:r>
        <w:rPr>
          <w:rFonts w:hint="eastAsia" w:ascii="宋体" w:hAnsi="宋体" w:cs="仿宋_GB2312"/>
          <w:szCs w:val="21"/>
          <w:u w:val="single"/>
        </w:rPr>
        <w:t>现场办公室需存放图纸，供发包人、监理、承包人使用。</w:t>
      </w:r>
    </w:p>
    <w:p w14:paraId="5A1E31B8">
      <w:pPr>
        <w:spacing w:line="360" w:lineRule="auto"/>
        <w:ind w:firstLine="420" w:firstLineChars="200"/>
        <w:jc w:val="left"/>
        <w:rPr>
          <w:rFonts w:ascii="宋体" w:hAnsi="宋体" w:cs="仿宋_GB2312"/>
          <w:szCs w:val="21"/>
        </w:rPr>
      </w:pPr>
      <w:r>
        <w:rPr>
          <w:rFonts w:hint="eastAsia" w:ascii="宋体" w:hAnsi="宋体" w:cs="仿宋_GB2312"/>
          <w:szCs w:val="21"/>
        </w:rPr>
        <w:t>1.7 联络</w:t>
      </w:r>
    </w:p>
    <w:p w14:paraId="6AE41F0F">
      <w:pPr>
        <w:spacing w:line="360" w:lineRule="auto"/>
        <w:ind w:firstLine="420" w:firstLineChars="200"/>
        <w:jc w:val="left"/>
        <w:rPr>
          <w:rFonts w:ascii="宋体" w:hAnsi="宋体" w:cs="仿宋_GB2312"/>
          <w:szCs w:val="21"/>
        </w:rPr>
      </w:pPr>
      <w:r>
        <w:rPr>
          <w:rFonts w:hint="eastAsia" w:ascii="宋体" w:hAnsi="宋体" w:cs="仿宋_GB2312"/>
          <w:szCs w:val="21"/>
        </w:rPr>
        <w:t>1.7.1 发包人和承包人应当在</w:t>
      </w:r>
      <w:r>
        <w:rPr>
          <w:rFonts w:hint="eastAsia" w:ascii="宋体" w:hAnsi="宋体" w:cs="仿宋_GB2312"/>
          <w:szCs w:val="21"/>
          <w:u w:val="single"/>
        </w:rPr>
        <w:t>7 日</w:t>
      </w:r>
      <w:r>
        <w:rPr>
          <w:rFonts w:hint="eastAsia" w:ascii="宋体" w:hAnsi="宋体" w:cs="仿宋_GB2312"/>
          <w:szCs w:val="21"/>
        </w:rPr>
        <w:t>内将与合同有关的通知、批准、证明、证书、指示、指令、要求、请求、同意、意见、确定和决定等书面函件送达对方当事人。</w:t>
      </w:r>
    </w:p>
    <w:p w14:paraId="0AC6112B">
      <w:pPr>
        <w:spacing w:line="360" w:lineRule="auto"/>
        <w:ind w:firstLine="420" w:firstLineChars="200"/>
        <w:jc w:val="left"/>
        <w:rPr>
          <w:rFonts w:ascii="宋体" w:hAnsi="宋体" w:cs="仿宋_GB2312"/>
          <w:szCs w:val="21"/>
          <w:u w:val="single"/>
        </w:rPr>
      </w:pPr>
      <w:r>
        <w:rPr>
          <w:rFonts w:hint="eastAsia" w:ascii="宋体" w:hAnsi="宋体" w:cs="仿宋_GB2312"/>
          <w:szCs w:val="21"/>
        </w:rPr>
        <w:t>1.7.2 发包人接收文件的地点：</w:t>
      </w:r>
      <w:r>
        <w:rPr>
          <w:rFonts w:hint="eastAsia" w:ascii="宋体" w:hAnsi="宋体" w:cs="仿宋_GB2312"/>
          <w:szCs w:val="21"/>
          <w:u w:val="single"/>
        </w:rPr>
        <w:t>项目所在地发包人办公室；</w:t>
      </w:r>
    </w:p>
    <w:p w14:paraId="42B903D0">
      <w:pPr>
        <w:spacing w:line="360" w:lineRule="auto"/>
        <w:ind w:firstLine="420" w:firstLineChars="200"/>
        <w:jc w:val="left"/>
        <w:rPr>
          <w:rFonts w:ascii="宋体" w:hAnsi="宋体" w:cs="仿宋_GB2312"/>
          <w:szCs w:val="21"/>
        </w:rPr>
      </w:pPr>
      <w:r>
        <w:rPr>
          <w:rFonts w:hint="eastAsia" w:ascii="宋体" w:hAnsi="宋体" w:cs="仿宋_GB2312"/>
          <w:szCs w:val="21"/>
        </w:rPr>
        <w:t>发包人指定的接收人为：</w:t>
      </w:r>
      <w:r>
        <w:rPr>
          <w:rFonts w:hint="eastAsia" w:ascii="宋体" w:hAnsi="宋体" w:cs="仿宋_GB2312"/>
          <w:szCs w:val="21"/>
          <w:u w:val="single"/>
        </w:rPr>
        <w:t xml:space="preserve">            </w:t>
      </w:r>
      <w:r>
        <w:rPr>
          <w:rFonts w:hint="eastAsia" w:ascii="宋体" w:hAnsi="宋体" w:cs="仿宋_GB2312"/>
          <w:szCs w:val="21"/>
        </w:rPr>
        <w:t xml:space="preserve"> 。</w:t>
      </w:r>
    </w:p>
    <w:p w14:paraId="6C1932D5">
      <w:pPr>
        <w:spacing w:line="360" w:lineRule="auto"/>
        <w:ind w:firstLine="420" w:firstLineChars="200"/>
        <w:jc w:val="left"/>
        <w:rPr>
          <w:rFonts w:ascii="宋体" w:hAnsi="宋体" w:cs="仿宋_GB2312"/>
          <w:szCs w:val="21"/>
        </w:rPr>
      </w:pPr>
      <w:r>
        <w:rPr>
          <w:rFonts w:hint="eastAsia" w:ascii="宋体" w:hAnsi="宋体" w:cs="仿宋_GB2312"/>
          <w:szCs w:val="21"/>
        </w:rPr>
        <w:t>承包人接收文件的地点：</w:t>
      </w:r>
      <w:r>
        <w:rPr>
          <w:rFonts w:hint="eastAsia" w:ascii="宋体" w:hAnsi="宋体" w:cs="仿宋_GB2312"/>
          <w:szCs w:val="21"/>
          <w:u w:val="single"/>
        </w:rPr>
        <w:t>项目所在地发包人项目部；</w:t>
      </w:r>
    </w:p>
    <w:p w14:paraId="07ED3908">
      <w:pPr>
        <w:spacing w:line="360" w:lineRule="auto"/>
        <w:ind w:firstLine="420" w:firstLineChars="200"/>
        <w:jc w:val="left"/>
        <w:rPr>
          <w:rFonts w:ascii="宋体" w:hAnsi="宋体" w:cs="仿宋_GB2312"/>
          <w:szCs w:val="21"/>
        </w:rPr>
      </w:pPr>
      <w:r>
        <w:rPr>
          <w:rFonts w:hint="eastAsia" w:ascii="宋体" w:hAnsi="宋体" w:cs="仿宋_GB2312"/>
          <w:szCs w:val="21"/>
        </w:rPr>
        <w:t>承包人指定的接收人为：</w:t>
      </w:r>
      <w:r>
        <w:rPr>
          <w:rFonts w:hint="eastAsia" w:ascii="宋体" w:hAnsi="宋体" w:cs="仿宋_GB2312"/>
          <w:szCs w:val="21"/>
          <w:u w:val="single"/>
        </w:rPr>
        <w:t xml:space="preserve">            </w:t>
      </w:r>
      <w:r>
        <w:rPr>
          <w:rFonts w:hint="eastAsia" w:ascii="宋体" w:hAnsi="宋体" w:cs="仿宋_GB2312"/>
          <w:szCs w:val="21"/>
        </w:rPr>
        <w:t xml:space="preserve"> 。</w:t>
      </w:r>
    </w:p>
    <w:p w14:paraId="4026C056">
      <w:pPr>
        <w:spacing w:line="360" w:lineRule="auto"/>
        <w:ind w:firstLine="420" w:firstLineChars="200"/>
        <w:jc w:val="left"/>
        <w:rPr>
          <w:rFonts w:ascii="宋体" w:hAnsi="宋体" w:cs="仿宋_GB2312"/>
          <w:szCs w:val="21"/>
        </w:rPr>
      </w:pPr>
      <w:r>
        <w:rPr>
          <w:rFonts w:hint="eastAsia" w:ascii="宋体" w:hAnsi="宋体" w:cs="仿宋_GB2312"/>
          <w:szCs w:val="21"/>
        </w:rPr>
        <w:t>监理人接收文件的地点：</w:t>
      </w:r>
      <w:r>
        <w:rPr>
          <w:rFonts w:hint="eastAsia" w:ascii="宋体" w:hAnsi="宋体" w:cs="仿宋_GB2312"/>
          <w:szCs w:val="21"/>
          <w:u w:val="single"/>
        </w:rPr>
        <w:t>项目所在地监理人办公室；</w:t>
      </w:r>
    </w:p>
    <w:p w14:paraId="11FBEA76">
      <w:pPr>
        <w:spacing w:line="360" w:lineRule="auto"/>
        <w:ind w:firstLine="420" w:firstLineChars="200"/>
        <w:jc w:val="left"/>
        <w:rPr>
          <w:rFonts w:ascii="宋体" w:hAnsi="宋体" w:cs="仿宋_GB2312"/>
          <w:szCs w:val="21"/>
        </w:rPr>
      </w:pPr>
      <w:r>
        <w:rPr>
          <w:rFonts w:hint="eastAsia" w:ascii="宋体" w:hAnsi="宋体" w:cs="仿宋_GB2312"/>
          <w:szCs w:val="21"/>
        </w:rPr>
        <w:t>监理人指定的接收人为：</w:t>
      </w:r>
      <w:r>
        <w:rPr>
          <w:rFonts w:hint="eastAsia" w:ascii="宋体" w:hAnsi="宋体" w:cs="仿宋_GB2312"/>
          <w:szCs w:val="21"/>
          <w:u w:val="single"/>
        </w:rPr>
        <w:t xml:space="preserve">            </w:t>
      </w:r>
      <w:r>
        <w:rPr>
          <w:rFonts w:hint="eastAsia" w:ascii="宋体" w:hAnsi="宋体" w:cs="仿宋_GB2312"/>
          <w:szCs w:val="21"/>
        </w:rPr>
        <w:t xml:space="preserve"> 。</w:t>
      </w:r>
    </w:p>
    <w:p w14:paraId="082DD31C">
      <w:pPr>
        <w:spacing w:line="360" w:lineRule="auto"/>
        <w:ind w:firstLine="420" w:firstLineChars="200"/>
        <w:jc w:val="left"/>
        <w:rPr>
          <w:rFonts w:ascii="宋体" w:hAnsi="宋体" w:cs="仿宋_GB2312"/>
          <w:szCs w:val="21"/>
        </w:rPr>
      </w:pPr>
      <w:r>
        <w:rPr>
          <w:rFonts w:hint="eastAsia" w:ascii="宋体" w:hAnsi="宋体" w:cs="仿宋_GB2312"/>
          <w:szCs w:val="21"/>
        </w:rPr>
        <w:t>1.10 交通运输</w:t>
      </w:r>
    </w:p>
    <w:p w14:paraId="63A2CBCD">
      <w:pPr>
        <w:spacing w:line="360" w:lineRule="auto"/>
        <w:ind w:firstLine="420" w:firstLineChars="200"/>
        <w:jc w:val="left"/>
        <w:rPr>
          <w:rFonts w:ascii="宋体" w:hAnsi="宋体" w:cs="仿宋_GB2312"/>
          <w:szCs w:val="21"/>
        </w:rPr>
      </w:pPr>
      <w:r>
        <w:rPr>
          <w:rFonts w:hint="eastAsia" w:ascii="宋体" w:hAnsi="宋体" w:cs="仿宋_GB2312"/>
          <w:szCs w:val="21"/>
        </w:rPr>
        <w:t>1.10.1 出入现场的权利</w:t>
      </w:r>
    </w:p>
    <w:p w14:paraId="193D7319">
      <w:pPr>
        <w:spacing w:line="360" w:lineRule="auto"/>
        <w:ind w:firstLine="420" w:firstLineChars="200"/>
        <w:jc w:val="left"/>
        <w:rPr>
          <w:rFonts w:hint="eastAsia" w:ascii="宋体" w:hAnsi="宋体" w:eastAsia="宋体" w:cs="仿宋_GB2312"/>
          <w:szCs w:val="21"/>
          <w:u w:val="single"/>
          <w:lang w:eastAsia="zh-CN"/>
        </w:rPr>
      </w:pPr>
      <w:r>
        <w:rPr>
          <w:rFonts w:hint="eastAsia" w:ascii="宋体" w:hAnsi="宋体" w:cs="仿宋_GB2312"/>
          <w:szCs w:val="21"/>
        </w:rPr>
        <w:t>关于出入现场的权利的约定：</w:t>
      </w:r>
      <w:r>
        <w:rPr>
          <w:rFonts w:hint="eastAsia" w:ascii="宋体" w:hAnsi="宋体" w:cs="仿宋_GB2312"/>
          <w:szCs w:val="21"/>
          <w:u w:val="single"/>
        </w:rPr>
        <w:t>由承包人协助发包人办理相关手续，所需费用及建设费用由承包人承担</w:t>
      </w:r>
      <w:r>
        <w:rPr>
          <w:rFonts w:hint="eastAsia" w:ascii="宋体" w:hAnsi="宋体" w:cs="仿宋_GB2312"/>
          <w:szCs w:val="21"/>
          <w:u w:val="none"/>
          <w:lang w:eastAsia="zh-CN"/>
        </w:rPr>
        <w:t>。</w:t>
      </w:r>
    </w:p>
    <w:p w14:paraId="06579009">
      <w:pPr>
        <w:spacing w:line="360" w:lineRule="auto"/>
        <w:ind w:firstLine="420" w:firstLineChars="200"/>
        <w:jc w:val="left"/>
        <w:rPr>
          <w:rFonts w:ascii="宋体" w:hAnsi="宋体" w:cs="仿宋_GB2312"/>
          <w:szCs w:val="21"/>
        </w:rPr>
      </w:pPr>
      <w:r>
        <w:rPr>
          <w:rFonts w:hint="eastAsia" w:ascii="宋体" w:hAnsi="宋体" w:cs="仿宋_GB2312"/>
          <w:szCs w:val="21"/>
        </w:rPr>
        <w:t>1.10.3 场内交通</w:t>
      </w:r>
    </w:p>
    <w:p w14:paraId="1522E78F">
      <w:pPr>
        <w:spacing w:line="360" w:lineRule="auto"/>
        <w:ind w:firstLine="420" w:firstLineChars="200"/>
        <w:jc w:val="left"/>
        <w:rPr>
          <w:rFonts w:ascii="宋体" w:hAnsi="宋体" w:cs="仿宋_GB2312"/>
          <w:szCs w:val="21"/>
          <w:u w:val="single"/>
        </w:rPr>
      </w:pPr>
      <w:r>
        <w:rPr>
          <w:rFonts w:hint="eastAsia" w:ascii="宋体" w:hAnsi="宋体" w:cs="仿宋_GB2312"/>
          <w:szCs w:val="21"/>
        </w:rPr>
        <w:t>关于场外交通和场内交通的边界的约定：</w:t>
      </w:r>
      <w:r>
        <w:rPr>
          <w:rFonts w:hint="eastAsia" w:ascii="宋体" w:hAnsi="宋体" w:cs="仿宋_GB2312"/>
          <w:szCs w:val="21"/>
          <w:u w:val="single"/>
        </w:rPr>
        <w:t>施工出入口为场外交通和场内交通的边界。</w:t>
      </w:r>
    </w:p>
    <w:p w14:paraId="228F09B0">
      <w:pPr>
        <w:spacing w:line="360" w:lineRule="auto"/>
        <w:ind w:firstLine="420" w:firstLineChars="200"/>
        <w:jc w:val="left"/>
        <w:rPr>
          <w:rFonts w:hint="eastAsia" w:ascii="宋体" w:hAnsi="宋体" w:cs="仿宋_GB2312"/>
          <w:szCs w:val="21"/>
          <w:u w:val="single"/>
        </w:rPr>
      </w:pPr>
      <w:r>
        <w:rPr>
          <w:rFonts w:hint="eastAsia" w:ascii="宋体" w:hAnsi="宋体" w:cs="仿宋_GB2312"/>
          <w:szCs w:val="21"/>
        </w:rPr>
        <w:t>关于发包人向承包人免费提供满足工程施工需要的场内道路和交通设施的约定：</w:t>
      </w:r>
      <w:r>
        <w:rPr>
          <w:rFonts w:hint="eastAsia" w:ascii="宋体" w:hAnsi="宋体" w:cs="仿宋_GB2312"/>
          <w:szCs w:val="21"/>
          <w:u w:val="single"/>
        </w:rPr>
        <w:t>由承包人按场地的规划、文明工地施工要求自行建设场内道路和交通设施，其费用包含在合同价款内。承包人应确保满足施工运输的需要，保证施工期间的畅通。</w:t>
      </w:r>
    </w:p>
    <w:p w14:paraId="20A27AA5">
      <w:pPr>
        <w:spacing w:line="360" w:lineRule="auto"/>
        <w:ind w:firstLine="420" w:firstLineChars="200"/>
        <w:jc w:val="left"/>
        <w:rPr>
          <w:rFonts w:ascii="宋体" w:hAnsi="宋体" w:cs="仿宋_GB2312"/>
          <w:szCs w:val="21"/>
        </w:rPr>
      </w:pPr>
      <w:r>
        <w:rPr>
          <w:rFonts w:hint="eastAsia" w:ascii="宋体" w:hAnsi="宋体" w:cs="仿宋_GB2312"/>
          <w:szCs w:val="21"/>
        </w:rPr>
        <w:t>施工场地与公共道路的通道视为已开通，若承包人认为需增加设施，则由承包人自行解决，费用自行承担，工期不予补偿。</w:t>
      </w:r>
    </w:p>
    <w:p w14:paraId="0138A606">
      <w:pPr>
        <w:spacing w:line="360" w:lineRule="auto"/>
        <w:ind w:firstLine="420" w:firstLineChars="200"/>
        <w:jc w:val="left"/>
        <w:rPr>
          <w:rFonts w:ascii="宋体" w:hAnsi="宋体" w:cs="仿宋_GB2312"/>
          <w:szCs w:val="21"/>
        </w:rPr>
      </w:pPr>
      <w:r>
        <w:rPr>
          <w:rFonts w:hint="eastAsia" w:ascii="宋体" w:hAnsi="宋体" w:cs="仿宋_GB2312"/>
          <w:szCs w:val="21"/>
        </w:rPr>
        <w:t>1.10.4 超大件和超重件的运输</w:t>
      </w:r>
    </w:p>
    <w:p w14:paraId="51BF2B3A">
      <w:pPr>
        <w:spacing w:line="360" w:lineRule="auto"/>
        <w:ind w:firstLine="420" w:firstLineChars="200"/>
        <w:jc w:val="left"/>
        <w:rPr>
          <w:rFonts w:ascii="宋体" w:hAnsi="宋体" w:cs="仿宋_GB2312"/>
          <w:szCs w:val="21"/>
        </w:rPr>
      </w:pPr>
      <w:r>
        <w:rPr>
          <w:rFonts w:hint="eastAsia" w:ascii="宋体" w:hAnsi="宋体" w:cs="仿宋_GB2312"/>
          <w:szCs w:val="21"/>
        </w:rPr>
        <w:t>运输超大件或超重件所需的道路和桥梁临时加固改造费用和其他有关费用由</w:t>
      </w:r>
      <w:r>
        <w:rPr>
          <w:rFonts w:hint="eastAsia" w:ascii="宋体" w:hAnsi="宋体" w:cs="仿宋_GB2312"/>
          <w:szCs w:val="21"/>
          <w:u w:val="single"/>
        </w:rPr>
        <w:t>承包人</w:t>
      </w:r>
      <w:r>
        <w:rPr>
          <w:rFonts w:hint="eastAsia" w:ascii="宋体" w:hAnsi="宋体" w:cs="仿宋_GB2312"/>
          <w:szCs w:val="21"/>
        </w:rPr>
        <w:t>承担。</w:t>
      </w:r>
    </w:p>
    <w:p w14:paraId="0253AC6F">
      <w:pPr>
        <w:spacing w:line="360" w:lineRule="auto"/>
        <w:ind w:firstLine="420" w:firstLineChars="200"/>
        <w:jc w:val="left"/>
        <w:rPr>
          <w:rFonts w:ascii="宋体" w:hAnsi="宋体" w:cs="仿宋_GB2312"/>
          <w:szCs w:val="21"/>
        </w:rPr>
      </w:pPr>
      <w:r>
        <w:rPr>
          <w:rFonts w:hint="eastAsia" w:ascii="宋体" w:hAnsi="宋体" w:cs="仿宋_GB2312"/>
          <w:szCs w:val="21"/>
        </w:rPr>
        <w:t>1.11 知识产权</w:t>
      </w:r>
    </w:p>
    <w:p w14:paraId="683D1BAF">
      <w:pPr>
        <w:spacing w:line="360" w:lineRule="auto"/>
        <w:ind w:firstLine="420" w:firstLineChars="200"/>
        <w:jc w:val="left"/>
        <w:rPr>
          <w:rFonts w:ascii="宋体" w:hAnsi="宋体" w:cs="仿宋_GB2312"/>
          <w:szCs w:val="21"/>
        </w:rPr>
      </w:pPr>
      <w:r>
        <w:rPr>
          <w:rFonts w:hint="eastAsia" w:ascii="宋体" w:hAnsi="宋体" w:cs="仿宋_GB2312"/>
          <w:szCs w:val="21"/>
        </w:rPr>
        <w:t>1.11.1 关于发包人提供给承包人的图纸、发包人为实施工程自行编制或委托编制的技术规范以及反映发包人关于合同要求或其他类似性质的文件的著作权的归属：</w:t>
      </w:r>
      <w:r>
        <w:rPr>
          <w:rFonts w:hint="eastAsia" w:ascii="宋体" w:hAnsi="宋体" w:cs="仿宋_GB2312"/>
          <w:szCs w:val="21"/>
          <w:u w:val="single"/>
        </w:rPr>
        <w:t>发包人。</w:t>
      </w:r>
    </w:p>
    <w:p w14:paraId="57F0A2FD">
      <w:pPr>
        <w:spacing w:line="360" w:lineRule="auto"/>
        <w:ind w:firstLine="420" w:firstLineChars="200"/>
        <w:jc w:val="left"/>
        <w:rPr>
          <w:rFonts w:ascii="宋体" w:hAnsi="宋体" w:cs="仿宋_GB2312"/>
          <w:szCs w:val="21"/>
          <w:u w:val="single"/>
        </w:rPr>
      </w:pPr>
      <w:r>
        <w:rPr>
          <w:rFonts w:hint="eastAsia" w:ascii="宋体" w:hAnsi="宋体" w:cs="仿宋_GB2312"/>
          <w:szCs w:val="21"/>
        </w:rPr>
        <w:t>关于发包人提供的上述文件的使用限制的要求：</w:t>
      </w:r>
      <w:r>
        <w:rPr>
          <w:rFonts w:hint="eastAsia" w:ascii="宋体" w:hAnsi="宋体" w:cs="仿宋_GB2312"/>
          <w:szCs w:val="21"/>
          <w:u w:val="single"/>
        </w:rPr>
        <w:t>未经发包人许可，承包人不得用于其他工程或转给第三方。</w:t>
      </w:r>
    </w:p>
    <w:p w14:paraId="217C8FC1">
      <w:pPr>
        <w:spacing w:line="360" w:lineRule="auto"/>
        <w:ind w:firstLine="420" w:firstLineChars="200"/>
        <w:jc w:val="left"/>
        <w:rPr>
          <w:rFonts w:ascii="宋体" w:hAnsi="宋体" w:cs="仿宋_GB2312"/>
          <w:szCs w:val="21"/>
        </w:rPr>
      </w:pPr>
      <w:r>
        <w:rPr>
          <w:rFonts w:hint="eastAsia" w:ascii="宋体" w:hAnsi="宋体" w:cs="仿宋_GB2312"/>
          <w:szCs w:val="21"/>
        </w:rPr>
        <w:t>1.11.2 关于承包人为实施工程所编制文件的著作权的归属：</w:t>
      </w:r>
      <w:r>
        <w:rPr>
          <w:rFonts w:hint="eastAsia" w:ascii="宋体" w:hAnsi="宋体" w:cs="仿宋_GB2312"/>
          <w:szCs w:val="21"/>
          <w:u w:val="single"/>
        </w:rPr>
        <w:t>发包人。</w:t>
      </w:r>
    </w:p>
    <w:p w14:paraId="6E769EA6">
      <w:pPr>
        <w:spacing w:line="360" w:lineRule="auto"/>
        <w:ind w:firstLine="420" w:firstLineChars="200"/>
        <w:jc w:val="left"/>
        <w:rPr>
          <w:rFonts w:ascii="宋体" w:hAnsi="宋体" w:cs="仿宋_GB2312"/>
          <w:szCs w:val="21"/>
          <w:u w:val="single"/>
        </w:rPr>
      </w:pPr>
      <w:r>
        <w:rPr>
          <w:rFonts w:hint="eastAsia" w:ascii="宋体" w:hAnsi="宋体" w:cs="仿宋_GB2312"/>
          <w:szCs w:val="21"/>
        </w:rPr>
        <w:t>关于承包人提供的上述文件的使用限制的要求：</w:t>
      </w:r>
      <w:r>
        <w:rPr>
          <w:rFonts w:hint="eastAsia" w:ascii="宋体" w:hAnsi="宋体" w:cs="仿宋_GB2312"/>
          <w:szCs w:val="21"/>
          <w:u w:val="single"/>
        </w:rPr>
        <w:t>未经发包人许可，承包人不得用于其他工程或转给第三方。</w:t>
      </w:r>
    </w:p>
    <w:p w14:paraId="01CAFFEB">
      <w:pPr>
        <w:spacing w:line="360" w:lineRule="auto"/>
        <w:ind w:firstLine="420" w:firstLineChars="200"/>
        <w:jc w:val="left"/>
        <w:rPr>
          <w:rFonts w:ascii="宋体" w:hAnsi="宋体" w:cs="仿宋_GB2312"/>
          <w:szCs w:val="21"/>
          <w:u w:val="single"/>
        </w:rPr>
      </w:pPr>
      <w:r>
        <w:rPr>
          <w:rFonts w:hint="eastAsia" w:ascii="宋体" w:hAnsi="宋体" w:cs="仿宋_GB2312"/>
          <w:szCs w:val="21"/>
        </w:rPr>
        <w:t>1.11.4 承包人在施工过程中所采用的专利、专有技术、技术秘密的使用费的承担方式：</w:t>
      </w:r>
      <w:r>
        <w:rPr>
          <w:rFonts w:hint="eastAsia" w:ascii="宋体" w:hAnsi="宋体" w:cs="仿宋_GB2312"/>
          <w:szCs w:val="21"/>
          <w:u w:val="single"/>
        </w:rPr>
        <w:t>由承包人承担。</w:t>
      </w:r>
    </w:p>
    <w:p w14:paraId="27E61708">
      <w:pPr>
        <w:spacing w:line="360" w:lineRule="auto"/>
        <w:ind w:firstLine="420" w:firstLineChars="200"/>
        <w:jc w:val="left"/>
        <w:rPr>
          <w:rFonts w:ascii="宋体" w:hAnsi="宋体" w:cs="仿宋_GB2312"/>
          <w:szCs w:val="21"/>
        </w:rPr>
      </w:pPr>
      <w:r>
        <w:rPr>
          <w:rFonts w:hint="eastAsia" w:ascii="宋体" w:hAnsi="宋体" w:cs="仿宋_GB2312"/>
          <w:szCs w:val="21"/>
        </w:rPr>
        <w:t>1.13 工程量清单错误的修正</w:t>
      </w:r>
    </w:p>
    <w:p w14:paraId="569BB03F">
      <w:pPr>
        <w:spacing w:line="360" w:lineRule="auto"/>
        <w:ind w:firstLine="420" w:firstLineChars="200"/>
        <w:jc w:val="left"/>
        <w:rPr>
          <w:rFonts w:ascii="宋体" w:hAnsi="宋体" w:cs="仿宋_GB2312"/>
          <w:szCs w:val="21"/>
          <w:u w:val="single"/>
        </w:rPr>
      </w:pPr>
      <w:r>
        <w:rPr>
          <w:rFonts w:hint="eastAsia" w:ascii="宋体" w:hAnsi="宋体" w:cs="仿宋_GB2312"/>
          <w:szCs w:val="21"/>
        </w:rPr>
        <w:t>出现工程量清单错误时，是否调整合同价格：</w:t>
      </w:r>
      <w:r>
        <w:rPr>
          <w:rFonts w:hint="eastAsia" w:ascii="宋体" w:hAnsi="宋体" w:cs="仿宋_GB2312"/>
          <w:szCs w:val="21"/>
          <w:u w:val="single"/>
        </w:rPr>
        <w:t>按相关约定调整</w:t>
      </w:r>
      <w:r>
        <w:rPr>
          <w:rFonts w:hint="eastAsia" w:ascii="宋体" w:hAnsi="宋体" w:cs="仿宋_GB2312"/>
          <w:szCs w:val="21"/>
          <w:u w:val="none"/>
        </w:rPr>
        <w:t>。</w:t>
      </w:r>
    </w:p>
    <w:p w14:paraId="67A054A4">
      <w:pPr>
        <w:spacing w:line="360" w:lineRule="auto"/>
        <w:ind w:firstLine="420" w:firstLineChars="200"/>
        <w:jc w:val="left"/>
        <w:rPr>
          <w:rFonts w:ascii="宋体" w:hAnsi="宋体" w:cs="仿宋_GB2312"/>
          <w:szCs w:val="21"/>
          <w:u w:val="single"/>
        </w:rPr>
      </w:pPr>
      <w:r>
        <w:rPr>
          <w:rFonts w:hint="eastAsia" w:ascii="宋体" w:hAnsi="宋体" w:cs="仿宋_GB2312"/>
          <w:szCs w:val="21"/>
        </w:rPr>
        <w:t>允许调整合同价格的工程量偏差范围：</w:t>
      </w:r>
      <w:r>
        <w:rPr>
          <w:rFonts w:hint="eastAsia" w:ascii="宋体" w:hAnsi="宋体" w:cs="仿宋_GB2312"/>
          <w:szCs w:val="21"/>
          <w:u w:val="single"/>
          <w:lang w:val="en-US" w:eastAsia="zh-CN"/>
        </w:rPr>
        <w:t xml:space="preserve">     </w:t>
      </w:r>
      <w:r>
        <w:rPr>
          <w:rFonts w:hint="eastAsia" w:ascii="宋体" w:hAnsi="宋体" w:cs="仿宋_GB2312"/>
          <w:szCs w:val="21"/>
          <w:u w:val="none"/>
        </w:rPr>
        <w:t>。</w:t>
      </w:r>
    </w:p>
    <w:p w14:paraId="4C981ABC">
      <w:pPr>
        <w:spacing w:line="360" w:lineRule="auto"/>
        <w:ind w:firstLine="422" w:firstLineChars="200"/>
        <w:jc w:val="left"/>
        <w:rPr>
          <w:rFonts w:ascii="宋体" w:hAnsi="宋体" w:cs="仿宋_GB2312"/>
          <w:b/>
          <w:bCs/>
          <w:szCs w:val="21"/>
        </w:rPr>
      </w:pPr>
      <w:r>
        <w:rPr>
          <w:rFonts w:hint="eastAsia" w:ascii="宋体" w:hAnsi="宋体" w:cs="仿宋_GB2312"/>
          <w:b/>
          <w:bCs/>
          <w:szCs w:val="21"/>
        </w:rPr>
        <w:t>2．发包人</w:t>
      </w:r>
    </w:p>
    <w:p w14:paraId="2EFED37C">
      <w:pPr>
        <w:spacing w:line="360" w:lineRule="auto"/>
        <w:ind w:firstLine="420" w:firstLineChars="200"/>
        <w:jc w:val="left"/>
        <w:rPr>
          <w:rFonts w:ascii="宋体" w:hAnsi="宋体" w:cs="仿宋_GB2312"/>
          <w:szCs w:val="21"/>
        </w:rPr>
      </w:pPr>
      <w:r>
        <w:rPr>
          <w:rFonts w:hint="eastAsia" w:ascii="宋体" w:hAnsi="宋体" w:cs="仿宋_GB2312"/>
          <w:szCs w:val="21"/>
        </w:rPr>
        <w:t>2.2 发包人代表</w:t>
      </w:r>
    </w:p>
    <w:p w14:paraId="00C1542F">
      <w:pPr>
        <w:spacing w:line="360" w:lineRule="auto"/>
        <w:ind w:firstLine="420" w:firstLineChars="200"/>
        <w:jc w:val="left"/>
        <w:rPr>
          <w:rFonts w:ascii="宋体" w:hAnsi="宋体" w:cs="仿宋_GB2312"/>
          <w:szCs w:val="21"/>
        </w:rPr>
      </w:pPr>
      <w:r>
        <w:rPr>
          <w:rFonts w:hint="eastAsia" w:ascii="宋体" w:hAnsi="宋体" w:cs="仿宋_GB2312"/>
          <w:szCs w:val="21"/>
        </w:rPr>
        <w:t>发包人代表：</w:t>
      </w:r>
    </w:p>
    <w:p w14:paraId="4238F75F">
      <w:pPr>
        <w:spacing w:line="360" w:lineRule="auto"/>
        <w:ind w:firstLine="420" w:firstLineChars="200"/>
        <w:jc w:val="left"/>
        <w:rPr>
          <w:rFonts w:ascii="宋体" w:hAnsi="宋体" w:cs="仿宋_GB2312"/>
          <w:szCs w:val="21"/>
        </w:rPr>
      </w:pPr>
      <w:r>
        <w:rPr>
          <w:rFonts w:hint="eastAsia" w:ascii="宋体" w:hAnsi="宋体" w:cs="仿宋_GB2312"/>
          <w:szCs w:val="21"/>
        </w:rPr>
        <w:t>姓名：</w:t>
      </w:r>
      <w:r>
        <w:rPr>
          <w:rFonts w:hint="eastAsia" w:ascii="宋体" w:hAnsi="宋体" w:cs="仿宋_GB2312"/>
          <w:szCs w:val="21"/>
          <w:u w:val="single"/>
        </w:rPr>
        <w:t>  </w:t>
      </w:r>
      <w:r>
        <w:rPr>
          <w:rFonts w:hint="eastAsia" w:ascii="宋体" w:hAnsi="宋体" w:cs="仿宋_GB2312"/>
          <w:szCs w:val="21"/>
        </w:rPr>
        <w:t>；</w:t>
      </w:r>
    </w:p>
    <w:p w14:paraId="404C16B6">
      <w:pPr>
        <w:spacing w:line="360" w:lineRule="auto"/>
        <w:ind w:firstLine="420" w:firstLineChars="200"/>
        <w:jc w:val="left"/>
        <w:rPr>
          <w:rFonts w:ascii="宋体" w:hAnsi="宋体" w:cs="仿宋_GB2312"/>
          <w:szCs w:val="21"/>
        </w:rPr>
      </w:pPr>
      <w:r>
        <w:rPr>
          <w:rFonts w:hint="eastAsia" w:ascii="宋体" w:hAnsi="宋体" w:cs="仿宋_GB2312"/>
          <w:szCs w:val="21"/>
        </w:rPr>
        <w:t>身份证号：</w:t>
      </w:r>
      <w:r>
        <w:rPr>
          <w:rFonts w:hint="eastAsia" w:ascii="宋体" w:hAnsi="宋体" w:cs="仿宋_GB2312"/>
          <w:szCs w:val="21"/>
          <w:u w:val="single"/>
        </w:rPr>
        <w:t></w:t>
      </w:r>
      <w:r>
        <w:rPr>
          <w:rFonts w:hint="eastAsia" w:ascii="宋体" w:hAnsi="宋体" w:cs="仿宋_GB2312"/>
          <w:szCs w:val="21"/>
        </w:rPr>
        <w:t>；</w:t>
      </w:r>
    </w:p>
    <w:p w14:paraId="7726A929">
      <w:pPr>
        <w:spacing w:line="360" w:lineRule="auto"/>
        <w:ind w:firstLine="420" w:firstLineChars="200"/>
        <w:jc w:val="left"/>
        <w:rPr>
          <w:rFonts w:ascii="宋体" w:hAnsi="宋体" w:cs="仿宋_GB2312"/>
          <w:szCs w:val="21"/>
        </w:rPr>
      </w:pPr>
      <w:r>
        <w:rPr>
          <w:rFonts w:hint="eastAsia" w:ascii="宋体" w:hAnsi="宋体" w:cs="仿宋_GB2312"/>
          <w:szCs w:val="21"/>
        </w:rPr>
        <w:t>职务：</w:t>
      </w:r>
      <w:r>
        <w:rPr>
          <w:rFonts w:hint="eastAsia" w:ascii="宋体" w:hAnsi="宋体" w:cs="仿宋_GB2312"/>
          <w:szCs w:val="21"/>
          <w:u w:val="single"/>
        </w:rPr>
        <w:t>  </w:t>
      </w:r>
      <w:r>
        <w:rPr>
          <w:rFonts w:hint="eastAsia" w:ascii="宋体" w:hAnsi="宋体" w:cs="仿宋_GB2312"/>
          <w:szCs w:val="21"/>
        </w:rPr>
        <w:t>；</w:t>
      </w:r>
    </w:p>
    <w:p w14:paraId="4FA1A755">
      <w:pPr>
        <w:spacing w:line="360" w:lineRule="auto"/>
        <w:ind w:firstLine="420" w:firstLineChars="200"/>
        <w:jc w:val="left"/>
        <w:rPr>
          <w:rFonts w:ascii="宋体" w:hAnsi="宋体" w:cs="仿宋_GB2312"/>
          <w:szCs w:val="21"/>
        </w:rPr>
      </w:pPr>
      <w:r>
        <w:rPr>
          <w:rFonts w:hint="eastAsia" w:ascii="宋体" w:hAnsi="宋体" w:cs="仿宋_GB2312"/>
          <w:szCs w:val="21"/>
        </w:rPr>
        <w:t>联系电话：</w:t>
      </w:r>
      <w:r>
        <w:rPr>
          <w:rFonts w:hint="eastAsia" w:ascii="宋体" w:hAnsi="宋体" w:cs="仿宋_GB2312"/>
          <w:szCs w:val="21"/>
          <w:u w:val="single"/>
        </w:rPr>
        <w:t></w:t>
      </w:r>
      <w:r>
        <w:rPr>
          <w:rFonts w:hint="eastAsia" w:ascii="宋体" w:hAnsi="宋体" w:cs="仿宋_GB2312"/>
          <w:szCs w:val="21"/>
        </w:rPr>
        <w:t>；</w:t>
      </w:r>
    </w:p>
    <w:p w14:paraId="5BBD7487">
      <w:pPr>
        <w:spacing w:line="360" w:lineRule="auto"/>
        <w:ind w:firstLine="420" w:firstLineChars="200"/>
        <w:jc w:val="left"/>
        <w:rPr>
          <w:rFonts w:ascii="宋体" w:hAnsi="宋体" w:cs="仿宋_GB2312"/>
          <w:szCs w:val="21"/>
        </w:rPr>
      </w:pPr>
      <w:r>
        <w:rPr>
          <w:rFonts w:hint="eastAsia" w:ascii="宋体" w:hAnsi="宋体" w:cs="仿宋_GB2312"/>
          <w:szCs w:val="21"/>
        </w:rPr>
        <w:t>电子信箱：</w:t>
      </w:r>
      <w:r>
        <w:rPr>
          <w:rFonts w:hint="eastAsia" w:ascii="宋体" w:hAnsi="宋体" w:cs="仿宋_GB2312"/>
          <w:szCs w:val="21"/>
          <w:u w:val="single"/>
        </w:rPr>
        <w:t></w:t>
      </w:r>
      <w:r>
        <w:rPr>
          <w:rFonts w:hint="eastAsia" w:ascii="宋体" w:hAnsi="宋体" w:cs="仿宋_GB2312"/>
          <w:szCs w:val="21"/>
        </w:rPr>
        <w:t>；</w:t>
      </w:r>
    </w:p>
    <w:p w14:paraId="5E74C840">
      <w:pPr>
        <w:spacing w:line="360" w:lineRule="auto"/>
        <w:ind w:firstLine="420" w:firstLineChars="200"/>
        <w:jc w:val="left"/>
        <w:rPr>
          <w:rFonts w:ascii="宋体" w:hAnsi="宋体" w:cs="仿宋_GB2312"/>
          <w:szCs w:val="21"/>
        </w:rPr>
      </w:pPr>
      <w:r>
        <w:rPr>
          <w:rFonts w:hint="eastAsia" w:ascii="宋体" w:hAnsi="宋体" w:cs="仿宋_GB2312"/>
          <w:szCs w:val="21"/>
        </w:rPr>
        <w:t>通信地址：</w:t>
      </w:r>
      <w:r>
        <w:rPr>
          <w:rFonts w:hint="eastAsia" w:ascii="宋体" w:hAnsi="宋体" w:cs="仿宋_GB2312"/>
          <w:szCs w:val="21"/>
          <w:u w:val="single"/>
        </w:rPr>
        <w:t></w:t>
      </w:r>
      <w:r>
        <w:rPr>
          <w:rFonts w:hint="eastAsia" w:ascii="宋体" w:hAnsi="宋体" w:cs="仿宋_GB2312"/>
          <w:szCs w:val="21"/>
        </w:rPr>
        <w:t>。</w:t>
      </w:r>
    </w:p>
    <w:p w14:paraId="45887F11">
      <w:pPr>
        <w:spacing w:line="360" w:lineRule="auto"/>
        <w:ind w:firstLine="420" w:firstLineChars="200"/>
        <w:jc w:val="left"/>
        <w:rPr>
          <w:rFonts w:hint="eastAsia" w:ascii="宋体" w:hAnsi="宋体" w:cs="仿宋_GB2312"/>
          <w:szCs w:val="21"/>
          <w:u w:val="single"/>
        </w:rPr>
      </w:pPr>
      <w:r>
        <w:rPr>
          <w:rFonts w:hint="eastAsia" w:ascii="宋体" w:hAnsi="宋体" w:cs="仿宋_GB2312"/>
          <w:szCs w:val="21"/>
        </w:rPr>
        <w:t>发包人对发包人代表的授权范围如下：</w:t>
      </w:r>
      <w:r>
        <w:rPr>
          <w:rFonts w:hint="eastAsia" w:ascii="宋体" w:hAnsi="宋体" w:cs="仿宋_GB2312"/>
          <w:szCs w:val="21"/>
          <w:u w:val="single"/>
        </w:rPr>
        <w:t>主持开展施工现场的全面工作。但是对于变更签证，必须经项目负责人审批签字方可生效。</w:t>
      </w:r>
    </w:p>
    <w:p w14:paraId="0F20D7B3">
      <w:pPr>
        <w:spacing w:line="360" w:lineRule="auto"/>
        <w:ind w:firstLine="420" w:firstLineChars="200"/>
        <w:rPr>
          <w:rFonts w:ascii="宋体" w:hAnsi="宋体" w:cs="仿宋_GB2312"/>
          <w:szCs w:val="21"/>
          <w:u w:val="single"/>
        </w:rPr>
      </w:pPr>
      <w:r>
        <w:rPr>
          <w:rFonts w:hint="eastAsia" w:ascii="宋体" w:hAnsi="宋体" w:cs="仿宋_GB2312"/>
          <w:szCs w:val="21"/>
          <w:u w:val="single"/>
        </w:rPr>
        <w:t>发包人代表的任何批准、校核、证明、同意、检查、检验、指示、通知、建议、要求、试验或类似行动（包括未表示不批准），不应解除承包人根据合同规定应承担的任何义务和责任，包括对错误、遗漏、误差和未履行的义务和责任。（为发包人代表的责任的情况除外）</w:t>
      </w:r>
    </w:p>
    <w:p w14:paraId="51A434F7">
      <w:pPr>
        <w:spacing w:line="360" w:lineRule="auto"/>
        <w:ind w:firstLine="420" w:firstLineChars="200"/>
        <w:rPr>
          <w:rFonts w:ascii="宋体" w:hAnsi="宋体" w:cs="仿宋_GB2312"/>
          <w:szCs w:val="21"/>
        </w:rPr>
      </w:pPr>
      <w:r>
        <w:rPr>
          <w:rFonts w:hint="eastAsia" w:ascii="宋体" w:hAnsi="宋体" w:cs="仿宋_GB2312"/>
          <w:szCs w:val="21"/>
        </w:rPr>
        <w:t>2.4 施工现场、施工条件和基础资料的提供</w:t>
      </w:r>
    </w:p>
    <w:p w14:paraId="0D4BF4EC">
      <w:pPr>
        <w:spacing w:line="360" w:lineRule="auto"/>
        <w:ind w:firstLine="420" w:firstLineChars="200"/>
        <w:rPr>
          <w:rFonts w:ascii="宋体" w:hAnsi="宋体" w:cs="仿宋_GB2312"/>
          <w:szCs w:val="21"/>
        </w:rPr>
      </w:pPr>
      <w:r>
        <w:rPr>
          <w:rFonts w:hint="eastAsia" w:ascii="宋体" w:hAnsi="宋体" w:cs="仿宋_GB2312"/>
          <w:szCs w:val="21"/>
        </w:rPr>
        <w:t>2.4.1 提供施工现场</w:t>
      </w:r>
    </w:p>
    <w:p w14:paraId="15B172D6">
      <w:pPr>
        <w:spacing w:line="360" w:lineRule="auto"/>
        <w:ind w:firstLine="420" w:firstLineChars="200"/>
        <w:rPr>
          <w:rFonts w:ascii="宋体" w:hAnsi="宋体" w:cs="仿宋_GB2312"/>
          <w:szCs w:val="21"/>
        </w:rPr>
      </w:pPr>
      <w:r>
        <w:rPr>
          <w:rFonts w:hint="eastAsia" w:ascii="宋体" w:hAnsi="宋体" w:cs="仿宋_GB2312"/>
          <w:szCs w:val="21"/>
        </w:rPr>
        <w:t>关于发包人移交施工现场的期限要求：</w:t>
      </w:r>
      <w:r>
        <w:rPr>
          <w:rFonts w:hint="eastAsia" w:ascii="宋体" w:hAnsi="宋体" w:cs="仿宋_GB2312"/>
          <w:szCs w:val="21"/>
          <w:u w:val="single"/>
        </w:rPr>
        <w:t>开工前7 日。</w:t>
      </w:r>
    </w:p>
    <w:p w14:paraId="637FEDBF">
      <w:pPr>
        <w:spacing w:line="360" w:lineRule="auto"/>
        <w:ind w:firstLine="420" w:firstLineChars="200"/>
        <w:rPr>
          <w:rFonts w:ascii="宋体" w:hAnsi="宋体" w:cs="仿宋_GB2312"/>
          <w:szCs w:val="21"/>
        </w:rPr>
      </w:pPr>
      <w:r>
        <w:rPr>
          <w:rFonts w:hint="eastAsia" w:ascii="宋体" w:hAnsi="宋体" w:cs="仿宋_GB2312"/>
          <w:szCs w:val="21"/>
        </w:rPr>
        <w:t>2.4.2 提供施工条件</w:t>
      </w:r>
    </w:p>
    <w:p w14:paraId="20369A39">
      <w:pPr>
        <w:spacing w:line="360" w:lineRule="auto"/>
        <w:ind w:firstLine="420" w:firstLineChars="200"/>
        <w:rPr>
          <w:rFonts w:hint="eastAsia" w:ascii="宋体" w:hAnsi="宋体" w:cs="仿宋_GB2312"/>
          <w:szCs w:val="21"/>
          <w:u w:val="single"/>
        </w:rPr>
      </w:pPr>
      <w:r>
        <w:rPr>
          <w:rFonts w:hint="eastAsia" w:ascii="宋体" w:hAnsi="宋体" w:cs="仿宋_GB2312"/>
          <w:szCs w:val="21"/>
        </w:rPr>
        <w:t>关于发包人应负责提供施工所需要的条件，包括：</w:t>
      </w:r>
      <w:r>
        <w:rPr>
          <w:rFonts w:hint="eastAsia" w:ascii="宋体" w:hAnsi="宋体" w:cs="仿宋_GB2312"/>
          <w:szCs w:val="21"/>
          <w:u w:val="single"/>
        </w:rPr>
        <w:t>（1）水准点与坐标控制点交验：工程开工前，发包人负责将水准点与坐标控制点以书面形式交给承包人，并进行现场交验，承包人正式放线后，应及时请城建管理部门进行验线。</w:t>
      </w:r>
    </w:p>
    <w:p w14:paraId="5D5F9978">
      <w:pPr>
        <w:spacing w:line="360" w:lineRule="auto"/>
        <w:ind w:firstLine="420" w:firstLineChars="200"/>
        <w:rPr>
          <w:rFonts w:hint="eastAsia" w:ascii="宋体" w:hAnsi="宋体" w:cs="仿宋_GB2312"/>
          <w:szCs w:val="21"/>
          <w:u w:val="single"/>
        </w:rPr>
      </w:pPr>
      <w:r>
        <w:rPr>
          <w:rFonts w:hint="eastAsia" w:ascii="宋体" w:hAnsi="宋体" w:cs="仿宋_GB2312"/>
          <w:szCs w:val="21"/>
          <w:u w:val="single"/>
        </w:rPr>
        <w:t>（2）水、电供应及接驳：发包人在施工现场提供一个用水、用电点，水表、电表由承包人负责安装。水电费由承包人向西安市城市建设开发集团有限公司缴纳。</w:t>
      </w:r>
    </w:p>
    <w:p w14:paraId="6DCC527E">
      <w:pPr>
        <w:spacing w:line="360" w:lineRule="auto"/>
        <w:ind w:firstLine="420" w:firstLineChars="200"/>
        <w:rPr>
          <w:rFonts w:hint="eastAsia" w:ascii="宋体" w:hAnsi="宋体" w:cs="仿宋_GB2312"/>
          <w:szCs w:val="21"/>
          <w:u w:val="single"/>
        </w:rPr>
      </w:pPr>
      <w:r>
        <w:rPr>
          <w:rFonts w:hint="eastAsia" w:ascii="宋体" w:hAnsi="宋体" w:cs="仿宋_GB2312"/>
          <w:szCs w:val="21"/>
          <w:u w:val="single"/>
        </w:rPr>
        <w:t>（3）工程地质和地下管线资料提供：开工前，提供工程地质和地下管线资料。</w:t>
      </w:r>
    </w:p>
    <w:p w14:paraId="25535DBD">
      <w:pPr>
        <w:spacing w:line="360" w:lineRule="auto"/>
        <w:ind w:firstLine="420" w:firstLineChars="200"/>
        <w:rPr>
          <w:rFonts w:hint="eastAsia" w:ascii="宋体" w:hAnsi="宋体" w:cs="仿宋_GB2312"/>
          <w:szCs w:val="21"/>
          <w:u w:val="single"/>
        </w:rPr>
      </w:pPr>
      <w:r>
        <w:rPr>
          <w:rFonts w:hint="eastAsia" w:ascii="宋体" w:hAnsi="宋体" w:cs="仿宋_GB2312"/>
          <w:szCs w:val="21"/>
          <w:u w:val="single"/>
        </w:rPr>
        <w:t>（4）办理施工所需证件及批件：开工前按照相关规定向有关部门办理应由发包人办理的施工所需证件、批件等手续，承包人应积极配合协助发包人办理有关证件。</w:t>
      </w:r>
    </w:p>
    <w:p w14:paraId="737C82BF">
      <w:pPr>
        <w:spacing w:line="360" w:lineRule="auto"/>
        <w:ind w:firstLine="420" w:firstLineChars="200"/>
        <w:rPr>
          <w:rFonts w:hint="eastAsia" w:ascii="宋体" w:hAnsi="宋体" w:cs="仿宋_GB2312"/>
          <w:szCs w:val="21"/>
          <w:u w:val="single"/>
        </w:rPr>
      </w:pPr>
      <w:r>
        <w:rPr>
          <w:rFonts w:hint="eastAsia" w:ascii="宋体" w:hAnsi="宋体" w:cs="仿宋_GB2312"/>
          <w:szCs w:val="21"/>
          <w:u w:val="single"/>
        </w:rPr>
        <w:t>（5）组织图纸会审和设计交底：承包人书面提出完整的图纸问题后七日内，发包人组织承包人、设计人进行图纸会审，向承包人进行设计交底，及时会签交底会议纪要。</w:t>
      </w:r>
    </w:p>
    <w:p w14:paraId="06AB4B66">
      <w:pPr>
        <w:spacing w:line="360" w:lineRule="auto"/>
        <w:ind w:firstLine="420" w:firstLineChars="200"/>
        <w:rPr>
          <w:rFonts w:ascii="宋体" w:hAnsi="宋体" w:cs="仿宋_GB2312"/>
          <w:szCs w:val="21"/>
          <w:u w:val="single"/>
        </w:rPr>
      </w:pPr>
      <w:r>
        <w:rPr>
          <w:rFonts w:hint="eastAsia" w:ascii="宋体" w:hAnsi="宋体" w:cs="仿宋_GB2312"/>
          <w:szCs w:val="21"/>
          <w:u w:val="single"/>
        </w:rPr>
        <w:t>（6）协调处理施工场地周围地下管线和邻近建筑物、构筑物（含文物保护建筑）、树木等的保护工作。</w:t>
      </w:r>
    </w:p>
    <w:p w14:paraId="23BB7419">
      <w:pPr>
        <w:spacing w:line="360" w:lineRule="auto"/>
        <w:ind w:firstLine="420" w:firstLineChars="200"/>
        <w:rPr>
          <w:rFonts w:ascii="宋体" w:hAnsi="宋体" w:cs="仿宋_GB2312"/>
          <w:szCs w:val="21"/>
        </w:rPr>
      </w:pPr>
      <w:r>
        <w:rPr>
          <w:rFonts w:hint="eastAsia" w:ascii="宋体" w:hAnsi="宋体" w:cs="仿宋_GB2312"/>
          <w:szCs w:val="21"/>
        </w:rPr>
        <w:t>2.5 资金来源证明及支付担保</w:t>
      </w:r>
    </w:p>
    <w:p w14:paraId="7BE3D7F6">
      <w:pPr>
        <w:spacing w:line="360" w:lineRule="auto"/>
        <w:ind w:firstLine="420" w:firstLineChars="200"/>
        <w:rPr>
          <w:rFonts w:ascii="宋体" w:hAnsi="宋体" w:cs="仿宋_GB2312"/>
          <w:szCs w:val="21"/>
        </w:rPr>
      </w:pPr>
      <w:r>
        <w:rPr>
          <w:rFonts w:hint="eastAsia" w:ascii="宋体" w:hAnsi="宋体" w:cs="仿宋_GB2312"/>
          <w:szCs w:val="21"/>
        </w:rPr>
        <w:t>发包人提供资金来源证明的期限要求：</w:t>
      </w:r>
      <w:r>
        <w:rPr>
          <w:rFonts w:hint="eastAsia" w:ascii="宋体" w:hAnsi="宋体" w:cs="仿宋_GB2312"/>
          <w:szCs w:val="21"/>
          <w:u w:val="single"/>
        </w:rPr>
        <w:t>不提供。</w:t>
      </w:r>
    </w:p>
    <w:p w14:paraId="37C8DDE3">
      <w:pPr>
        <w:spacing w:line="360" w:lineRule="auto"/>
        <w:ind w:firstLine="420" w:firstLineChars="200"/>
        <w:rPr>
          <w:rFonts w:ascii="宋体" w:hAnsi="宋体" w:cs="仿宋_GB2312"/>
          <w:szCs w:val="21"/>
        </w:rPr>
      </w:pPr>
      <w:r>
        <w:rPr>
          <w:rFonts w:hint="eastAsia" w:ascii="宋体" w:hAnsi="宋体" w:cs="仿宋_GB2312"/>
          <w:szCs w:val="21"/>
        </w:rPr>
        <w:t>发包人是否提供支付担保：</w:t>
      </w:r>
      <w:r>
        <w:rPr>
          <w:rFonts w:hint="eastAsia" w:ascii="宋体" w:hAnsi="宋体" w:cs="仿宋_GB2312"/>
          <w:szCs w:val="21"/>
          <w:u w:val="single"/>
        </w:rPr>
        <w:t>不提供。</w:t>
      </w:r>
    </w:p>
    <w:p w14:paraId="39F3430E">
      <w:pPr>
        <w:spacing w:line="360" w:lineRule="auto"/>
        <w:ind w:firstLine="420" w:firstLineChars="200"/>
        <w:rPr>
          <w:rFonts w:ascii="宋体" w:hAnsi="宋体" w:cs="仿宋_GB2312"/>
          <w:szCs w:val="21"/>
        </w:rPr>
      </w:pPr>
      <w:r>
        <w:rPr>
          <w:rFonts w:hint="eastAsia" w:ascii="宋体" w:hAnsi="宋体" w:cs="仿宋_GB2312"/>
          <w:szCs w:val="21"/>
        </w:rPr>
        <w:t>发包人提供支付担保的形式：</w:t>
      </w:r>
      <w:r>
        <w:rPr>
          <w:rFonts w:hint="eastAsia" w:ascii="宋体" w:hAnsi="宋体" w:cs="仿宋_GB2312"/>
          <w:szCs w:val="21"/>
          <w:u w:val="single"/>
        </w:rPr>
        <w:t>无。</w:t>
      </w:r>
    </w:p>
    <w:p w14:paraId="64959089">
      <w:pPr>
        <w:spacing w:line="360" w:lineRule="auto"/>
        <w:ind w:firstLine="422" w:firstLineChars="200"/>
        <w:rPr>
          <w:rFonts w:ascii="宋体" w:hAnsi="宋体" w:cs="仿宋_GB2312"/>
          <w:b/>
          <w:bCs/>
          <w:szCs w:val="21"/>
        </w:rPr>
      </w:pPr>
      <w:r>
        <w:rPr>
          <w:rFonts w:hint="eastAsia" w:ascii="宋体" w:hAnsi="宋体" w:cs="仿宋_GB2312"/>
          <w:b/>
          <w:bCs/>
          <w:szCs w:val="21"/>
        </w:rPr>
        <w:t>3．承包人</w:t>
      </w:r>
    </w:p>
    <w:p w14:paraId="5F11D7DB">
      <w:pPr>
        <w:spacing w:line="360" w:lineRule="auto"/>
        <w:ind w:firstLine="420" w:firstLineChars="200"/>
        <w:rPr>
          <w:rFonts w:ascii="宋体" w:hAnsi="宋体" w:cs="仿宋_GB2312"/>
          <w:szCs w:val="21"/>
        </w:rPr>
      </w:pPr>
      <w:r>
        <w:rPr>
          <w:rFonts w:hint="eastAsia" w:ascii="宋体" w:hAnsi="宋体" w:cs="仿宋_GB2312"/>
          <w:szCs w:val="21"/>
        </w:rPr>
        <w:t>3.1 承包人的一般义务</w:t>
      </w:r>
    </w:p>
    <w:p w14:paraId="0F1A0D64">
      <w:pPr>
        <w:spacing w:line="360" w:lineRule="auto"/>
        <w:ind w:firstLine="420" w:firstLineChars="200"/>
        <w:rPr>
          <w:rFonts w:ascii="宋体" w:hAnsi="宋体" w:cs="仿宋_GB2312"/>
          <w:szCs w:val="21"/>
        </w:rPr>
      </w:pPr>
      <w:r>
        <w:rPr>
          <w:rFonts w:hint="eastAsia" w:ascii="宋体" w:hAnsi="宋体" w:cs="仿宋_GB2312"/>
          <w:szCs w:val="21"/>
        </w:rPr>
        <w:t>（9）承包人提交的竣工资料的内容：</w:t>
      </w:r>
      <w:r>
        <w:rPr>
          <w:rFonts w:hint="eastAsia" w:ascii="宋体" w:hAnsi="宋体" w:cs="仿宋_GB2312"/>
          <w:szCs w:val="21"/>
          <w:u w:val="single"/>
        </w:rPr>
        <w:t>竣工图及完整的档案资料（包含分包工程资料），满足城建档案部门对竣工资料的要求。</w:t>
      </w:r>
    </w:p>
    <w:p w14:paraId="33CB3BDF">
      <w:pPr>
        <w:spacing w:line="360" w:lineRule="auto"/>
        <w:ind w:firstLine="420" w:firstLineChars="200"/>
        <w:rPr>
          <w:rFonts w:ascii="宋体" w:hAnsi="宋体" w:cs="仿宋_GB2312"/>
          <w:szCs w:val="21"/>
          <w:u w:val="single"/>
        </w:rPr>
      </w:pPr>
      <w:r>
        <w:rPr>
          <w:rFonts w:hint="eastAsia" w:ascii="宋体" w:hAnsi="宋体" w:cs="仿宋_GB2312"/>
          <w:szCs w:val="21"/>
        </w:rPr>
        <w:t>承包人需要提交的竣工资料套数：</w:t>
      </w:r>
      <w:r>
        <w:rPr>
          <w:rFonts w:hint="eastAsia" w:ascii="宋体" w:hAnsi="宋体" w:cs="仿宋_GB2312"/>
          <w:szCs w:val="21"/>
          <w:u w:val="single"/>
        </w:rPr>
        <w:t>完整竣工图及竣工资料</w:t>
      </w:r>
      <w:r>
        <w:rPr>
          <w:rFonts w:hint="eastAsia" w:ascii="宋体" w:hAnsi="宋体" w:cs="仿宋_GB2312"/>
          <w:szCs w:val="21"/>
          <w:u w:val="single"/>
          <w:lang w:val="en-US" w:eastAsia="zh-CN"/>
        </w:rPr>
        <w:t>4</w:t>
      </w:r>
      <w:r>
        <w:rPr>
          <w:rFonts w:hint="eastAsia" w:ascii="宋体" w:hAnsi="宋体" w:cs="仿宋_GB2312"/>
          <w:szCs w:val="21"/>
          <w:u w:val="single"/>
        </w:rPr>
        <w:t>套</w:t>
      </w:r>
      <w:r>
        <w:rPr>
          <w:rFonts w:hint="eastAsia" w:ascii="宋体" w:hAnsi="宋体" w:cs="仿宋_GB2312"/>
          <w:szCs w:val="21"/>
          <w:u w:val="single"/>
          <w:lang w:eastAsia="zh-CN"/>
        </w:rPr>
        <w:t>，</w:t>
      </w:r>
      <w:r>
        <w:rPr>
          <w:rFonts w:hint="eastAsia" w:ascii="宋体" w:hAnsi="宋体" w:cs="仿宋_GB2312"/>
          <w:szCs w:val="21"/>
          <w:u w:val="single"/>
          <w:lang w:val="en-US" w:eastAsia="zh-CN"/>
        </w:rPr>
        <w:t>装订成册，包含封面、目录、施工资料、竣工图等部分</w:t>
      </w:r>
      <w:r>
        <w:rPr>
          <w:rFonts w:hint="eastAsia" w:ascii="宋体" w:hAnsi="宋体" w:cs="仿宋_GB2312"/>
          <w:szCs w:val="21"/>
          <w:u w:val="single"/>
        </w:rPr>
        <w:t>。</w:t>
      </w:r>
    </w:p>
    <w:p w14:paraId="405026E5">
      <w:pPr>
        <w:spacing w:line="360" w:lineRule="auto"/>
        <w:ind w:firstLine="420" w:firstLineChars="200"/>
        <w:rPr>
          <w:rFonts w:ascii="宋体" w:hAnsi="宋体" w:cs="仿宋_GB2312"/>
          <w:szCs w:val="21"/>
          <w:u w:val="single"/>
        </w:rPr>
      </w:pPr>
      <w:r>
        <w:rPr>
          <w:rFonts w:hint="eastAsia" w:ascii="宋体" w:hAnsi="宋体" w:cs="仿宋_GB2312"/>
          <w:szCs w:val="21"/>
        </w:rPr>
        <w:t>承包人提交的竣工资料的费用承担：</w:t>
      </w:r>
      <w:r>
        <w:rPr>
          <w:rFonts w:hint="eastAsia" w:ascii="宋体" w:hAnsi="宋体" w:cs="仿宋_GB2312"/>
          <w:szCs w:val="21"/>
          <w:u w:val="single"/>
        </w:rPr>
        <w:t>由承包人承担，费用已包含在合同价款内，发包人不再另行支付此项费用。</w:t>
      </w:r>
    </w:p>
    <w:p w14:paraId="4C82A502">
      <w:pPr>
        <w:spacing w:line="360" w:lineRule="auto"/>
        <w:ind w:firstLine="420" w:firstLineChars="200"/>
        <w:rPr>
          <w:rFonts w:ascii="宋体" w:hAnsi="宋体" w:cs="仿宋_GB2312"/>
          <w:szCs w:val="21"/>
          <w:u w:val="single"/>
        </w:rPr>
      </w:pPr>
      <w:r>
        <w:rPr>
          <w:rFonts w:hint="eastAsia" w:ascii="宋体" w:hAnsi="宋体" w:cs="仿宋_GB2312"/>
          <w:szCs w:val="21"/>
        </w:rPr>
        <w:t>承包人提交的竣工资料移交时间：</w:t>
      </w:r>
      <w:r>
        <w:rPr>
          <w:rFonts w:hint="eastAsia" w:ascii="宋体" w:hAnsi="宋体" w:cs="仿宋_GB2312"/>
          <w:szCs w:val="21"/>
          <w:u w:val="single"/>
        </w:rPr>
        <w:t>承包人应在竣工验收之日起60 日内将完整的档案资料移交城建档案馆及发包人。</w:t>
      </w:r>
    </w:p>
    <w:p w14:paraId="51E8D26B">
      <w:pPr>
        <w:spacing w:line="360" w:lineRule="auto"/>
        <w:ind w:firstLine="420" w:firstLineChars="200"/>
        <w:rPr>
          <w:rFonts w:ascii="宋体" w:hAnsi="宋体" w:cs="仿宋_GB2312"/>
          <w:szCs w:val="21"/>
        </w:rPr>
      </w:pPr>
      <w:r>
        <w:rPr>
          <w:rFonts w:hint="eastAsia" w:ascii="宋体" w:hAnsi="宋体" w:cs="仿宋_GB2312"/>
          <w:szCs w:val="21"/>
        </w:rPr>
        <w:t>承包人提交的竣工资料形式要求：</w:t>
      </w:r>
      <w:r>
        <w:rPr>
          <w:rFonts w:hint="eastAsia" w:ascii="宋体" w:hAnsi="宋体" w:cs="仿宋_GB2312"/>
          <w:szCs w:val="21"/>
          <w:u w:val="single"/>
        </w:rPr>
        <w:t>书面资料。</w:t>
      </w:r>
    </w:p>
    <w:p w14:paraId="520B8323">
      <w:pPr>
        <w:spacing w:line="360" w:lineRule="auto"/>
        <w:ind w:firstLine="420" w:firstLineChars="200"/>
        <w:rPr>
          <w:rFonts w:ascii="宋体" w:hAnsi="宋体" w:cs="仿宋_GB2312"/>
          <w:szCs w:val="21"/>
          <w:u w:val="single"/>
        </w:rPr>
      </w:pPr>
      <w:r>
        <w:rPr>
          <w:rFonts w:hint="eastAsia" w:ascii="宋体" w:hAnsi="宋体" w:cs="仿宋_GB2312"/>
          <w:szCs w:val="21"/>
        </w:rPr>
        <w:t>（10）承包人应履行的其他义务：</w:t>
      </w:r>
      <w:r>
        <w:rPr>
          <w:rFonts w:hint="eastAsia" w:ascii="宋体" w:hAnsi="宋体" w:cs="仿宋_GB2312"/>
          <w:szCs w:val="21"/>
          <w:u w:val="single"/>
        </w:rPr>
        <w:t>包括项目负责人要求提供的一切与工程有关的技术资料及其他资料。</w:t>
      </w:r>
    </w:p>
    <w:p w14:paraId="5C15B663">
      <w:pPr>
        <w:spacing w:line="360" w:lineRule="auto"/>
        <w:ind w:firstLine="420" w:firstLineChars="200"/>
        <w:rPr>
          <w:rFonts w:ascii="宋体" w:hAnsi="宋体" w:cs="仿宋_GB2312"/>
          <w:szCs w:val="21"/>
        </w:rPr>
      </w:pPr>
      <w:r>
        <w:rPr>
          <w:rFonts w:hint="eastAsia" w:ascii="宋体" w:hAnsi="宋体" w:cs="仿宋_GB2312"/>
          <w:szCs w:val="21"/>
        </w:rPr>
        <w:t>3.2 项目经理</w:t>
      </w:r>
    </w:p>
    <w:p w14:paraId="41A1B2A5">
      <w:pPr>
        <w:spacing w:line="360" w:lineRule="auto"/>
        <w:ind w:firstLine="420" w:firstLineChars="200"/>
        <w:rPr>
          <w:rFonts w:ascii="宋体" w:hAnsi="宋体" w:cs="仿宋_GB2312"/>
          <w:szCs w:val="21"/>
        </w:rPr>
      </w:pPr>
      <w:r>
        <w:rPr>
          <w:rFonts w:hint="eastAsia" w:ascii="宋体" w:hAnsi="宋体" w:cs="仿宋_GB2312"/>
          <w:szCs w:val="21"/>
        </w:rPr>
        <w:t>3.2.1 项目经理：</w:t>
      </w:r>
    </w:p>
    <w:p w14:paraId="61F2179F">
      <w:pPr>
        <w:spacing w:line="360" w:lineRule="auto"/>
        <w:ind w:firstLine="420" w:firstLineChars="200"/>
        <w:rPr>
          <w:rFonts w:ascii="宋体" w:hAnsi="宋体" w:cs="仿宋_GB2312"/>
          <w:szCs w:val="21"/>
        </w:rPr>
      </w:pPr>
      <w:r>
        <w:rPr>
          <w:rFonts w:hint="eastAsia" w:ascii="宋体" w:hAnsi="宋体" w:cs="仿宋_GB2312"/>
          <w:szCs w:val="21"/>
        </w:rPr>
        <w:t>姓名：</w:t>
      </w:r>
      <w:r>
        <w:rPr>
          <w:rFonts w:hint="eastAsia" w:ascii="宋体" w:hAnsi="宋体" w:cs="仿宋_GB2312"/>
          <w:szCs w:val="21"/>
          <w:u w:val="single"/>
        </w:rPr>
        <w:t>            </w:t>
      </w:r>
      <w:r>
        <w:rPr>
          <w:rFonts w:hint="eastAsia" w:ascii="宋体" w:hAnsi="宋体" w:cs="仿宋_GB2312"/>
          <w:szCs w:val="21"/>
        </w:rPr>
        <w:t>；</w:t>
      </w:r>
    </w:p>
    <w:p w14:paraId="237185AC">
      <w:pPr>
        <w:spacing w:line="360" w:lineRule="auto"/>
        <w:ind w:firstLine="420" w:firstLineChars="200"/>
        <w:rPr>
          <w:rFonts w:ascii="宋体" w:hAnsi="宋体" w:cs="仿宋_GB2312"/>
          <w:szCs w:val="21"/>
        </w:rPr>
      </w:pPr>
      <w:r>
        <w:rPr>
          <w:rFonts w:hint="eastAsia" w:ascii="宋体" w:hAnsi="宋体" w:cs="仿宋_GB2312"/>
          <w:szCs w:val="21"/>
        </w:rPr>
        <w:t>身份证号：</w:t>
      </w:r>
      <w:r>
        <w:rPr>
          <w:rFonts w:hint="eastAsia" w:ascii="宋体" w:hAnsi="宋体" w:cs="仿宋_GB2312"/>
          <w:szCs w:val="21"/>
          <w:u w:val="single"/>
        </w:rPr>
        <w:t>        </w:t>
      </w:r>
      <w:r>
        <w:rPr>
          <w:rFonts w:hint="eastAsia" w:ascii="宋体" w:hAnsi="宋体" w:cs="仿宋_GB2312"/>
          <w:szCs w:val="21"/>
        </w:rPr>
        <w:t>；</w:t>
      </w:r>
    </w:p>
    <w:p w14:paraId="26D3BEFB">
      <w:pPr>
        <w:spacing w:line="360" w:lineRule="auto"/>
        <w:ind w:firstLine="420" w:firstLineChars="200"/>
        <w:rPr>
          <w:rFonts w:ascii="宋体" w:hAnsi="宋体" w:cs="仿宋_GB2312"/>
          <w:szCs w:val="21"/>
        </w:rPr>
      </w:pPr>
      <w:r>
        <w:rPr>
          <w:rFonts w:hint="eastAsia" w:ascii="宋体" w:hAnsi="宋体" w:cs="仿宋_GB2312"/>
          <w:szCs w:val="21"/>
        </w:rPr>
        <w:t>建造师执业资格等级：</w:t>
      </w:r>
      <w:r>
        <w:rPr>
          <w:rFonts w:hint="eastAsia" w:ascii="宋体" w:hAnsi="宋体" w:cs="仿宋_GB2312"/>
          <w:szCs w:val="21"/>
          <w:u w:val="single"/>
        </w:rPr>
        <w:t>  </w:t>
      </w:r>
      <w:r>
        <w:rPr>
          <w:rFonts w:hint="eastAsia" w:ascii="宋体" w:hAnsi="宋体" w:cs="仿宋_GB2312"/>
          <w:szCs w:val="21"/>
        </w:rPr>
        <w:t>；</w:t>
      </w:r>
    </w:p>
    <w:p w14:paraId="3CD00F4E">
      <w:pPr>
        <w:spacing w:line="360" w:lineRule="auto"/>
        <w:ind w:firstLine="420" w:firstLineChars="200"/>
        <w:rPr>
          <w:rFonts w:ascii="宋体" w:hAnsi="宋体" w:cs="仿宋_GB2312"/>
          <w:szCs w:val="21"/>
        </w:rPr>
      </w:pPr>
      <w:r>
        <w:rPr>
          <w:rFonts w:hint="eastAsia" w:ascii="宋体" w:hAnsi="宋体" w:cs="仿宋_GB2312"/>
          <w:szCs w:val="21"/>
        </w:rPr>
        <w:t>建造师注册证书号：</w:t>
      </w:r>
      <w:r>
        <w:rPr>
          <w:rFonts w:hint="eastAsia" w:ascii="宋体" w:hAnsi="宋体" w:cs="仿宋_GB2312"/>
          <w:szCs w:val="21"/>
          <w:u w:val="single"/>
        </w:rPr>
        <w:t></w:t>
      </w:r>
      <w:r>
        <w:rPr>
          <w:rFonts w:hint="eastAsia" w:ascii="宋体" w:hAnsi="宋体" w:cs="仿宋_GB2312"/>
          <w:szCs w:val="21"/>
        </w:rPr>
        <w:t>；</w:t>
      </w:r>
    </w:p>
    <w:p w14:paraId="7E0E8BE7">
      <w:pPr>
        <w:spacing w:line="360" w:lineRule="auto"/>
        <w:ind w:firstLine="420" w:firstLineChars="200"/>
        <w:rPr>
          <w:rFonts w:ascii="宋体" w:hAnsi="宋体" w:cs="仿宋_GB2312"/>
          <w:szCs w:val="21"/>
        </w:rPr>
      </w:pPr>
      <w:r>
        <w:rPr>
          <w:rFonts w:hint="eastAsia" w:ascii="宋体" w:hAnsi="宋体" w:cs="仿宋_GB2312"/>
          <w:szCs w:val="21"/>
        </w:rPr>
        <w:t>建造师执业印章号：</w:t>
      </w:r>
      <w:r>
        <w:rPr>
          <w:rFonts w:hint="eastAsia" w:ascii="宋体" w:hAnsi="宋体" w:cs="仿宋_GB2312"/>
          <w:szCs w:val="21"/>
          <w:u w:val="single"/>
        </w:rPr>
        <w:t></w:t>
      </w:r>
      <w:r>
        <w:rPr>
          <w:rFonts w:hint="eastAsia" w:ascii="宋体" w:hAnsi="宋体" w:cs="仿宋_GB2312"/>
          <w:szCs w:val="21"/>
        </w:rPr>
        <w:t>；</w:t>
      </w:r>
    </w:p>
    <w:p w14:paraId="5A708FBE">
      <w:pPr>
        <w:spacing w:line="360" w:lineRule="auto"/>
        <w:ind w:firstLine="420" w:firstLineChars="200"/>
        <w:rPr>
          <w:rFonts w:ascii="宋体" w:hAnsi="宋体" w:cs="仿宋_GB2312"/>
          <w:szCs w:val="21"/>
        </w:rPr>
      </w:pPr>
      <w:r>
        <w:rPr>
          <w:rFonts w:hint="eastAsia" w:ascii="宋体" w:hAnsi="宋体" w:cs="仿宋_GB2312"/>
          <w:szCs w:val="21"/>
        </w:rPr>
        <w:t>安全生产考核合格证书号：</w:t>
      </w:r>
      <w:r>
        <w:rPr>
          <w:rFonts w:hint="eastAsia" w:ascii="宋体" w:hAnsi="宋体" w:cs="仿宋_GB2312"/>
          <w:szCs w:val="21"/>
          <w:u w:val="single"/>
        </w:rPr>
        <w:t></w:t>
      </w:r>
      <w:r>
        <w:rPr>
          <w:rFonts w:hint="eastAsia" w:ascii="宋体" w:hAnsi="宋体" w:cs="仿宋_GB2312"/>
          <w:szCs w:val="21"/>
        </w:rPr>
        <w:t>；</w:t>
      </w:r>
    </w:p>
    <w:p w14:paraId="7E824414">
      <w:pPr>
        <w:spacing w:line="360" w:lineRule="auto"/>
        <w:ind w:firstLine="420" w:firstLineChars="200"/>
        <w:rPr>
          <w:rFonts w:ascii="宋体" w:hAnsi="宋体" w:cs="仿宋_GB2312"/>
          <w:szCs w:val="21"/>
        </w:rPr>
      </w:pPr>
      <w:r>
        <w:rPr>
          <w:rFonts w:hint="eastAsia" w:ascii="宋体" w:hAnsi="宋体" w:cs="仿宋_GB2312"/>
          <w:szCs w:val="21"/>
        </w:rPr>
        <w:t>联系电话：</w:t>
      </w:r>
      <w:r>
        <w:rPr>
          <w:rFonts w:hint="eastAsia" w:ascii="宋体" w:hAnsi="宋体" w:cs="仿宋_GB2312"/>
          <w:szCs w:val="21"/>
          <w:u w:val="single"/>
        </w:rPr>
        <w:t>        </w:t>
      </w:r>
      <w:r>
        <w:rPr>
          <w:rFonts w:hint="eastAsia" w:ascii="宋体" w:hAnsi="宋体" w:cs="仿宋_GB2312"/>
          <w:szCs w:val="21"/>
        </w:rPr>
        <w:t>；</w:t>
      </w:r>
    </w:p>
    <w:p w14:paraId="304822E4">
      <w:pPr>
        <w:spacing w:line="360" w:lineRule="auto"/>
        <w:ind w:firstLine="420" w:firstLineChars="200"/>
        <w:rPr>
          <w:rFonts w:ascii="宋体" w:hAnsi="宋体" w:cs="仿宋_GB2312"/>
          <w:szCs w:val="21"/>
        </w:rPr>
      </w:pPr>
      <w:r>
        <w:rPr>
          <w:rFonts w:hint="eastAsia" w:ascii="宋体" w:hAnsi="宋体" w:cs="仿宋_GB2312"/>
          <w:szCs w:val="21"/>
        </w:rPr>
        <w:t>电子信箱：</w:t>
      </w:r>
      <w:r>
        <w:rPr>
          <w:rFonts w:hint="eastAsia" w:ascii="宋体" w:hAnsi="宋体" w:cs="仿宋_GB2312"/>
          <w:szCs w:val="21"/>
          <w:u w:val="single"/>
        </w:rPr>
        <w:t>        </w:t>
      </w:r>
      <w:r>
        <w:rPr>
          <w:rFonts w:hint="eastAsia" w:ascii="宋体" w:hAnsi="宋体" w:cs="仿宋_GB2312"/>
          <w:szCs w:val="21"/>
        </w:rPr>
        <w:t>；</w:t>
      </w:r>
    </w:p>
    <w:p w14:paraId="0F4236E9">
      <w:pPr>
        <w:spacing w:line="360" w:lineRule="auto"/>
        <w:ind w:firstLine="420" w:firstLineChars="200"/>
        <w:rPr>
          <w:rFonts w:ascii="宋体" w:hAnsi="宋体" w:cs="仿宋_GB2312"/>
          <w:szCs w:val="21"/>
        </w:rPr>
      </w:pPr>
      <w:r>
        <w:rPr>
          <w:rFonts w:hint="eastAsia" w:ascii="宋体" w:hAnsi="宋体" w:cs="仿宋_GB2312"/>
          <w:szCs w:val="21"/>
        </w:rPr>
        <w:t>通信地址：</w:t>
      </w:r>
      <w:r>
        <w:rPr>
          <w:rFonts w:hint="eastAsia" w:ascii="宋体" w:hAnsi="宋体" w:cs="仿宋_GB2312"/>
          <w:szCs w:val="21"/>
          <w:u w:val="single"/>
        </w:rPr>
        <w:t>        </w:t>
      </w:r>
      <w:r>
        <w:rPr>
          <w:rFonts w:hint="eastAsia" w:ascii="宋体" w:hAnsi="宋体" w:cs="仿宋_GB2312"/>
          <w:szCs w:val="21"/>
        </w:rPr>
        <w:t>；</w:t>
      </w:r>
    </w:p>
    <w:p w14:paraId="22B97440">
      <w:pPr>
        <w:spacing w:line="360" w:lineRule="auto"/>
        <w:ind w:firstLine="420" w:firstLineChars="200"/>
        <w:rPr>
          <w:rFonts w:ascii="宋体" w:hAnsi="宋体" w:cs="仿宋_GB2312"/>
          <w:szCs w:val="21"/>
        </w:rPr>
      </w:pPr>
      <w:r>
        <w:rPr>
          <w:rFonts w:hint="eastAsia" w:ascii="宋体" w:hAnsi="宋体" w:cs="仿宋_GB2312"/>
          <w:szCs w:val="21"/>
        </w:rPr>
        <w:t>承包人对项目经理的授权范围如下：</w:t>
      </w:r>
      <w:r>
        <w:rPr>
          <w:rFonts w:hint="eastAsia" w:ascii="宋体" w:hAnsi="宋体" w:cs="仿宋_GB2312"/>
          <w:szCs w:val="21"/>
          <w:u w:val="single"/>
        </w:rPr>
        <w:t>项目经理按发包人认可的施工组织设计（施工方案）依据合同发出的指令组织施工。在情况紧急时项目经理应当采取保证人员生命和工程、财产安全的紧急措施，并在采取措施48小时内向工程师提交报告。责任在发包人或第三人，由发包人承担由此发生的追加合同价款，相应顺延工期；责任在承包人，由承包人承担费用，不顺延工期。</w:t>
      </w:r>
    </w:p>
    <w:p w14:paraId="6F3EA461">
      <w:pPr>
        <w:spacing w:line="360" w:lineRule="auto"/>
        <w:ind w:firstLine="420" w:firstLineChars="200"/>
        <w:rPr>
          <w:rFonts w:ascii="宋体" w:hAnsi="宋体" w:cs="仿宋_GB2312"/>
          <w:szCs w:val="21"/>
          <w:u w:val="single"/>
        </w:rPr>
      </w:pPr>
      <w:r>
        <w:rPr>
          <w:rFonts w:hint="eastAsia" w:ascii="宋体" w:hAnsi="宋体" w:cs="仿宋_GB2312"/>
          <w:szCs w:val="21"/>
        </w:rPr>
        <w:t>关于项目经理每月在施工现场的时间要求：</w:t>
      </w:r>
      <w:r>
        <w:rPr>
          <w:rFonts w:hint="eastAsia" w:ascii="宋体" w:hAnsi="宋体" w:cs="仿宋_GB2312"/>
          <w:szCs w:val="21"/>
          <w:u w:val="single"/>
        </w:rPr>
        <w:t>每月在现场不得低24天。不得承接其他工程。</w:t>
      </w:r>
    </w:p>
    <w:p w14:paraId="3F63CFF9">
      <w:pPr>
        <w:spacing w:line="360" w:lineRule="auto"/>
        <w:ind w:firstLine="420" w:firstLineChars="200"/>
        <w:rPr>
          <w:rFonts w:ascii="宋体" w:hAnsi="宋体" w:cs="仿宋_GB2312"/>
          <w:szCs w:val="21"/>
          <w:u w:val="single"/>
        </w:rPr>
      </w:pPr>
      <w:r>
        <w:rPr>
          <w:rFonts w:hint="eastAsia" w:ascii="宋体" w:hAnsi="宋体" w:cs="仿宋_GB2312"/>
          <w:szCs w:val="21"/>
        </w:rPr>
        <w:t>承包人未提交劳动合同，以及没有为项目经理缴纳社会保险证明的违约责任：</w:t>
      </w:r>
      <w:r>
        <w:rPr>
          <w:rFonts w:hint="eastAsia" w:ascii="宋体" w:hAnsi="宋体" w:cs="仿宋_GB2312"/>
          <w:szCs w:val="21"/>
          <w:u w:val="single"/>
        </w:rPr>
        <w:t>处以1万元支付违约金，责令限期提交劳动合同并补缴社会保险。</w:t>
      </w:r>
    </w:p>
    <w:p w14:paraId="46EEA623">
      <w:pPr>
        <w:spacing w:line="360" w:lineRule="auto"/>
        <w:ind w:firstLine="420" w:firstLineChars="200"/>
        <w:rPr>
          <w:rFonts w:ascii="宋体" w:hAnsi="宋体" w:cs="仿宋_GB2312"/>
          <w:szCs w:val="21"/>
          <w:u w:val="single"/>
        </w:rPr>
      </w:pPr>
      <w:r>
        <w:rPr>
          <w:rFonts w:hint="eastAsia" w:ascii="宋体" w:hAnsi="宋体" w:cs="仿宋_GB2312"/>
          <w:szCs w:val="21"/>
        </w:rPr>
        <w:t>项目经理未经批准，擅自离开施工现场的违约责任：</w:t>
      </w:r>
      <w:r>
        <w:rPr>
          <w:rFonts w:hint="eastAsia" w:ascii="宋体" w:hAnsi="宋体" w:cs="仿宋_GB2312"/>
          <w:szCs w:val="21"/>
          <w:u w:val="single"/>
        </w:rPr>
        <w:t>每发现一次支付违约金2000元。</w:t>
      </w:r>
    </w:p>
    <w:p w14:paraId="2B37629B">
      <w:pPr>
        <w:spacing w:line="360" w:lineRule="auto"/>
        <w:ind w:firstLine="420" w:firstLineChars="200"/>
        <w:rPr>
          <w:rFonts w:ascii="宋体" w:hAnsi="宋体" w:cs="仿宋_GB2312"/>
          <w:szCs w:val="21"/>
          <w:u w:val="single"/>
        </w:rPr>
      </w:pPr>
      <w:r>
        <w:rPr>
          <w:rFonts w:hint="eastAsia" w:ascii="宋体" w:hAnsi="宋体" w:cs="仿宋_GB2312"/>
          <w:szCs w:val="21"/>
        </w:rPr>
        <w:t>3.2.3 承包人擅自更换项目经理的违约责任：</w:t>
      </w:r>
      <w:r>
        <w:rPr>
          <w:rFonts w:hint="eastAsia" w:ascii="宋体" w:hAnsi="宋体" w:cs="仿宋_GB2312"/>
          <w:szCs w:val="21"/>
          <w:u w:val="single"/>
        </w:rPr>
        <w:t>承包人未经发包人同意更换项目经理，承包人应按项目经理5000元/人支付违约金。</w:t>
      </w:r>
    </w:p>
    <w:p w14:paraId="2E25D9CF">
      <w:pPr>
        <w:spacing w:line="360" w:lineRule="auto"/>
        <w:ind w:firstLine="420" w:firstLineChars="200"/>
        <w:rPr>
          <w:rFonts w:ascii="宋体" w:hAnsi="宋体" w:cs="仿宋_GB2312"/>
          <w:szCs w:val="21"/>
        </w:rPr>
      </w:pPr>
      <w:r>
        <w:rPr>
          <w:rFonts w:hint="eastAsia" w:ascii="宋体" w:hAnsi="宋体" w:cs="仿宋_GB2312"/>
          <w:szCs w:val="21"/>
        </w:rPr>
        <w:t>3.2.4 承包人无正当理由拒绝更换项目经理的违约责任：</w:t>
      </w:r>
      <w:r>
        <w:rPr>
          <w:rFonts w:hint="eastAsia" w:ascii="宋体" w:hAnsi="宋体" w:cs="仿宋_GB2312"/>
          <w:szCs w:val="21"/>
          <w:u w:val="single"/>
        </w:rPr>
        <w:t>支付违约金5万元。</w:t>
      </w:r>
    </w:p>
    <w:p w14:paraId="1478DCA5">
      <w:pPr>
        <w:spacing w:line="360" w:lineRule="auto"/>
        <w:ind w:firstLine="420" w:firstLineChars="200"/>
        <w:rPr>
          <w:rFonts w:ascii="宋体" w:hAnsi="宋体" w:cs="仿宋_GB2312"/>
          <w:szCs w:val="21"/>
        </w:rPr>
      </w:pPr>
      <w:r>
        <w:rPr>
          <w:rFonts w:hint="eastAsia" w:ascii="宋体" w:hAnsi="宋体" w:cs="仿宋_GB2312"/>
          <w:szCs w:val="21"/>
        </w:rPr>
        <w:t>3.3 承包人</w:t>
      </w:r>
    </w:p>
    <w:p w14:paraId="003BF1B9">
      <w:pPr>
        <w:spacing w:line="360" w:lineRule="auto"/>
        <w:ind w:firstLine="420" w:firstLineChars="200"/>
        <w:rPr>
          <w:rFonts w:ascii="宋体" w:hAnsi="宋体" w:cs="仿宋_GB2312"/>
          <w:szCs w:val="21"/>
          <w:u w:val="single"/>
        </w:rPr>
      </w:pPr>
      <w:r>
        <w:rPr>
          <w:rFonts w:hint="eastAsia" w:ascii="宋体" w:hAnsi="宋体" w:cs="仿宋_GB2312"/>
          <w:szCs w:val="21"/>
        </w:rPr>
        <w:t>3.3.1 承包人提交项目管理机构及施工现场管理人员安排报告的期限：</w:t>
      </w:r>
      <w:r>
        <w:rPr>
          <w:rFonts w:hint="eastAsia" w:ascii="宋体" w:hAnsi="宋体" w:cs="仿宋_GB2312"/>
          <w:szCs w:val="21"/>
          <w:u w:val="single"/>
        </w:rPr>
        <w:t>工程开工前2 天。</w:t>
      </w:r>
    </w:p>
    <w:p w14:paraId="5BC8E439">
      <w:pPr>
        <w:spacing w:line="360" w:lineRule="auto"/>
        <w:ind w:firstLine="420" w:firstLineChars="200"/>
        <w:rPr>
          <w:rFonts w:ascii="宋体" w:hAnsi="宋体" w:cs="仿宋_GB2312"/>
          <w:szCs w:val="21"/>
          <w:u w:val="single"/>
        </w:rPr>
      </w:pPr>
      <w:r>
        <w:rPr>
          <w:rFonts w:hint="eastAsia" w:ascii="宋体" w:hAnsi="宋体" w:cs="仿宋_GB2312"/>
          <w:szCs w:val="21"/>
          <w:u w:val="single"/>
        </w:rPr>
        <w:t>承包人应按投标书所报名单委派项目经理及各岗位管理人员，并保持其岗位的相对稳定。未经发包人同意，严禁随意更换。确需更换的，须向发包人提出书面申请，陈述更换理由。更换人员资质条件必须高于或等同于被换人员的资质条件，按程序逐级上报发包人审批。如果发包人认为已委派的项目经理或岗位人员的工作能力或业务水平不称职，不能胜任本职工作，或不能认真履行合同，有权提出限期更换人员，更换人员的资质条件必须高于或等同于合同要求的资质条件。</w:t>
      </w:r>
    </w:p>
    <w:p w14:paraId="21DFDD50">
      <w:pPr>
        <w:spacing w:line="360" w:lineRule="auto"/>
        <w:ind w:firstLine="420" w:firstLineChars="200"/>
        <w:rPr>
          <w:rFonts w:ascii="宋体" w:hAnsi="宋体" w:cs="仿宋_GB2312"/>
          <w:szCs w:val="21"/>
          <w:u w:val="single"/>
        </w:rPr>
      </w:pPr>
      <w:r>
        <w:rPr>
          <w:rFonts w:hint="eastAsia" w:ascii="宋体" w:hAnsi="宋体" w:cs="仿宋_GB2312"/>
          <w:szCs w:val="21"/>
          <w:u w:val="single"/>
        </w:rPr>
        <w:t>承包人未经发包人同意更换项目经理或其他岗位人员，承包人应按项目经理或技术负责人5000 元/人、其他岗位人员2000 元/人的标准向发包人支付违约金。施工现场各阶段具体施工人员的数量，未按招标文件要求配备的，承包人必须按1000 元/人·天的标准向发包方支付违约金。</w:t>
      </w:r>
    </w:p>
    <w:p w14:paraId="34810C6A">
      <w:pPr>
        <w:spacing w:line="360" w:lineRule="auto"/>
        <w:ind w:firstLine="420" w:firstLineChars="200"/>
        <w:rPr>
          <w:rFonts w:ascii="宋体" w:hAnsi="宋体" w:cs="仿宋_GB2312"/>
          <w:szCs w:val="21"/>
        </w:rPr>
      </w:pPr>
      <w:r>
        <w:rPr>
          <w:rFonts w:hint="eastAsia" w:ascii="宋体" w:hAnsi="宋体" w:cs="仿宋_GB2312"/>
          <w:szCs w:val="21"/>
        </w:rPr>
        <w:t>3.3.3 承包人无正当理由拒绝撤换主要施工管理人员的违约责任：</w:t>
      </w:r>
      <w:r>
        <w:rPr>
          <w:rFonts w:hint="eastAsia" w:ascii="宋体" w:hAnsi="宋体" w:cs="仿宋_GB2312"/>
          <w:szCs w:val="21"/>
          <w:u w:val="single"/>
        </w:rPr>
        <w:t>每人次支付违约1万元。</w:t>
      </w:r>
    </w:p>
    <w:p w14:paraId="3DC7C22F">
      <w:pPr>
        <w:spacing w:line="360" w:lineRule="auto"/>
        <w:ind w:firstLine="420" w:firstLineChars="200"/>
        <w:rPr>
          <w:rFonts w:ascii="宋体" w:hAnsi="宋体" w:cs="仿宋_GB2312"/>
          <w:szCs w:val="21"/>
          <w:u w:val="single"/>
        </w:rPr>
      </w:pPr>
      <w:r>
        <w:rPr>
          <w:rFonts w:hint="eastAsia" w:ascii="宋体" w:hAnsi="宋体" w:cs="仿宋_GB2312"/>
          <w:szCs w:val="21"/>
        </w:rPr>
        <w:t>3.3.4 承包人主要施工管理人员离开施工现场的批准要求：</w:t>
      </w:r>
      <w:r>
        <w:rPr>
          <w:rFonts w:hint="eastAsia" w:ascii="宋体" w:hAnsi="宋体" w:cs="仿宋_GB2312"/>
          <w:szCs w:val="21"/>
          <w:u w:val="single"/>
          <w:lang w:val="en-US" w:eastAsia="zh-CN"/>
        </w:rPr>
        <w:t>报</w:t>
      </w:r>
      <w:r>
        <w:rPr>
          <w:rFonts w:hint="eastAsia" w:ascii="宋体" w:hAnsi="宋体" w:cs="仿宋_GB2312"/>
          <w:szCs w:val="21"/>
          <w:u w:val="single"/>
        </w:rPr>
        <w:t>项目经理批准。</w:t>
      </w:r>
    </w:p>
    <w:p w14:paraId="72034A61">
      <w:pPr>
        <w:spacing w:line="360" w:lineRule="auto"/>
        <w:ind w:firstLine="420" w:firstLineChars="200"/>
        <w:jc w:val="left"/>
        <w:rPr>
          <w:rFonts w:ascii="宋体" w:hAnsi="宋体" w:cs="仿宋_GB2312"/>
          <w:szCs w:val="21"/>
          <w:u w:val="single"/>
        </w:rPr>
      </w:pPr>
      <w:r>
        <w:rPr>
          <w:rFonts w:hint="eastAsia" w:ascii="宋体" w:hAnsi="宋体" w:cs="仿宋_GB2312"/>
          <w:szCs w:val="21"/>
        </w:rPr>
        <w:t>3.3.5 承包人擅自更换主要施工管理人员的违约责任：</w:t>
      </w:r>
      <w:r>
        <w:rPr>
          <w:rFonts w:hint="eastAsia" w:ascii="宋体" w:hAnsi="宋体" w:cs="仿宋_GB2312"/>
          <w:szCs w:val="21"/>
          <w:u w:val="single"/>
        </w:rPr>
        <w:t>每人次支付违约金5000元。</w:t>
      </w:r>
    </w:p>
    <w:p w14:paraId="53E9F37F">
      <w:pPr>
        <w:spacing w:line="360" w:lineRule="auto"/>
        <w:ind w:firstLine="420" w:firstLineChars="200"/>
        <w:jc w:val="left"/>
        <w:rPr>
          <w:rFonts w:ascii="宋体" w:hAnsi="宋体" w:cs="仿宋_GB2312"/>
          <w:szCs w:val="21"/>
          <w:u w:val="single"/>
        </w:rPr>
      </w:pPr>
      <w:r>
        <w:rPr>
          <w:rFonts w:hint="eastAsia" w:ascii="宋体" w:hAnsi="宋体" w:cs="仿宋_GB2312"/>
          <w:szCs w:val="21"/>
        </w:rPr>
        <w:t>承包人主要施工管理人员擅自离开施工现场的违约责任：</w:t>
      </w:r>
      <w:r>
        <w:rPr>
          <w:rFonts w:hint="eastAsia" w:ascii="宋体" w:hAnsi="宋体" w:cs="仿宋_GB2312"/>
          <w:szCs w:val="21"/>
          <w:u w:val="single"/>
        </w:rPr>
        <w:t>每人次支付违约金1000元。</w:t>
      </w:r>
    </w:p>
    <w:p w14:paraId="0160FDCE">
      <w:pPr>
        <w:spacing w:line="360" w:lineRule="auto"/>
        <w:ind w:firstLine="420" w:firstLineChars="200"/>
        <w:jc w:val="left"/>
        <w:rPr>
          <w:rFonts w:ascii="宋体" w:hAnsi="宋体" w:cs="仿宋_GB2312"/>
          <w:szCs w:val="21"/>
        </w:rPr>
      </w:pPr>
      <w:r>
        <w:rPr>
          <w:rFonts w:hint="eastAsia" w:ascii="宋体" w:hAnsi="宋体" w:cs="仿宋_GB2312"/>
          <w:szCs w:val="21"/>
        </w:rPr>
        <w:t>3.5 分包</w:t>
      </w:r>
    </w:p>
    <w:p w14:paraId="06CB8D96">
      <w:pPr>
        <w:spacing w:line="360" w:lineRule="auto"/>
        <w:ind w:firstLine="420" w:firstLineChars="200"/>
        <w:jc w:val="left"/>
        <w:rPr>
          <w:rFonts w:ascii="宋体" w:hAnsi="宋体" w:cs="仿宋_GB2312"/>
          <w:szCs w:val="21"/>
        </w:rPr>
      </w:pPr>
      <w:r>
        <w:rPr>
          <w:rFonts w:hint="eastAsia" w:ascii="宋体" w:hAnsi="宋体" w:cs="仿宋_GB2312"/>
          <w:szCs w:val="21"/>
        </w:rPr>
        <w:t>3.5.1 分包的一般约定</w:t>
      </w:r>
    </w:p>
    <w:p w14:paraId="0FE29C60">
      <w:pPr>
        <w:spacing w:line="360" w:lineRule="auto"/>
        <w:ind w:firstLine="420" w:firstLineChars="200"/>
        <w:jc w:val="left"/>
        <w:rPr>
          <w:rFonts w:ascii="宋体" w:hAnsi="宋体" w:cs="仿宋_GB2312"/>
          <w:szCs w:val="21"/>
          <w:u w:val="single"/>
        </w:rPr>
      </w:pPr>
      <w:r>
        <w:rPr>
          <w:rFonts w:hint="eastAsia" w:ascii="宋体" w:hAnsi="宋体" w:cs="仿宋_GB2312"/>
          <w:szCs w:val="21"/>
        </w:rPr>
        <w:t>禁止分包的工程包括：</w:t>
      </w:r>
      <w:r>
        <w:rPr>
          <w:rFonts w:hint="eastAsia" w:ascii="宋体" w:hAnsi="宋体" w:cs="仿宋_GB2312"/>
          <w:szCs w:val="21"/>
          <w:u w:val="single"/>
          <w:lang w:val="en-US" w:eastAsia="zh-CN"/>
        </w:rPr>
        <w:t xml:space="preserve">          </w:t>
      </w:r>
      <w:r>
        <w:rPr>
          <w:rFonts w:hint="eastAsia" w:ascii="宋体" w:hAnsi="宋体" w:cs="仿宋_GB2312"/>
          <w:szCs w:val="21"/>
          <w:u w:val="single"/>
        </w:rPr>
        <w:t>。</w:t>
      </w:r>
    </w:p>
    <w:p w14:paraId="3DF3F575">
      <w:pPr>
        <w:spacing w:line="360" w:lineRule="auto"/>
        <w:ind w:firstLine="420" w:firstLineChars="200"/>
        <w:jc w:val="left"/>
        <w:rPr>
          <w:rFonts w:ascii="宋体" w:hAnsi="宋体" w:cs="仿宋_GB2312"/>
          <w:szCs w:val="21"/>
        </w:rPr>
      </w:pPr>
      <w:r>
        <w:rPr>
          <w:rFonts w:hint="eastAsia" w:ascii="宋体" w:hAnsi="宋体" w:cs="仿宋_GB2312"/>
          <w:szCs w:val="21"/>
        </w:rPr>
        <w:t>主体结构、关键性工作的范围：</w:t>
      </w:r>
      <w:r>
        <w:rPr>
          <w:rFonts w:hint="eastAsia" w:ascii="宋体" w:hAnsi="宋体" w:cs="仿宋_GB2312"/>
          <w:szCs w:val="21"/>
          <w:u w:val="single"/>
          <w:lang w:val="en-US" w:eastAsia="zh-CN"/>
        </w:rPr>
        <w:t xml:space="preserve">       </w:t>
      </w:r>
      <w:r>
        <w:rPr>
          <w:rFonts w:hint="eastAsia" w:ascii="宋体" w:hAnsi="宋体" w:cs="仿宋_GB2312"/>
          <w:szCs w:val="21"/>
          <w:u w:val="single"/>
        </w:rPr>
        <w:t>。</w:t>
      </w:r>
    </w:p>
    <w:p w14:paraId="74C16C29">
      <w:pPr>
        <w:spacing w:line="360" w:lineRule="auto"/>
        <w:ind w:firstLine="420" w:firstLineChars="200"/>
        <w:jc w:val="left"/>
        <w:rPr>
          <w:rFonts w:ascii="宋体" w:hAnsi="宋体" w:cs="仿宋_GB2312"/>
          <w:szCs w:val="21"/>
        </w:rPr>
      </w:pPr>
      <w:r>
        <w:rPr>
          <w:rFonts w:hint="eastAsia" w:ascii="宋体" w:hAnsi="宋体" w:cs="仿宋_GB2312"/>
          <w:szCs w:val="21"/>
        </w:rPr>
        <w:t>3.5.2 分包的确定</w:t>
      </w:r>
    </w:p>
    <w:p w14:paraId="62046AD9">
      <w:pPr>
        <w:spacing w:line="360" w:lineRule="auto"/>
        <w:ind w:firstLine="420" w:firstLineChars="200"/>
        <w:jc w:val="left"/>
        <w:rPr>
          <w:rFonts w:ascii="宋体" w:hAnsi="宋体" w:cs="仿宋_GB2312"/>
          <w:szCs w:val="21"/>
        </w:rPr>
      </w:pPr>
      <w:r>
        <w:rPr>
          <w:rFonts w:hint="eastAsia" w:ascii="宋体" w:hAnsi="宋体" w:cs="仿宋_GB2312"/>
          <w:szCs w:val="21"/>
        </w:rPr>
        <w:t>允许分包的专业工程包括：</w:t>
      </w:r>
      <w:r>
        <w:rPr>
          <w:rFonts w:hint="eastAsia" w:ascii="宋体" w:hAnsi="宋体" w:cs="仿宋_GB2312"/>
          <w:szCs w:val="21"/>
          <w:u w:val="single"/>
        </w:rPr>
        <w:t xml:space="preserve">           。</w:t>
      </w:r>
    </w:p>
    <w:p w14:paraId="1332A1AA">
      <w:pPr>
        <w:spacing w:line="360" w:lineRule="auto"/>
        <w:ind w:firstLine="420" w:firstLineChars="200"/>
        <w:jc w:val="left"/>
        <w:rPr>
          <w:rFonts w:hint="eastAsia" w:ascii="宋体" w:hAnsi="宋体" w:cs="仿宋_GB2312"/>
          <w:szCs w:val="21"/>
          <w:u w:val="single"/>
        </w:rPr>
      </w:pPr>
      <w:r>
        <w:rPr>
          <w:rFonts w:hint="eastAsia" w:ascii="宋体" w:hAnsi="宋体" w:cs="仿宋_GB2312"/>
          <w:szCs w:val="21"/>
        </w:rPr>
        <w:t>其他关于分包的约定：</w:t>
      </w:r>
      <w:r>
        <w:rPr>
          <w:rFonts w:hint="eastAsia" w:ascii="宋体" w:hAnsi="宋体" w:cs="仿宋_GB2312"/>
          <w:szCs w:val="21"/>
          <w:u w:val="single"/>
        </w:rPr>
        <w:t xml:space="preserve">           。</w:t>
      </w:r>
    </w:p>
    <w:p w14:paraId="10D7A4A2">
      <w:pPr>
        <w:spacing w:line="360" w:lineRule="auto"/>
        <w:ind w:firstLine="420" w:firstLineChars="200"/>
        <w:jc w:val="left"/>
        <w:rPr>
          <w:rFonts w:ascii="宋体" w:hAnsi="宋体" w:cs="仿宋_GB2312"/>
          <w:szCs w:val="21"/>
        </w:rPr>
      </w:pPr>
      <w:r>
        <w:rPr>
          <w:rFonts w:hint="eastAsia" w:ascii="宋体" w:hAnsi="宋体" w:cs="仿宋_GB2312"/>
          <w:szCs w:val="21"/>
        </w:rPr>
        <w:t>3.5.4 分包合同价款</w:t>
      </w:r>
    </w:p>
    <w:p w14:paraId="14C0505C">
      <w:pPr>
        <w:spacing w:line="360" w:lineRule="auto"/>
        <w:ind w:firstLine="420" w:firstLineChars="200"/>
        <w:jc w:val="left"/>
        <w:rPr>
          <w:rFonts w:ascii="宋体" w:hAnsi="宋体" w:cs="仿宋_GB2312"/>
          <w:szCs w:val="21"/>
        </w:rPr>
      </w:pPr>
      <w:r>
        <w:rPr>
          <w:rFonts w:hint="eastAsia" w:ascii="宋体" w:hAnsi="宋体" w:cs="仿宋_GB2312"/>
          <w:szCs w:val="21"/>
        </w:rPr>
        <w:t>关于分包合同价款支付的约定：</w:t>
      </w:r>
      <w:r>
        <w:rPr>
          <w:rFonts w:hint="eastAsia" w:ascii="宋体" w:hAnsi="宋体" w:cs="仿宋_GB2312"/>
          <w:szCs w:val="21"/>
          <w:u w:val="single"/>
        </w:rPr>
        <w:t xml:space="preserve">    /     </w:t>
      </w:r>
      <w:r>
        <w:rPr>
          <w:rFonts w:hint="eastAsia" w:ascii="宋体" w:hAnsi="宋体" w:cs="仿宋_GB2312"/>
          <w:szCs w:val="21"/>
        </w:rPr>
        <w:t>。</w:t>
      </w:r>
    </w:p>
    <w:p w14:paraId="4560E34E">
      <w:pPr>
        <w:spacing w:line="360" w:lineRule="auto"/>
        <w:ind w:firstLine="420" w:firstLineChars="200"/>
        <w:jc w:val="left"/>
        <w:rPr>
          <w:rFonts w:ascii="宋体" w:hAnsi="宋体" w:cs="仿宋_GB2312"/>
          <w:szCs w:val="21"/>
        </w:rPr>
      </w:pPr>
      <w:r>
        <w:rPr>
          <w:rFonts w:hint="eastAsia" w:ascii="宋体" w:hAnsi="宋体" w:cs="仿宋_GB2312"/>
          <w:szCs w:val="21"/>
        </w:rPr>
        <w:t>3.6 工程照管与成品、半成品保护</w:t>
      </w:r>
    </w:p>
    <w:p w14:paraId="010CD5C3">
      <w:pPr>
        <w:spacing w:line="360" w:lineRule="auto"/>
        <w:ind w:firstLine="420" w:firstLineChars="200"/>
        <w:jc w:val="left"/>
        <w:rPr>
          <w:rFonts w:ascii="宋体" w:hAnsi="宋体" w:cs="仿宋_GB2312"/>
          <w:szCs w:val="21"/>
        </w:rPr>
      </w:pPr>
      <w:r>
        <w:rPr>
          <w:rFonts w:hint="eastAsia" w:ascii="宋体" w:hAnsi="宋体" w:cs="仿宋_GB2312"/>
          <w:szCs w:val="21"/>
        </w:rPr>
        <w:t>承包人负责照管工程及工程相关的材料、工程设备的起始时间：</w:t>
      </w:r>
      <w:r>
        <w:rPr>
          <w:rFonts w:hint="eastAsia" w:ascii="宋体" w:hAnsi="宋体" w:cs="仿宋_GB2312"/>
          <w:szCs w:val="21"/>
          <w:u w:val="single"/>
        </w:rPr>
        <w:t>设备、人员进场至验收交付使用前由承包人负责保修，无其他特殊要求的，费用由承包人承担。</w:t>
      </w:r>
    </w:p>
    <w:p w14:paraId="05E93016">
      <w:pPr>
        <w:spacing w:line="360" w:lineRule="auto"/>
        <w:ind w:firstLine="420" w:firstLineChars="200"/>
        <w:jc w:val="left"/>
        <w:rPr>
          <w:rFonts w:ascii="宋体" w:hAnsi="宋体" w:cs="仿宋_GB2312"/>
          <w:szCs w:val="21"/>
        </w:rPr>
      </w:pPr>
      <w:r>
        <w:rPr>
          <w:rFonts w:hint="eastAsia" w:ascii="宋体" w:hAnsi="宋体" w:cs="仿宋_GB2312"/>
          <w:szCs w:val="21"/>
        </w:rPr>
        <w:t>3.7 履约担保</w:t>
      </w:r>
    </w:p>
    <w:p w14:paraId="169C4EA9">
      <w:pPr>
        <w:spacing w:line="360" w:lineRule="auto"/>
        <w:ind w:firstLine="420" w:firstLineChars="200"/>
        <w:jc w:val="left"/>
        <w:rPr>
          <w:rFonts w:ascii="宋体" w:hAnsi="宋体" w:cs="仿宋_GB2312"/>
          <w:szCs w:val="21"/>
        </w:rPr>
      </w:pPr>
      <w:r>
        <w:rPr>
          <w:rFonts w:hint="eastAsia" w:ascii="宋体" w:hAnsi="宋体" w:cs="仿宋_GB2312"/>
          <w:szCs w:val="21"/>
        </w:rPr>
        <w:t>承包人是否提供履约担保：</w:t>
      </w:r>
      <w:r>
        <w:rPr>
          <w:rFonts w:hint="eastAsia" w:ascii="宋体" w:hAnsi="宋体" w:cs="仿宋_GB2312"/>
          <w:szCs w:val="21"/>
          <w:u w:val="single"/>
        </w:rPr>
        <w:t>否</w:t>
      </w:r>
      <w:r>
        <w:rPr>
          <w:rFonts w:hint="eastAsia" w:ascii="宋体" w:hAnsi="宋体" w:cs="仿宋_GB2312"/>
          <w:szCs w:val="21"/>
        </w:rPr>
        <w:t>。</w:t>
      </w:r>
    </w:p>
    <w:p w14:paraId="438D6489">
      <w:pPr>
        <w:spacing w:line="360" w:lineRule="auto"/>
        <w:ind w:firstLine="420" w:firstLineChars="200"/>
        <w:jc w:val="left"/>
        <w:rPr>
          <w:rFonts w:ascii="宋体" w:hAnsi="宋体" w:cs="仿宋_GB2312"/>
          <w:szCs w:val="21"/>
        </w:rPr>
      </w:pPr>
      <w:r>
        <w:rPr>
          <w:rFonts w:hint="eastAsia" w:ascii="宋体" w:hAnsi="宋体" w:cs="仿宋_GB2312"/>
          <w:szCs w:val="21"/>
        </w:rPr>
        <w:t>承包人提供履约担保的形式、金额及期限的：</w:t>
      </w:r>
      <w:r>
        <w:rPr>
          <w:rFonts w:hint="eastAsia" w:ascii="宋体" w:hAnsi="宋体" w:cs="仿宋_GB2312"/>
          <w:szCs w:val="21"/>
          <w:u w:val="single"/>
        </w:rPr>
        <w:t>/。</w:t>
      </w:r>
    </w:p>
    <w:p w14:paraId="0AD6AA0F">
      <w:pPr>
        <w:spacing w:line="360" w:lineRule="auto"/>
        <w:ind w:firstLine="420" w:firstLineChars="200"/>
        <w:jc w:val="left"/>
        <w:rPr>
          <w:rFonts w:ascii="宋体" w:hAnsi="宋体" w:cs="仿宋_GB2312"/>
          <w:b/>
          <w:bCs/>
          <w:szCs w:val="21"/>
          <w:u w:val="single"/>
        </w:rPr>
      </w:pPr>
      <w:r>
        <w:rPr>
          <w:rFonts w:hint="eastAsia" w:ascii="宋体" w:hAnsi="宋体" w:cs="仿宋_GB2312"/>
          <w:szCs w:val="21"/>
        </w:rPr>
        <w:t>退还条件及时间：</w:t>
      </w:r>
      <w:r>
        <w:rPr>
          <w:rFonts w:hint="eastAsia" w:ascii="宋体" w:hAnsi="宋体" w:cs="仿宋_GB2312"/>
          <w:szCs w:val="21"/>
          <w:u w:val="single"/>
        </w:rPr>
        <w:t>/。</w:t>
      </w:r>
    </w:p>
    <w:p w14:paraId="3E0962DB">
      <w:pPr>
        <w:spacing w:line="360" w:lineRule="auto"/>
        <w:ind w:firstLine="422" w:firstLineChars="200"/>
        <w:jc w:val="left"/>
        <w:rPr>
          <w:rFonts w:ascii="宋体" w:hAnsi="宋体" w:cs="仿宋_GB2312"/>
          <w:b/>
          <w:bCs/>
          <w:szCs w:val="21"/>
        </w:rPr>
      </w:pPr>
      <w:r>
        <w:rPr>
          <w:rFonts w:hint="eastAsia" w:ascii="宋体" w:hAnsi="宋体" w:cs="仿宋_GB2312"/>
          <w:b/>
          <w:bCs/>
          <w:szCs w:val="21"/>
        </w:rPr>
        <w:t>4．监理人</w:t>
      </w:r>
    </w:p>
    <w:p w14:paraId="680E154A">
      <w:pPr>
        <w:spacing w:line="360" w:lineRule="auto"/>
        <w:ind w:firstLine="420" w:firstLineChars="200"/>
        <w:jc w:val="left"/>
        <w:rPr>
          <w:rFonts w:ascii="宋体" w:hAnsi="宋体" w:cs="仿宋_GB2312"/>
          <w:szCs w:val="21"/>
        </w:rPr>
      </w:pPr>
      <w:r>
        <w:rPr>
          <w:rFonts w:hint="eastAsia" w:ascii="宋体" w:hAnsi="宋体" w:cs="仿宋_GB2312"/>
          <w:szCs w:val="21"/>
        </w:rPr>
        <w:t>4.1 监理人的一般规定</w:t>
      </w:r>
    </w:p>
    <w:p w14:paraId="46E23B32">
      <w:pPr>
        <w:spacing w:line="360" w:lineRule="auto"/>
        <w:ind w:firstLine="420" w:firstLineChars="200"/>
        <w:jc w:val="left"/>
        <w:rPr>
          <w:rFonts w:hint="eastAsia" w:ascii="宋体" w:hAnsi="宋体" w:cs="仿宋_GB2312"/>
          <w:szCs w:val="21"/>
        </w:rPr>
      </w:pPr>
      <w:r>
        <w:rPr>
          <w:rFonts w:hint="eastAsia" w:ascii="宋体" w:hAnsi="宋体" w:cs="仿宋_GB2312"/>
          <w:szCs w:val="21"/>
        </w:rPr>
        <w:t>关于监理人的监理内容：</w:t>
      </w:r>
      <w:r>
        <w:rPr>
          <w:rFonts w:hint="eastAsia" w:ascii="宋体" w:hAnsi="宋体" w:cs="仿宋_GB2312"/>
          <w:szCs w:val="21"/>
          <w:u w:val="single"/>
        </w:rPr>
        <w:t xml:space="preserve">    /     </w:t>
      </w:r>
      <w:r>
        <w:rPr>
          <w:rFonts w:hint="eastAsia" w:ascii="宋体" w:hAnsi="宋体" w:cs="仿宋_GB2312"/>
          <w:szCs w:val="21"/>
        </w:rPr>
        <w:t>。</w:t>
      </w:r>
    </w:p>
    <w:p w14:paraId="24B5ED16">
      <w:pPr>
        <w:spacing w:line="360" w:lineRule="auto"/>
        <w:ind w:firstLine="420" w:firstLineChars="200"/>
        <w:rPr>
          <w:rFonts w:ascii="宋体" w:hAnsi="宋体" w:cs="仿宋_GB2312"/>
          <w:szCs w:val="21"/>
          <w:u w:val="single"/>
        </w:rPr>
      </w:pPr>
      <w:r>
        <w:rPr>
          <w:rFonts w:hint="eastAsia" w:ascii="宋体" w:hAnsi="宋体" w:cs="仿宋_GB2312"/>
          <w:szCs w:val="21"/>
        </w:rPr>
        <w:t>关于监理人的监理权限：</w:t>
      </w:r>
      <w:r>
        <w:rPr>
          <w:rFonts w:hint="eastAsia" w:ascii="宋体" w:hAnsi="宋体" w:cs="仿宋_GB2312"/>
          <w:szCs w:val="21"/>
          <w:u w:val="single"/>
        </w:rPr>
        <w:t xml:space="preserve">    /     </w:t>
      </w:r>
      <w:r>
        <w:rPr>
          <w:rFonts w:hint="eastAsia" w:ascii="宋体" w:hAnsi="宋体" w:cs="仿宋_GB2312"/>
          <w:szCs w:val="21"/>
        </w:rPr>
        <w:t>。</w:t>
      </w:r>
    </w:p>
    <w:p w14:paraId="2AE49061">
      <w:pPr>
        <w:spacing w:line="360" w:lineRule="auto"/>
        <w:ind w:firstLine="420" w:firstLineChars="200"/>
        <w:rPr>
          <w:rFonts w:ascii="宋体" w:hAnsi="宋体" w:cs="仿宋_GB2312"/>
          <w:szCs w:val="21"/>
        </w:rPr>
      </w:pPr>
      <w:r>
        <w:rPr>
          <w:rFonts w:hint="eastAsia" w:ascii="宋体" w:hAnsi="宋体" w:cs="仿宋_GB2312"/>
          <w:szCs w:val="21"/>
        </w:rPr>
        <w:t>关于监理人在施工现场的办公场所、生活场所的提供和费用承担的约定：</w:t>
      </w:r>
      <w:r>
        <w:rPr>
          <w:rFonts w:hint="eastAsia" w:ascii="宋体" w:hAnsi="宋体" w:cs="仿宋_GB2312"/>
          <w:szCs w:val="21"/>
          <w:u w:val="single"/>
        </w:rPr>
        <w:t xml:space="preserve">    /     </w:t>
      </w:r>
      <w:r>
        <w:rPr>
          <w:rFonts w:hint="eastAsia" w:ascii="宋体" w:hAnsi="宋体" w:cs="仿宋_GB2312"/>
          <w:szCs w:val="21"/>
        </w:rPr>
        <w:t>。</w:t>
      </w:r>
    </w:p>
    <w:p w14:paraId="7E661F60">
      <w:pPr>
        <w:spacing w:line="360" w:lineRule="auto"/>
        <w:ind w:firstLine="420" w:firstLineChars="200"/>
        <w:rPr>
          <w:rFonts w:ascii="宋体" w:hAnsi="宋体" w:cs="仿宋_GB2312"/>
          <w:szCs w:val="21"/>
        </w:rPr>
      </w:pPr>
      <w:r>
        <w:rPr>
          <w:rFonts w:hint="eastAsia" w:ascii="宋体" w:hAnsi="宋体" w:cs="仿宋_GB2312"/>
          <w:szCs w:val="21"/>
        </w:rPr>
        <w:t>4.2 监理人员</w:t>
      </w:r>
    </w:p>
    <w:p w14:paraId="6CCC09AC">
      <w:pPr>
        <w:spacing w:line="360" w:lineRule="auto"/>
        <w:ind w:firstLine="420" w:firstLineChars="200"/>
        <w:rPr>
          <w:rFonts w:ascii="宋体" w:hAnsi="宋体" w:cs="仿宋_GB2312"/>
          <w:szCs w:val="21"/>
        </w:rPr>
      </w:pPr>
      <w:r>
        <w:rPr>
          <w:rFonts w:hint="eastAsia" w:ascii="宋体" w:hAnsi="宋体" w:cs="仿宋_GB2312"/>
          <w:szCs w:val="21"/>
        </w:rPr>
        <w:t>总监理工程师：</w:t>
      </w:r>
    </w:p>
    <w:p w14:paraId="45160CCC">
      <w:pPr>
        <w:spacing w:line="360" w:lineRule="auto"/>
        <w:ind w:firstLine="420" w:firstLineChars="200"/>
        <w:rPr>
          <w:rFonts w:ascii="宋体" w:hAnsi="宋体" w:cs="仿宋_GB2312"/>
          <w:szCs w:val="21"/>
        </w:rPr>
      </w:pPr>
      <w:r>
        <w:rPr>
          <w:rFonts w:hint="eastAsia" w:ascii="宋体" w:hAnsi="宋体" w:cs="仿宋_GB2312"/>
          <w:szCs w:val="21"/>
        </w:rPr>
        <w:t>姓    名：</w:t>
      </w:r>
      <w:r>
        <w:rPr>
          <w:rFonts w:hint="eastAsia" w:ascii="宋体" w:hAnsi="宋体" w:cs="仿宋_GB2312"/>
          <w:szCs w:val="21"/>
          <w:u w:val="single"/>
        </w:rPr>
        <w:t></w:t>
      </w:r>
      <w:r>
        <w:rPr>
          <w:rFonts w:hint="eastAsia" w:ascii="宋体" w:hAnsi="宋体" w:cs="仿宋_GB2312"/>
          <w:szCs w:val="21"/>
          <w:u w:val="single"/>
          <w:lang w:val="en-US" w:eastAsia="zh-CN"/>
        </w:rPr>
        <w:t>/</w:t>
      </w:r>
      <w:r>
        <w:rPr>
          <w:rFonts w:hint="eastAsia" w:ascii="宋体" w:hAnsi="宋体" w:cs="仿宋_GB2312"/>
          <w:szCs w:val="21"/>
          <w:u w:val="single"/>
        </w:rPr>
        <w:t></w:t>
      </w:r>
      <w:r>
        <w:rPr>
          <w:rFonts w:hint="eastAsia" w:ascii="宋体" w:hAnsi="宋体" w:cs="仿宋_GB2312"/>
          <w:szCs w:val="21"/>
        </w:rPr>
        <w:t>；</w:t>
      </w:r>
    </w:p>
    <w:p w14:paraId="225CCAC3">
      <w:pPr>
        <w:spacing w:line="360" w:lineRule="auto"/>
        <w:ind w:firstLine="420" w:firstLineChars="200"/>
        <w:rPr>
          <w:rFonts w:ascii="宋体" w:hAnsi="宋体" w:cs="仿宋_GB2312"/>
          <w:szCs w:val="21"/>
        </w:rPr>
      </w:pPr>
      <w:r>
        <w:rPr>
          <w:rFonts w:hint="eastAsia" w:ascii="宋体" w:hAnsi="宋体" w:cs="仿宋_GB2312"/>
          <w:szCs w:val="21"/>
        </w:rPr>
        <w:t>职    务：</w:t>
      </w:r>
      <w:r>
        <w:rPr>
          <w:rFonts w:hint="eastAsia" w:ascii="宋体" w:hAnsi="宋体" w:cs="仿宋_GB2312"/>
          <w:szCs w:val="21"/>
          <w:u w:val="single"/>
        </w:rPr>
        <w:t></w:t>
      </w:r>
      <w:r>
        <w:rPr>
          <w:rFonts w:hint="eastAsia" w:ascii="宋体" w:hAnsi="宋体" w:cs="仿宋_GB2312"/>
          <w:szCs w:val="21"/>
          <w:u w:val="single"/>
          <w:lang w:val="en-US" w:eastAsia="zh-CN"/>
        </w:rPr>
        <w:t>/</w:t>
      </w:r>
      <w:r>
        <w:rPr>
          <w:rFonts w:hint="eastAsia" w:ascii="宋体" w:hAnsi="宋体" w:cs="仿宋_GB2312"/>
          <w:szCs w:val="21"/>
          <w:u w:val="single"/>
        </w:rPr>
        <w:t></w:t>
      </w:r>
      <w:r>
        <w:rPr>
          <w:rFonts w:hint="eastAsia" w:ascii="宋体" w:hAnsi="宋体" w:cs="仿宋_GB2312"/>
          <w:szCs w:val="21"/>
        </w:rPr>
        <w:t>；</w:t>
      </w:r>
    </w:p>
    <w:p w14:paraId="22EA307D">
      <w:pPr>
        <w:spacing w:line="360" w:lineRule="auto"/>
        <w:ind w:firstLine="420" w:firstLineChars="200"/>
        <w:rPr>
          <w:rFonts w:ascii="宋体" w:hAnsi="宋体" w:cs="仿宋_GB2312"/>
          <w:szCs w:val="21"/>
        </w:rPr>
      </w:pPr>
      <w:r>
        <w:rPr>
          <w:rFonts w:hint="eastAsia" w:ascii="宋体" w:hAnsi="宋体" w:cs="仿宋_GB2312"/>
          <w:szCs w:val="21"/>
        </w:rPr>
        <w:t>监理工程师执业资格证书号：</w:t>
      </w:r>
      <w:r>
        <w:rPr>
          <w:rFonts w:hint="eastAsia" w:ascii="宋体" w:hAnsi="宋体" w:cs="仿宋_GB2312"/>
          <w:szCs w:val="21"/>
          <w:u w:val="single"/>
        </w:rPr>
        <w:t></w:t>
      </w:r>
      <w:r>
        <w:rPr>
          <w:rFonts w:hint="eastAsia" w:ascii="宋体" w:hAnsi="宋体" w:cs="仿宋_GB2312"/>
          <w:szCs w:val="21"/>
          <w:u w:val="single"/>
          <w:lang w:val="en-US" w:eastAsia="zh-CN"/>
        </w:rPr>
        <w:t>/</w:t>
      </w:r>
      <w:r>
        <w:rPr>
          <w:rFonts w:hint="eastAsia" w:ascii="宋体" w:hAnsi="宋体" w:cs="仿宋_GB2312"/>
          <w:szCs w:val="21"/>
          <w:u w:val="single"/>
        </w:rPr>
        <w:t></w:t>
      </w:r>
      <w:r>
        <w:rPr>
          <w:rFonts w:hint="eastAsia" w:ascii="宋体" w:hAnsi="宋体" w:cs="仿宋_GB2312"/>
          <w:szCs w:val="21"/>
        </w:rPr>
        <w:t>；</w:t>
      </w:r>
    </w:p>
    <w:p w14:paraId="0B97B72C">
      <w:pPr>
        <w:spacing w:line="360" w:lineRule="auto"/>
        <w:ind w:firstLine="420" w:firstLineChars="200"/>
        <w:rPr>
          <w:rFonts w:ascii="宋体" w:hAnsi="宋体" w:cs="仿宋_GB2312"/>
          <w:szCs w:val="21"/>
        </w:rPr>
      </w:pPr>
      <w:r>
        <w:rPr>
          <w:rFonts w:hint="eastAsia" w:ascii="宋体" w:hAnsi="宋体" w:cs="仿宋_GB2312"/>
          <w:szCs w:val="21"/>
        </w:rPr>
        <w:t>联系电话：</w:t>
      </w:r>
      <w:r>
        <w:rPr>
          <w:rFonts w:hint="eastAsia" w:ascii="宋体" w:hAnsi="宋体" w:cs="仿宋_GB2312"/>
          <w:szCs w:val="21"/>
          <w:u w:val="single"/>
        </w:rPr>
        <w:t></w:t>
      </w:r>
      <w:r>
        <w:rPr>
          <w:rFonts w:hint="eastAsia" w:ascii="宋体" w:hAnsi="宋体" w:cs="仿宋_GB2312"/>
          <w:szCs w:val="21"/>
          <w:u w:val="single"/>
          <w:lang w:val="en-US" w:eastAsia="zh-CN"/>
        </w:rPr>
        <w:t>/</w:t>
      </w:r>
      <w:r>
        <w:rPr>
          <w:rFonts w:hint="eastAsia" w:ascii="宋体" w:hAnsi="宋体" w:cs="仿宋_GB2312"/>
          <w:szCs w:val="21"/>
          <w:u w:val="single"/>
        </w:rPr>
        <w:t></w:t>
      </w:r>
      <w:r>
        <w:rPr>
          <w:rFonts w:hint="eastAsia" w:ascii="宋体" w:hAnsi="宋体" w:cs="仿宋_GB2312"/>
          <w:szCs w:val="21"/>
        </w:rPr>
        <w:t>；</w:t>
      </w:r>
    </w:p>
    <w:p w14:paraId="267DB8D1">
      <w:pPr>
        <w:spacing w:line="360" w:lineRule="auto"/>
        <w:ind w:firstLine="420" w:firstLineChars="200"/>
        <w:rPr>
          <w:rFonts w:ascii="宋体" w:hAnsi="宋体" w:cs="仿宋_GB2312"/>
          <w:szCs w:val="21"/>
        </w:rPr>
      </w:pPr>
      <w:r>
        <w:rPr>
          <w:rFonts w:hint="eastAsia" w:ascii="宋体" w:hAnsi="宋体" w:cs="仿宋_GB2312"/>
          <w:szCs w:val="21"/>
        </w:rPr>
        <w:t>电子信箱：</w:t>
      </w:r>
      <w:r>
        <w:rPr>
          <w:rFonts w:hint="eastAsia" w:ascii="宋体" w:hAnsi="宋体" w:cs="仿宋_GB2312"/>
          <w:szCs w:val="21"/>
          <w:u w:val="single"/>
        </w:rPr>
        <w:t></w:t>
      </w:r>
      <w:r>
        <w:rPr>
          <w:rFonts w:hint="eastAsia" w:ascii="宋体" w:hAnsi="宋体" w:cs="仿宋_GB2312"/>
          <w:szCs w:val="21"/>
          <w:u w:val="single"/>
          <w:lang w:val="en-US" w:eastAsia="zh-CN"/>
        </w:rPr>
        <w:t>/</w:t>
      </w:r>
      <w:r>
        <w:rPr>
          <w:rFonts w:hint="eastAsia" w:ascii="宋体" w:hAnsi="宋体" w:cs="仿宋_GB2312"/>
          <w:szCs w:val="21"/>
          <w:u w:val="single"/>
        </w:rPr>
        <w:t></w:t>
      </w:r>
      <w:r>
        <w:rPr>
          <w:rFonts w:hint="eastAsia" w:ascii="宋体" w:hAnsi="宋体" w:cs="仿宋_GB2312"/>
          <w:szCs w:val="21"/>
        </w:rPr>
        <w:t>；</w:t>
      </w:r>
    </w:p>
    <w:p w14:paraId="35A13061">
      <w:pPr>
        <w:spacing w:line="360" w:lineRule="auto"/>
        <w:ind w:firstLine="420" w:firstLineChars="200"/>
        <w:rPr>
          <w:rFonts w:ascii="宋体" w:hAnsi="宋体" w:cs="仿宋_GB2312"/>
          <w:szCs w:val="21"/>
        </w:rPr>
      </w:pPr>
      <w:r>
        <w:rPr>
          <w:rFonts w:hint="eastAsia" w:ascii="宋体" w:hAnsi="宋体" w:cs="仿宋_GB2312"/>
          <w:szCs w:val="21"/>
        </w:rPr>
        <w:t>通信地址：</w:t>
      </w:r>
      <w:r>
        <w:rPr>
          <w:rFonts w:hint="eastAsia" w:ascii="宋体" w:hAnsi="宋体" w:cs="仿宋_GB2312"/>
          <w:szCs w:val="21"/>
          <w:u w:val="single"/>
        </w:rPr>
        <w:t></w:t>
      </w:r>
      <w:r>
        <w:rPr>
          <w:rFonts w:hint="eastAsia" w:ascii="宋体" w:hAnsi="宋体" w:cs="仿宋_GB2312"/>
          <w:szCs w:val="21"/>
          <w:u w:val="single"/>
          <w:lang w:val="en-US" w:eastAsia="zh-CN"/>
        </w:rPr>
        <w:t>/</w:t>
      </w:r>
      <w:r>
        <w:rPr>
          <w:rFonts w:hint="eastAsia" w:ascii="宋体" w:hAnsi="宋体" w:cs="仿宋_GB2312"/>
          <w:szCs w:val="21"/>
          <w:u w:val="single"/>
        </w:rPr>
        <w:t></w:t>
      </w:r>
      <w:r>
        <w:rPr>
          <w:rFonts w:hint="eastAsia" w:ascii="宋体" w:hAnsi="宋体" w:cs="仿宋_GB2312"/>
          <w:szCs w:val="21"/>
        </w:rPr>
        <w:t>；</w:t>
      </w:r>
    </w:p>
    <w:p w14:paraId="621C2676">
      <w:pPr>
        <w:spacing w:line="360" w:lineRule="auto"/>
        <w:ind w:firstLine="420" w:firstLineChars="200"/>
        <w:rPr>
          <w:rFonts w:hint="eastAsia" w:ascii="宋体" w:hAnsi="宋体" w:eastAsia="宋体" w:cs="仿宋_GB2312"/>
          <w:szCs w:val="21"/>
          <w:lang w:eastAsia="zh-CN"/>
        </w:rPr>
      </w:pPr>
      <w:r>
        <w:rPr>
          <w:rFonts w:hint="eastAsia" w:ascii="宋体" w:hAnsi="宋体" w:cs="仿宋_GB2312"/>
          <w:szCs w:val="21"/>
        </w:rPr>
        <w:t>关于监理人的其他约定：</w:t>
      </w:r>
      <w:r>
        <w:rPr>
          <w:rFonts w:hint="eastAsia" w:ascii="宋体" w:hAnsi="宋体" w:cs="仿宋_GB2312"/>
          <w:szCs w:val="21"/>
          <w:u w:val="single"/>
        </w:rPr>
        <w:t></w:t>
      </w:r>
      <w:r>
        <w:rPr>
          <w:rFonts w:hint="eastAsia" w:ascii="宋体" w:hAnsi="宋体" w:cs="仿宋_GB2312"/>
          <w:szCs w:val="21"/>
          <w:u w:val="single"/>
          <w:lang w:val="en-US" w:eastAsia="zh-CN"/>
        </w:rPr>
        <w:t>/</w:t>
      </w:r>
      <w:r>
        <w:rPr>
          <w:rFonts w:hint="eastAsia" w:ascii="宋体" w:hAnsi="宋体" w:cs="仿宋_GB2312"/>
          <w:szCs w:val="21"/>
          <w:u w:val="single"/>
        </w:rPr>
        <w:t></w:t>
      </w:r>
      <w:r>
        <w:rPr>
          <w:rFonts w:hint="eastAsia" w:ascii="宋体" w:hAnsi="宋体" w:cs="仿宋_GB2312"/>
          <w:szCs w:val="21"/>
          <w:u w:val="single"/>
          <w:lang w:eastAsia="zh-CN"/>
        </w:rPr>
        <w:t>。</w:t>
      </w:r>
    </w:p>
    <w:p w14:paraId="240A9E6E">
      <w:pPr>
        <w:spacing w:line="360" w:lineRule="auto"/>
        <w:ind w:firstLine="420" w:firstLineChars="200"/>
        <w:rPr>
          <w:rFonts w:ascii="宋体" w:hAnsi="宋体" w:cs="仿宋_GB2312"/>
          <w:szCs w:val="21"/>
        </w:rPr>
      </w:pPr>
      <w:r>
        <w:rPr>
          <w:rFonts w:hint="eastAsia" w:ascii="宋体" w:hAnsi="宋体" w:cs="仿宋_GB2312"/>
          <w:szCs w:val="21"/>
        </w:rPr>
        <w:t>4.4 商定或确定</w:t>
      </w:r>
    </w:p>
    <w:p w14:paraId="2DA8CED0">
      <w:pPr>
        <w:spacing w:line="360" w:lineRule="auto"/>
        <w:ind w:firstLine="420" w:firstLineChars="200"/>
        <w:rPr>
          <w:rFonts w:ascii="宋体" w:hAnsi="宋体" w:cs="仿宋_GB2312"/>
          <w:szCs w:val="21"/>
        </w:rPr>
      </w:pPr>
      <w:r>
        <w:rPr>
          <w:rFonts w:hint="eastAsia" w:ascii="宋体" w:hAnsi="宋体" w:cs="仿宋_GB2312"/>
          <w:szCs w:val="21"/>
        </w:rPr>
        <w:t>在发包人和承包人不能通过协商达成一致意见时，发包人授权监理人对以下事项进行确定：</w:t>
      </w:r>
      <w:r>
        <w:rPr>
          <w:rFonts w:hint="eastAsia" w:ascii="宋体" w:hAnsi="宋体" w:cs="仿宋_GB2312"/>
          <w:szCs w:val="21"/>
          <w:u w:val="single"/>
        </w:rPr>
        <w:t></w:t>
      </w:r>
      <w:r>
        <w:rPr>
          <w:rFonts w:hint="eastAsia" w:ascii="宋体" w:hAnsi="宋体" w:cs="仿宋_GB2312"/>
          <w:szCs w:val="21"/>
          <w:u w:val="single"/>
          <w:lang w:val="en-US" w:eastAsia="zh-CN"/>
        </w:rPr>
        <w:t>/</w:t>
      </w:r>
      <w:r>
        <w:rPr>
          <w:rFonts w:hint="eastAsia" w:ascii="宋体" w:hAnsi="宋体" w:cs="仿宋_GB2312"/>
          <w:szCs w:val="21"/>
          <w:u w:val="single"/>
        </w:rPr>
        <w:t></w:t>
      </w:r>
      <w:r>
        <w:rPr>
          <w:rFonts w:hint="eastAsia" w:ascii="宋体" w:hAnsi="宋体" w:cs="仿宋_GB2312"/>
          <w:szCs w:val="21"/>
          <w:u w:val="single"/>
          <w:lang w:eastAsia="zh-CN"/>
        </w:rPr>
        <w:t>。</w:t>
      </w:r>
    </w:p>
    <w:p w14:paraId="39E317B6">
      <w:pPr>
        <w:spacing w:line="360" w:lineRule="auto"/>
        <w:ind w:firstLine="422" w:firstLineChars="200"/>
        <w:rPr>
          <w:rFonts w:ascii="宋体" w:hAnsi="宋体" w:cs="仿宋_GB2312"/>
          <w:b/>
          <w:bCs/>
          <w:szCs w:val="21"/>
        </w:rPr>
      </w:pPr>
      <w:r>
        <w:rPr>
          <w:rFonts w:hint="eastAsia" w:ascii="宋体" w:hAnsi="宋体" w:cs="仿宋_GB2312"/>
          <w:b/>
          <w:bCs/>
          <w:szCs w:val="21"/>
        </w:rPr>
        <w:t>5．工程质量</w:t>
      </w:r>
    </w:p>
    <w:p w14:paraId="290D1EC2">
      <w:pPr>
        <w:spacing w:line="360" w:lineRule="auto"/>
        <w:ind w:firstLine="420" w:firstLineChars="200"/>
        <w:rPr>
          <w:rFonts w:ascii="宋体" w:hAnsi="宋体" w:cs="仿宋_GB2312"/>
          <w:szCs w:val="21"/>
        </w:rPr>
      </w:pPr>
      <w:r>
        <w:rPr>
          <w:rFonts w:hint="eastAsia" w:ascii="宋体" w:hAnsi="宋体" w:cs="仿宋_GB2312"/>
          <w:szCs w:val="21"/>
        </w:rPr>
        <w:t>5.1 质量要求</w:t>
      </w:r>
    </w:p>
    <w:p w14:paraId="6775275F">
      <w:pPr>
        <w:spacing w:line="360" w:lineRule="auto"/>
        <w:ind w:firstLine="420" w:firstLineChars="200"/>
        <w:rPr>
          <w:rFonts w:ascii="宋体" w:hAnsi="宋体" w:cs="仿宋_GB2312"/>
          <w:szCs w:val="21"/>
          <w:u w:val="single"/>
        </w:rPr>
      </w:pPr>
      <w:r>
        <w:rPr>
          <w:rFonts w:hint="eastAsia" w:ascii="宋体" w:hAnsi="宋体" w:cs="仿宋_GB2312"/>
          <w:szCs w:val="21"/>
        </w:rPr>
        <w:t>5.1.1 特殊质量标准和要求：</w:t>
      </w:r>
      <w:r>
        <w:rPr>
          <w:rFonts w:hint="eastAsia" w:ascii="宋体" w:hAnsi="宋体" w:cs="仿宋_GB2312"/>
          <w:szCs w:val="21"/>
          <w:u w:val="single"/>
        </w:rPr>
        <w:t>双方对工程质量有争议，由双方同意的工程质量检测机构鉴定，所需费用及因此造成的损失，由责任方承担。双方均有责任，由双方根据其责任分别承担。</w:t>
      </w:r>
    </w:p>
    <w:p w14:paraId="48E99A58">
      <w:pPr>
        <w:spacing w:line="360" w:lineRule="auto"/>
        <w:ind w:firstLine="420" w:firstLineChars="200"/>
        <w:rPr>
          <w:rFonts w:ascii="宋体" w:hAnsi="宋体" w:cs="仿宋_GB2312"/>
          <w:szCs w:val="21"/>
          <w:u w:val="single"/>
        </w:rPr>
      </w:pPr>
      <w:r>
        <w:rPr>
          <w:rFonts w:hint="eastAsia" w:ascii="宋体" w:hAnsi="宋体" w:cs="仿宋_GB2312"/>
          <w:szCs w:val="21"/>
          <w:u w:val="single"/>
        </w:rPr>
        <w:t>对于合同中可能出现的新材料、新技术或新工艺，合同文件可能只对其施工技术或验收标准做出约定，或者合同中对某类材料、技术、工艺未约定制造的标准或实施的方法，在发包人认为必要的时候，承包人应按发包人的要求提出施工工艺以及发包人认为必要的任何资料和文件，并在取得发包人的批准后执行。如承包人不能一次性通过竣工验收并达到本合同约定的质量等级，则承包人向发包人支付质量违约金额为承包人合同总价的2%，且进行返工直至验收合格，如此耽误的工期发包人不予延长；质量违约金额可以由承包人向发包人支付或由发包人直接从承包人任何应得的款项中除。承包人按本款约定支付质量违约金，并不减少或免除承包人本合同项下的义务。</w:t>
      </w:r>
    </w:p>
    <w:p w14:paraId="7B2A03EE">
      <w:pPr>
        <w:spacing w:line="360" w:lineRule="auto"/>
        <w:ind w:firstLine="420" w:firstLineChars="200"/>
        <w:rPr>
          <w:rFonts w:ascii="宋体" w:hAnsi="宋体" w:cs="仿宋_GB2312"/>
          <w:szCs w:val="21"/>
          <w:u w:val="single"/>
        </w:rPr>
      </w:pPr>
      <w:r>
        <w:rPr>
          <w:rFonts w:hint="eastAsia" w:ascii="宋体" w:hAnsi="宋体" w:cs="仿宋_GB2312"/>
          <w:szCs w:val="21"/>
          <w:u w:val="single"/>
        </w:rPr>
        <w:t>如果承包人支付给发包人的质量违约金总额不足以弥补因承包人质量违约给发包人造成的损失，承包人应另行向发包人支付赔偿金。承包人知晓本工程的质量违约将会给发包人带来非常严重的违约责任和经济损失。</w:t>
      </w:r>
    </w:p>
    <w:p w14:paraId="040E15B6">
      <w:pPr>
        <w:spacing w:line="360" w:lineRule="auto"/>
        <w:ind w:firstLine="420" w:firstLineChars="200"/>
        <w:rPr>
          <w:rFonts w:ascii="宋体" w:hAnsi="宋体" w:cs="仿宋_GB2312"/>
          <w:szCs w:val="21"/>
          <w:u w:val="single"/>
        </w:rPr>
      </w:pPr>
      <w:r>
        <w:rPr>
          <w:rFonts w:hint="eastAsia" w:ascii="宋体" w:hAnsi="宋体" w:cs="仿宋_GB2312"/>
          <w:szCs w:val="21"/>
          <w:u w:val="single"/>
        </w:rPr>
        <w:t>施工过程中如果发包人确认施工质量已无法最终满足合同要求，发包人有权单方解除施工承包合同。合同解除并不影响承包人承担违约责任。</w:t>
      </w:r>
    </w:p>
    <w:p w14:paraId="2A4256BF">
      <w:pPr>
        <w:spacing w:line="360" w:lineRule="auto"/>
        <w:ind w:firstLine="420" w:firstLineChars="200"/>
        <w:rPr>
          <w:rFonts w:ascii="宋体" w:hAnsi="宋体" w:cs="仿宋_GB2312"/>
          <w:szCs w:val="21"/>
        </w:rPr>
      </w:pPr>
      <w:r>
        <w:rPr>
          <w:rFonts w:hint="eastAsia" w:ascii="宋体" w:hAnsi="宋体" w:cs="仿宋_GB2312"/>
          <w:szCs w:val="21"/>
        </w:rPr>
        <w:t>关于工程奖项的约定：</w:t>
      </w:r>
      <w:r>
        <w:rPr>
          <w:rFonts w:hint="eastAsia" w:ascii="宋体" w:hAnsi="宋体" w:cs="仿宋_GB2312"/>
          <w:szCs w:val="21"/>
          <w:u w:val="single"/>
        </w:rPr>
        <w:t xml:space="preserve">      /      </w:t>
      </w:r>
      <w:r>
        <w:rPr>
          <w:rFonts w:hint="eastAsia" w:ascii="宋体" w:hAnsi="宋体" w:cs="仿宋_GB2312"/>
          <w:szCs w:val="21"/>
        </w:rPr>
        <w:t>。</w:t>
      </w:r>
    </w:p>
    <w:p w14:paraId="0154B096">
      <w:pPr>
        <w:spacing w:line="360" w:lineRule="auto"/>
        <w:ind w:firstLine="420" w:firstLineChars="200"/>
        <w:rPr>
          <w:rFonts w:ascii="宋体" w:hAnsi="宋体" w:cs="仿宋_GB2312"/>
          <w:szCs w:val="21"/>
        </w:rPr>
      </w:pPr>
      <w:r>
        <w:rPr>
          <w:rFonts w:hint="eastAsia" w:ascii="宋体" w:hAnsi="宋体" w:cs="仿宋_GB2312"/>
          <w:szCs w:val="21"/>
        </w:rPr>
        <w:t>5.3 隐蔽工程检查</w:t>
      </w:r>
    </w:p>
    <w:p w14:paraId="32C9ACBC">
      <w:pPr>
        <w:spacing w:line="360" w:lineRule="auto"/>
        <w:ind w:firstLine="420" w:firstLineChars="200"/>
        <w:rPr>
          <w:rFonts w:ascii="宋体" w:hAnsi="宋体" w:cs="仿宋_GB2312"/>
          <w:szCs w:val="21"/>
        </w:rPr>
      </w:pPr>
      <w:r>
        <w:rPr>
          <w:rFonts w:hint="eastAsia" w:ascii="宋体" w:hAnsi="宋体" w:cs="仿宋_GB2312"/>
          <w:szCs w:val="21"/>
        </w:rPr>
        <w:t>5.3.2 承包人提前通知监理人隐蔽工程检查的期限的约定：</w:t>
      </w:r>
      <w:r>
        <w:rPr>
          <w:rFonts w:hint="eastAsia" w:ascii="宋体" w:hAnsi="宋体" w:cs="仿宋_GB2312"/>
          <w:szCs w:val="21"/>
          <w:u w:val="single"/>
        </w:rPr>
        <w:t>工程具备隐蔽条件或达到国家、</w:t>
      </w:r>
      <w:r>
        <w:rPr>
          <w:rFonts w:hint="eastAsia" w:ascii="宋体" w:hAnsi="宋体" w:cs="仿宋_GB2312"/>
          <w:szCs w:val="21"/>
          <w:u w:val="single"/>
          <w:lang w:val="en-US" w:eastAsia="zh-CN"/>
        </w:rPr>
        <w:t>陕西省</w:t>
      </w:r>
      <w:r>
        <w:rPr>
          <w:rFonts w:hint="eastAsia" w:ascii="宋体" w:hAnsi="宋体" w:cs="仿宋_GB2312"/>
          <w:szCs w:val="21"/>
          <w:u w:val="single"/>
        </w:rPr>
        <w:t>及</w:t>
      </w:r>
      <w:r>
        <w:rPr>
          <w:rFonts w:hint="eastAsia" w:ascii="宋体" w:hAnsi="宋体" w:cs="仿宋_GB2312"/>
          <w:szCs w:val="21"/>
          <w:u w:val="single"/>
          <w:lang w:val="en-US" w:eastAsia="zh-CN"/>
        </w:rPr>
        <w:t>西安</w:t>
      </w:r>
      <w:r>
        <w:rPr>
          <w:rFonts w:hint="eastAsia" w:ascii="宋体" w:hAnsi="宋体" w:cs="仿宋_GB2312"/>
          <w:szCs w:val="21"/>
          <w:u w:val="single"/>
        </w:rPr>
        <w:t>市相关法律、法规、规章和规范性文件规定的中间验收部位，承包人进行自检，并在隐蔽或中间验收前48 小时以书面形式通知工程师验收。通知包括隐蔽和中间验收的内容、验收时间和地点。承包人准备验收记录，验收合格，工程师在验收记录上签字后，承包人可进行隐蔽和继续施工。验收不</w:t>
      </w:r>
      <w:r>
        <w:rPr>
          <w:rFonts w:hint="eastAsia" w:ascii="宋体" w:hAnsi="宋体" w:cs="仿宋_GB2312"/>
          <w:szCs w:val="21"/>
          <w:u w:val="single"/>
          <w:lang w:val="en-US" w:eastAsia="zh-CN"/>
        </w:rPr>
        <w:tab/>
      </w:r>
      <w:r>
        <w:rPr>
          <w:rFonts w:hint="eastAsia" w:ascii="宋体" w:hAnsi="宋体" w:cs="仿宋_GB2312"/>
          <w:szCs w:val="21"/>
          <w:u w:val="single"/>
        </w:rPr>
        <w:t>合格，承包人在工程师限定的时间内修改后重新验收。</w:t>
      </w:r>
    </w:p>
    <w:p w14:paraId="51651180">
      <w:pPr>
        <w:spacing w:line="360" w:lineRule="auto"/>
        <w:ind w:firstLine="420" w:firstLineChars="200"/>
        <w:rPr>
          <w:rFonts w:ascii="宋体" w:hAnsi="宋体" w:cs="仿宋_GB2312"/>
          <w:szCs w:val="21"/>
        </w:rPr>
      </w:pPr>
      <w:r>
        <w:rPr>
          <w:rFonts w:hint="eastAsia" w:ascii="宋体" w:hAnsi="宋体" w:cs="仿宋_GB2312"/>
          <w:szCs w:val="21"/>
        </w:rPr>
        <w:t>监理人不能按时进行检查时，应提前</w:t>
      </w:r>
      <w:r>
        <w:rPr>
          <w:rFonts w:hint="eastAsia" w:ascii="宋体" w:hAnsi="宋体" w:cs="仿宋_GB2312"/>
          <w:szCs w:val="21"/>
          <w:u w:val="single"/>
        </w:rPr>
        <w:t xml:space="preserve"> 24小时 </w:t>
      </w:r>
      <w:r>
        <w:rPr>
          <w:rFonts w:hint="eastAsia" w:ascii="宋体" w:hAnsi="宋体" w:cs="仿宋_GB2312"/>
          <w:szCs w:val="21"/>
        </w:rPr>
        <w:t>提交书面延期要求。</w:t>
      </w:r>
    </w:p>
    <w:p w14:paraId="1A0580F2">
      <w:pPr>
        <w:spacing w:line="360" w:lineRule="auto"/>
        <w:ind w:firstLine="420" w:firstLineChars="200"/>
        <w:rPr>
          <w:rFonts w:ascii="宋体" w:hAnsi="宋体" w:cs="仿宋_GB2312"/>
          <w:szCs w:val="21"/>
        </w:rPr>
      </w:pPr>
      <w:r>
        <w:rPr>
          <w:rFonts w:hint="eastAsia" w:ascii="宋体" w:hAnsi="宋体" w:cs="仿宋_GB2312"/>
          <w:szCs w:val="21"/>
        </w:rPr>
        <w:t>关于延期最长不得超过：</w:t>
      </w:r>
      <w:r>
        <w:rPr>
          <w:rFonts w:hint="eastAsia" w:ascii="宋体" w:hAnsi="宋体" w:cs="仿宋_GB2312"/>
          <w:szCs w:val="21"/>
          <w:u w:val="single"/>
        </w:rPr>
        <w:t xml:space="preserve"> 48小时。</w:t>
      </w:r>
    </w:p>
    <w:p w14:paraId="14BCF071">
      <w:pPr>
        <w:spacing w:line="360" w:lineRule="auto"/>
        <w:ind w:firstLine="422" w:firstLineChars="200"/>
        <w:rPr>
          <w:rFonts w:ascii="宋体" w:hAnsi="宋体" w:cs="仿宋_GB2312"/>
          <w:b/>
          <w:bCs/>
          <w:szCs w:val="21"/>
        </w:rPr>
      </w:pPr>
      <w:r>
        <w:rPr>
          <w:rFonts w:hint="eastAsia" w:ascii="宋体" w:hAnsi="宋体" w:cs="仿宋_GB2312"/>
          <w:b/>
          <w:bCs/>
          <w:szCs w:val="21"/>
        </w:rPr>
        <w:t>6．安全文明施工与环境保护</w:t>
      </w:r>
    </w:p>
    <w:p w14:paraId="12601DA0">
      <w:pPr>
        <w:spacing w:line="360" w:lineRule="auto"/>
        <w:ind w:firstLine="420" w:firstLineChars="200"/>
        <w:rPr>
          <w:rFonts w:ascii="宋体" w:hAnsi="宋体" w:cs="仿宋_GB2312"/>
          <w:szCs w:val="21"/>
        </w:rPr>
      </w:pPr>
      <w:r>
        <w:rPr>
          <w:rFonts w:hint="eastAsia" w:ascii="宋体" w:hAnsi="宋体" w:cs="仿宋_GB2312"/>
          <w:szCs w:val="21"/>
        </w:rPr>
        <w:t>6.1 安全文明施工</w:t>
      </w:r>
    </w:p>
    <w:p w14:paraId="2190DBFB">
      <w:pPr>
        <w:spacing w:line="360" w:lineRule="auto"/>
        <w:ind w:firstLine="420" w:firstLineChars="200"/>
        <w:rPr>
          <w:rFonts w:ascii="宋体" w:hAnsi="宋体" w:cs="仿宋_GB2312"/>
          <w:szCs w:val="21"/>
          <w:u w:val="single"/>
        </w:rPr>
      </w:pPr>
      <w:r>
        <w:rPr>
          <w:rFonts w:hint="eastAsia" w:ascii="宋体" w:hAnsi="宋体" w:cs="仿宋_GB2312"/>
          <w:szCs w:val="21"/>
        </w:rPr>
        <w:t>6.1.1 项目安全生产的达标目标及相应事项的约定：</w:t>
      </w:r>
      <w:r>
        <w:rPr>
          <w:rFonts w:hint="eastAsia" w:ascii="宋体" w:hAnsi="宋体" w:cs="仿宋_GB2312"/>
          <w:szCs w:val="21"/>
          <w:u w:val="single"/>
        </w:rPr>
        <w:t>（1）承包人应严格按照《建筑安全生产管理规定》《环境保护法》等文件要求，保证施工现场安全生产文明施工，并达到市级安全文明工地标准要求。</w:t>
      </w:r>
    </w:p>
    <w:p w14:paraId="36719976">
      <w:pPr>
        <w:spacing w:line="360" w:lineRule="auto"/>
        <w:ind w:firstLine="420" w:firstLineChars="200"/>
        <w:rPr>
          <w:rFonts w:ascii="宋体" w:hAnsi="宋体" w:cs="仿宋_GB2312"/>
          <w:szCs w:val="21"/>
          <w:u w:val="single"/>
        </w:rPr>
      </w:pPr>
      <w:r>
        <w:rPr>
          <w:rFonts w:hint="eastAsia" w:ascii="宋体" w:hAnsi="宋体" w:cs="仿宋_GB2312"/>
          <w:szCs w:val="21"/>
          <w:u w:val="single"/>
        </w:rPr>
        <w:t>（2）承包人负责在工程施工、竣工及保修的整个过程中施工现场全部人员的安全。发包人不承担承包人单位人员或其他人员的伤亡赔偿或补偿责任。</w:t>
      </w:r>
    </w:p>
    <w:p w14:paraId="50C83403">
      <w:pPr>
        <w:spacing w:line="360" w:lineRule="auto"/>
        <w:ind w:firstLine="420" w:firstLineChars="200"/>
        <w:rPr>
          <w:rFonts w:ascii="宋体" w:hAnsi="宋体" w:cs="仿宋_GB2312"/>
          <w:szCs w:val="21"/>
          <w:u w:val="single"/>
        </w:rPr>
      </w:pPr>
      <w:r>
        <w:rPr>
          <w:rFonts w:hint="eastAsia" w:ascii="宋体" w:hAnsi="宋体" w:cs="仿宋_GB2312"/>
          <w:szCs w:val="21"/>
          <w:u w:val="single"/>
        </w:rPr>
        <w:t>（3）工程施工中，承包方必须遵守安全生产的有关规定，采取必要的安全防护措施，杜绝安全质量事故的发生，如施工过程中确实存在重大安全隐患，应及时书面报告发包方，在排除后方可施工。如现场发生重大安全、质量事故，承包人应采取措施，负责自费保护好事故现场。</w:t>
      </w:r>
    </w:p>
    <w:p w14:paraId="1EE6BA8F">
      <w:pPr>
        <w:spacing w:line="360" w:lineRule="auto"/>
        <w:ind w:firstLine="420" w:firstLineChars="200"/>
        <w:rPr>
          <w:rFonts w:ascii="宋体" w:hAnsi="宋体" w:cs="仿宋_GB2312"/>
          <w:szCs w:val="21"/>
          <w:u w:val="single"/>
        </w:rPr>
      </w:pPr>
      <w:r>
        <w:rPr>
          <w:rFonts w:hint="eastAsia" w:ascii="宋体" w:hAnsi="宋体" w:cs="仿宋_GB2312"/>
          <w:szCs w:val="21"/>
          <w:u w:val="single"/>
        </w:rPr>
        <w:t>（4）在施工现场设置施工围挡和警示标志，做好安全施工工作。按标准设置围挡，要整齐牢固、美观整洁，宣传内容齐全；标志标牌符合要求，指定安全责任人，确保安全生产；施工人员要按要求挂牌上岗，安全帽要设置统一标识。如达不到规定要求的，除按发包人的要求整改达标外，发包人有权扣除相应违约金。</w:t>
      </w:r>
    </w:p>
    <w:p w14:paraId="4E420873">
      <w:pPr>
        <w:spacing w:line="360" w:lineRule="auto"/>
        <w:ind w:firstLine="420" w:firstLineChars="200"/>
        <w:rPr>
          <w:rFonts w:ascii="宋体" w:hAnsi="宋体" w:cs="仿宋_GB2312"/>
          <w:szCs w:val="21"/>
          <w:u w:val="single"/>
        </w:rPr>
      </w:pPr>
      <w:r>
        <w:rPr>
          <w:rFonts w:hint="eastAsia" w:ascii="宋体" w:hAnsi="宋体" w:cs="仿宋_GB2312"/>
          <w:szCs w:val="21"/>
          <w:u w:val="single"/>
        </w:rPr>
        <w:t>（5）承包人应从施工现场清除并运出承包装备、剩余材料、垃圾和各种临时设施，并保持整个现场及工程整洁，达到监理工程师及发包人认为合格的使用状态。由于承包人未及时清理而发生的支付违约金、赔偿、纠纷等责任和费用应由承包人承担，发包人可从承包人的任何款项中扣除。</w:t>
      </w:r>
    </w:p>
    <w:p w14:paraId="6E013CDF">
      <w:pPr>
        <w:spacing w:line="360" w:lineRule="auto"/>
        <w:ind w:firstLine="420" w:firstLineChars="200"/>
        <w:rPr>
          <w:rFonts w:ascii="宋体" w:hAnsi="宋体" w:cs="仿宋_GB2312"/>
          <w:szCs w:val="21"/>
        </w:rPr>
      </w:pPr>
      <w:r>
        <w:rPr>
          <w:rFonts w:hint="eastAsia" w:ascii="宋体" w:hAnsi="宋体" w:cs="仿宋_GB2312"/>
          <w:szCs w:val="21"/>
        </w:rPr>
        <w:t>6.1.4 关于治安保卫的特别约定：</w:t>
      </w:r>
      <w:r>
        <w:rPr>
          <w:rFonts w:hint="eastAsia" w:ascii="宋体" w:hAnsi="宋体" w:cs="仿宋_GB2312"/>
          <w:szCs w:val="21"/>
          <w:u w:val="single"/>
        </w:rPr>
        <w:t>按照工程所在地行政主管部门规定执行。</w:t>
      </w:r>
    </w:p>
    <w:p w14:paraId="71FEE245">
      <w:pPr>
        <w:spacing w:line="360" w:lineRule="auto"/>
        <w:ind w:firstLine="420" w:firstLineChars="200"/>
        <w:rPr>
          <w:rFonts w:ascii="宋体" w:hAnsi="宋体" w:cs="仿宋_GB2312"/>
          <w:szCs w:val="21"/>
        </w:rPr>
      </w:pPr>
      <w:r>
        <w:rPr>
          <w:rFonts w:hint="eastAsia" w:ascii="宋体" w:hAnsi="宋体" w:cs="仿宋_GB2312"/>
          <w:szCs w:val="21"/>
        </w:rPr>
        <w:t>关于编制施工场地治安管理计划的约定：</w:t>
      </w:r>
      <w:r>
        <w:rPr>
          <w:rFonts w:hint="eastAsia" w:ascii="宋体" w:hAnsi="宋体" w:cs="仿宋_GB2312"/>
          <w:szCs w:val="21"/>
          <w:u w:val="single"/>
        </w:rPr>
        <w:t>按照工程所在地行政主管部门规定执行。</w:t>
      </w:r>
    </w:p>
    <w:p w14:paraId="68C6048A">
      <w:pPr>
        <w:spacing w:line="360" w:lineRule="auto"/>
        <w:ind w:firstLine="420" w:firstLineChars="200"/>
        <w:rPr>
          <w:rFonts w:ascii="宋体" w:hAnsi="宋体" w:cs="仿宋_GB2312"/>
          <w:szCs w:val="21"/>
        </w:rPr>
      </w:pPr>
      <w:r>
        <w:rPr>
          <w:rFonts w:hint="eastAsia" w:ascii="宋体" w:hAnsi="宋体" w:cs="仿宋_GB2312"/>
          <w:szCs w:val="21"/>
        </w:rPr>
        <w:t>6.1.5 文明施工</w:t>
      </w:r>
    </w:p>
    <w:p w14:paraId="39BA88E3">
      <w:pPr>
        <w:spacing w:line="360" w:lineRule="auto"/>
        <w:ind w:firstLine="420" w:firstLineChars="200"/>
        <w:rPr>
          <w:rFonts w:ascii="宋体" w:hAnsi="宋体" w:cs="仿宋_GB2312"/>
          <w:szCs w:val="21"/>
          <w:u w:val="single"/>
        </w:rPr>
      </w:pPr>
      <w:r>
        <w:rPr>
          <w:rFonts w:hint="eastAsia" w:ascii="宋体" w:hAnsi="宋体" w:cs="仿宋_GB2312"/>
          <w:szCs w:val="21"/>
        </w:rPr>
        <w:t>合同当事人对文明施工的要求：</w:t>
      </w:r>
      <w:r>
        <w:rPr>
          <w:rFonts w:hint="eastAsia" w:ascii="宋体" w:hAnsi="宋体" w:cs="仿宋_GB2312"/>
          <w:szCs w:val="21"/>
          <w:u w:val="single"/>
        </w:rPr>
        <w:t>承包人应按通用条款要求做好文明施工工作。宣传内容齐全，制定防尘降噪措施，如达不到规定要求的，除按发包人的要求整改达标外，发包人有权扣除相应违约金。</w:t>
      </w:r>
    </w:p>
    <w:p w14:paraId="5B3D5F24">
      <w:pPr>
        <w:spacing w:line="360" w:lineRule="auto"/>
        <w:ind w:firstLine="420" w:firstLineChars="200"/>
        <w:rPr>
          <w:rFonts w:ascii="宋体" w:hAnsi="宋体" w:cs="仿宋_GB2312"/>
          <w:szCs w:val="21"/>
          <w:u w:val="single"/>
        </w:rPr>
      </w:pPr>
      <w:r>
        <w:rPr>
          <w:rFonts w:hint="eastAsia" w:ascii="宋体" w:hAnsi="宋体" w:cs="仿宋_GB2312"/>
          <w:szCs w:val="21"/>
        </w:rPr>
        <w:t>6.1.6 关于安全文明施工费支付比例和支付期限的约定：</w:t>
      </w:r>
      <w:r>
        <w:rPr>
          <w:rFonts w:hint="eastAsia" w:ascii="宋体" w:hAnsi="宋体" w:cs="仿宋_GB2312"/>
          <w:szCs w:val="21"/>
          <w:u w:val="single"/>
        </w:rPr>
        <w:t>已包含在合同价款内，按工程进度款支付比例支付。</w:t>
      </w:r>
    </w:p>
    <w:p w14:paraId="25434962">
      <w:pPr>
        <w:spacing w:line="360" w:lineRule="auto"/>
        <w:ind w:firstLine="422" w:firstLineChars="200"/>
        <w:rPr>
          <w:rFonts w:ascii="宋体" w:hAnsi="宋体" w:cs="仿宋_GB2312"/>
          <w:b/>
          <w:bCs/>
          <w:szCs w:val="21"/>
        </w:rPr>
      </w:pPr>
      <w:r>
        <w:rPr>
          <w:rFonts w:hint="eastAsia" w:ascii="宋体" w:hAnsi="宋体" w:cs="仿宋_GB2312"/>
          <w:b/>
          <w:bCs/>
          <w:szCs w:val="21"/>
        </w:rPr>
        <w:t>7．工期和进度</w:t>
      </w:r>
    </w:p>
    <w:p w14:paraId="5E552A0B">
      <w:pPr>
        <w:spacing w:line="360" w:lineRule="auto"/>
        <w:ind w:firstLine="420" w:firstLineChars="200"/>
        <w:rPr>
          <w:rFonts w:ascii="宋体" w:hAnsi="宋体" w:cs="仿宋_GB2312"/>
          <w:szCs w:val="21"/>
        </w:rPr>
      </w:pPr>
      <w:r>
        <w:rPr>
          <w:rFonts w:hint="eastAsia" w:ascii="宋体" w:hAnsi="宋体" w:cs="仿宋_GB2312"/>
          <w:szCs w:val="21"/>
        </w:rPr>
        <w:t>7.1 施工组织设计</w:t>
      </w:r>
    </w:p>
    <w:p w14:paraId="2973878D">
      <w:pPr>
        <w:spacing w:line="360" w:lineRule="auto"/>
        <w:ind w:firstLine="420" w:firstLineChars="200"/>
        <w:rPr>
          <w:rFonts w:ascii="宋体" w:hAnsi="宋体" w:cs="仿宋_GB2312"/>
          <w:szCs w:val="21"/>
          <w:u w:val="single"/>
        </w:rPr>
      </w:pPr>
      <w:r>
        <w:rPr>
          <w:rFonts w:hint="eastAsia" w:ascii="宋体" w:hAnsi="宋体" w:cs="仿宋_GB2312"/>
          <w:szCs w:val="21"/>
        </w:rPr>
        <w:t>7.1.1 合同当事人约定的施工组织设计应包括的其他内容：</w:t>
      </w:r>
      <w:r>
        <w:rPr>
          <w:rFonts w:hint="eastAsia" w:ascii="宋体" w:hAnsi="宋体" w:cs="仿宋_GB2312"/>
          <w:szCs w:val="21"/>
          <w:u w:val="single"/>
        </w:rPr>
        <w:t>承包人应在合同生效后向发包人提交一份适合于整个工程的施工组织设计（含主要工序的施工方案）供发包人批准。该施工组织设计不应低于随投标文件提交的施工组织设计内所说明的所有工程内容和承诺，而是对其的进一步细化及优化。在施工过程中，发包人有权要求承包人随时提发包人认为必要的关于施工组织设计的任何说明或文件，承包人应按要求提供。</w:t>
      </w:r>
    </w:p>
    <w:p w14:paraId="5953B14E">
      <w:pPr>
        <w:spacing w:line="360" w:lineRule="auto"/>
        <w:ind w:firstLine="420" w:firstLineChars="200"/>
        <w:rPr>
          <w:rFonts w:ascii="宋体" w:hAnsi="宋体" w:cs="仿宋_GB2312"/>
          <w:szCs w:val="21"/>
          <w:u w:val="single"/>
        </w:rPr>
      </w:pPr>
      <w:r>
        <w:rPr>
          <w:rFonts w:hint="eastAsia" w:ascii="宋体" w:hAnsi="宋体" w:cs="仿宋_GB2312"/>
          <w:szCs w:val="21"/>
          <w:u w:val="single"/>
        </w:rPr>
        <w:t>承包人应按照经发包人批准的上述施工组织设计进行施工。但在任何情况下，发包人对上述任何施工组织设计的批准不应减轻或免除承包人对其应负的责任。</w:t>
      </w:r>
    </w:p>
    <w:p w14:paraId="25B28BFA">
      <w:pPr>
        <w:spacing w:line="360" w:lineRule="auto"/>
        <w:ind w:firstLine="420" w:firstLineChars="200"/>
        <w:rPr>
          <w:rFonts w:ascii="宋体" w:hAnsi="宋体" w:cs="仿宋_GB2312"/>
          <w:szCs w:val="21"/>
        </w:rPr>
      </w:pPr>
      <w:r>
        <w:rPr>
          <w:rFonts w:hint="eastAsia" w:ascii="宋体" w:hAnsi="宋体" w:cs="仿宋_GB2312"/>
          <w:szCs w:val="21"/>
        </w:rPr>
        <w:t>7.1.2 施工组织设计的提交和修改</w:t>
      </w:r>
    </w:p>
    <w:p w14:paraId="67A8098C">
      <w:pPr>
        <w:spacing w:line="360" w:lineRule="auto"/>
        <w:ind w:firstLine="420" w:firstLineChars="200"/>
        <w:rPr>
          <w:rFonts w:ascii="宋体" w:hAnsi="宋体" w:cs="仿宋_GB2312"/>
          <w:szCs w:val="21"/>
          <w:u w:val="single"/>
        </w:rPr>
      </w:pPr>
      <w:r>
        <w:rPr>
          <w:rFonts w:hint="eastAsia" w:ascii="宋体" w:hAnsi="宋体" w:cs="仿宋_GB2312"/>
          <w:szCs w:val="21"/>
        </w:rPr>
        <w:t>承包人提交详细施工组织设计的期限的约定：</w:t>
      </w:r>
      <w:r>
        <w:rPr>
          <w:rFonts w:hint="eastAsia" w:ascii="宋体" w:hAnsi="宋体" w:cs="仿宋_GB2312"/>
          <w:szCs w:val="21"/>
          <w:u w:val="single"/>
        </w:rPr>
        <w:t>承包人应在图纸会审后5 日内将施工组织设计和进度计划按发包人同意的格式和详细程度提报给发包人和监理工程师各一份，以获取发包人的批准。同时，还应以书面形式提交一份为保证该进度计划而拟采用的方法和安排的说明，此工程进度计划不对报价文件做实质性变动，而是对其的进一步细化。</w:t>
      </w:r>
    </w:p>
    <w:p w14:paraId="74EDA11E">
      <w:pPr>
        <w:spacing w:line="360" w:lineRule="auto"/>
        <w:ind w:firstLine="420" w:firstLineChars="200"/>
        <w:rPr>
          <w:rFonts w:ascii="宋体" w:hAnsi="宋体" w:cs="仿宋_GB2312"/>
          <w:szCs w:val="21"/>
          <w:u w:val="single"/>
        </w:rPr>
      </w:pPr>
      <w:r>
        <w:rPr>
          <w:rFonts w:hint="eastAsia" w:ascii="宋体" w:hAnsi="宋体" w:cs="仿宋_GB2312"/>
          <w:szCs w:val="21"/>
          <w:u w:val="single"/>
        </w:rPr>
        <w:t>为保证工程按期竣工，当工程的实际进度与已经批准的进度计划不符时，承包人应根据发包人的要求修订原进度计划。同时，承包人要有必要和适当的措施来保证工程按照批准的进度计划或修订的进度计划进行。</w:t>
      </w:r>
    </w:p>
    <w:p w14:paraId="7B52996C">
      <w:pPr>
        <w:spacing w:line="360" w:lineRule="auto"/>
        <w:ind w:firstLine="420" w:firstLineChars="200"/>
        <w:rPr>
          <w:rFonts w:ascii="宋体" w:hAnsi="宋体" w:cs="仿宋_GB2312"/>
          <w:szCs w:val="21"/>
        </w:rPr>
      </w:pPr>
      <w:r>
        <w:rPr>
          <w:rFonts w:hint="eastAsia" w:ascii="宋体" w:hAnsi="宋体" w:cs="仿宋_GB2312"/>
          <w:szCs w:val="21"/>
        </w:rPr>
        <w:t>发包人和监理人在收到详细的施工组织设计后确认或提出修改意见的期限：</w:t>
      </w:r>
      <w:r>
        <w:rPr>
          <w:rFonts w:hint="eastAsia" w:ascii="宋体" w:hAnsi="宋体" w:cs="仿宋_GB2312"/>
          <w:szCs w:val="21"/>
          <w:u w:val="single"/>
        </w:rPr>
        <w:t>发包人和监理工程师收到后7日内应予以确认或提出修改意见。</w:t>
      </w:r>
    </w:p>
    <w:p w14:paraId="41E262B9">
      <w:pPr>
        <w:spacing w:line="360" w:lineRule="auto"/>
        <w:ind w:firstLine="420" w:firstLineChars="200"/>
        <w:rPr>
          <w:rFonts w:ascii="宋体" w:hAnsi="宋体" w:cs="仿宋_GB2312"/>
          <w:szCs w:val="21"/>
        </w:rPr>
      </w:pPr>
      <w:r>
        <w:rPr>
          <w:rFonts w:hint="eastAsia" w:ascii="宋体" w:hAnsi="宋体" w:cs="仿宋_GB2312"/>
          <w:szCs w:val="21"/>
        </w:rPr>
        <w:t>7.2 施工进度计划</w:t>
      </w:r>
    </w:p>
    <w:p w14:paraId="786D69C8">
      <w:pPr>
        <w:spacing w:line="360" w:lineRule="auto"/>
        <w:ind w:firstLine="420" w:firstLineChars="200"/>
        <w:rPr>
          <w:rFonts w:ascii="宋体" w:hAnsi="宋体" w:cs="仿宋_GB2312"/>
          <w:szCs w:val="21"/>
        </w:rPr>
      </w:pPr>
      <w:r>
        <w:rPr>
          <w:rFonts w:hint="eastAsia" w:ascii="宋体" w:hAnsi="宋体" w:cs="仿宋_GB2312"/>
          <w:szCs w:val="21"/>
        </w:rPr>
        <w:t>7.2.2 施工进度计划的修订</w:t>
      </w:r>
    </w:p>
    <w:p w14:paraId="0C00DA6C">
      <w:pPr>
        <w:spacing w:line="360" w:lineRule="auto"/>
        <w:ind w:firstLine="420" w:firstLineChars="200"/>
        <w:rPr>
          <w:rFonts w:ascii="宋体" w:hAnsi="宋体" w:cs="仿宋_GB2312"/>
          <w:szCs w:val="21"/>
        </w:rPr>
      </w:pPr>
      <w:r>
        <w:rPr>
          <w:rFonts w:hint="eastAsia" w:ascii="宋体" w:hAnsi="宋体" w:cs="仿宋_GB2312"/>
          <w:szCs w:val="21"/>
        </w:rPr>
        <w:t>发包人和监理人在收到修订的施工进度计划后确认或提出修改意见的期限：</w:t>
      </w:r>
      <w:r>
        <w:rPr>
          <w:rFonts w:hint="eastAsia" w:ascii="宋体" w:hAnsi="宋体" w:cs="仿宋_GB2312"/>
          <w:szCs w:val="21"/>
          <w:u w:val="single"/>
        </w:rPr>
        <w:t>发包人和监理工程师收到后7日内应予以确认或提出修改意见。</w:t>
      </w:r>
    </w:p>
    <w:p w14:paraId="1BEDC7F7">
      <w:pPr>
        <w:spacing w:line="360" w:lineRule="auto"/>
        <w:ind w:firstLine="420" w:firstLineChars="200"/>
        <w:rPr>
          <w:rFonts w:ascii="宋体" w:hAnsi="宋体" w:cs="仿宋_GB2312"/>
          <w:szCs w:val="21"/>
        </w:rPr>
      </w:pPr>
      <w:r>
        <w:rPr>
          <w:rFonts w:hint="eastAsia" w:ascii="宋体" w:hAnsi="宋体" w:cs="仿宋_GB2312"/>
          <w:szCs w:val="21"/>
        </w:rPr>
        <w:t>7.3 开工</w:t>
      </w:r>
    </w:p>
    <w:p w14:paraId="43064C70">
      <w:pPr>
        <w:spacing w:line="360" w:lineRule="auto"/>
        <w:ind w:firstLine="420" w:firstLineChars="200"/>
        <w:rPr>
          <w:rFonts w:ascii="宋体" w:hAnsi="宋体" w:cs="仿宋_GB2312"/>
          <w:szCs w:val="21"/>
        </w:rPr>
      </w:pPr>
      <w:r>
        <w:rPr>
          <w:rFonts w:hint="eastAsia" w:ascii="宋体" w:hAnsi="宋体" w:cs="仿宋_GB2312"/>
          <w:szCs w:val="21"/>
        </w:rPr>
        <w:t>7.3.1 开工准备</w:t>
      </w:r>
    </w:p>
    <w:p w14:paraId="588BCFFC">
      <w:pPr>
        <w:spacing w:line="360" w:lineRule="auto"/>
        <w:ind w:firstLine="420" w:firstLineChars="200"/>
        <w:rPr>
          <w:rFonts w:ascii="宋体" w:hAnsi="宋体" w:cs="仿宋_GB2312"/>
          <w:szCs w:val="21"/>
          <w:u w:val="single"/>
        </w:rPr>
      </w:pPr>
      <w:r>
        <w:rPr>
          <w:rFonts w:hint="eastAsia" w:ascii="宋体" w:hAnsi="宋体" w:cs="仿宋_GB2312"/>
          <w:szCs w:val="21"/>
        </w:rPr>
        <w:t>关于承包人提交工程开工报审表的期限：</w:t>
      </w:r>
      <w:r>
        <w:rPr>
          <w:rFonts w:hint="eastAsia" w:ascii="宋体" w:hAnsi="宋体" w:cs="仿宋_GB2312"/>
          <w:szCs w:val="21"/>
          <w:u w:val="single"/>
        </w:rPr>
        <w:t>合同签订后，开工前7日内。</w:t>
      </w:r>
    </w:p>
    <w:p w14:paraId="6998912F">
      <w:pPr>
        <w:spacing w:line="360" w:lineRule="auto"/>
        <w:ind w:firstLine="420" w:firstLineChars="200"/>
        <w:rPr>
          <w:rFonts w:ascii="宋体" w:hAnsi="宋体" w:cs="仿宋_GB2312"/>
          <w:szCs w:val="21"/>
          <w:u w:val="single"/>
        </w:rPr>
      </w:pPr>
      <w:r>
        <w:rPr>
          <w:rFonts w:hint="eastAsia" w:ascii="宋体" w:hAnsi="宋体" w:cs="仿宋_GB2312"/>
          <w:szCs w:val="21"/>
        </w:rPr>
        <w:t>关于发包人应完成的其他开工准备工作及期限：</w:t>
      </w:r>
      <w:r>
        <w:rPr>
          <w:rFonts w:hint="eastAsia" w:ascii="宋体" w:hAnsi="宋体" w:cs="仿宋_GB2312"/>
          <w:szCs w:val="21"/>
          <w:u w:val="single"/>
        </w:rPr>
        <w:t>开工前7日内。</w:t>
      </w:r>
    </w:p>
    <w:p w14:paraId="7C23D70F">
      <w:pPr>
        <w:spacing w:line="360" w:lineRule="auto"/>
        <w:ind w:firstLine="420" w:firstLineChars="200"/>
        <w:rPr>
          <w:rFonts w:ascii="宋体" w:hAnsi="宋体" w:cs="仿宋_GB2312"/>
          <w:szCs w:val="21"/>
          <w:u w:val="single"/>
        </w:rPr>
      </w:pPr>
      <w:r>
        <w:rPr>
          <w:rFonts w:hint="eastAsia" w:ascii="宋体" w:hAnsi="宋体" w:cs="仿宋_GB2312"/>
          <w:szCs w:val="21"/>
        </w:rPr>
        <w:t>关于承包人应完成的其他开工准备工作及期限：</w:t>
      </w:r>
      <w:r>
        <w:rPr>
          <w:rFonts w:hint="eastAsia" w:ascii="宋体" w:hAnsi="宋体" w:cs="仿宋_GB2312"/>
          <w:szCs w:val="21"/>
          <w:u w:val="single"/>
        </w:rPr>
        <w:t>开工前7日内。</w:t>
      </w:r>
    </w:p>
    <w:p w14:paraId="3E5263DD">
      <w:pPr>
        <w:spacing w:line="360" w:lineRule="auto"/>
        <w:ind w:firstLine="420" w:firstLineChars="200"/>
        <w:rPr>
          <w:rFonts w:ascii="宋体" w:hAnsi="宋体" w:cs="仿宋_GB2312"/>
          <w:szCs w:val="21"/>
        </w:rPr>
      </w:pPr>
      <w:r>
        <w:rPr>
          <w:rFonts w:hint="eastAsia" w:ascii="宋体" w:hAnsi="宋体" w:cs="仿宋_GB2312"/>
          <w:szCs w:val="21"/>
        </w:rPr>
        <w:t>7.3.2 开工通知</w:t>
      </w:r>
    </w:p>
    <w:p w14:paraId="6082EBC9">
      <w:pPr>
        <w:spacing w:line="360" w:lineRule="auto"/>
        <w:ind w:firstLine="420" w:firstLineChars="200"/>
        <w:rPr>
          <w:rFonts w:ascii="宋体" w:hAnsi="宋体" w:cs="仿宋_GB2312"/>
          <w:szCs w:val="21"/>
        </w:rPr>
      </w:pPr>
      <w:r>
        <w:rPr>
          <w:rFonts w:hint="eastAsia" w:ascii="宋体" w:hAnsi="宋体" w:cs="仿宋_GB2312"/>
          <w:szCs w:val="21"/>
        </w:rPr>
        <w:t>因发包人原因造成监理人未能在计划开工日期之日起</w:t>
      </w:r>
      <w:r>
        <w:rPr>
          <w:rFonts w:hint="eastAsia" w:ascii="宋体" w:hAnsi="宋体" w:cs="仿宋_GB2312"/>
          <w:szCs w:val="21"/>
          <w:u w:val="single"/>
        </w:rPr>
        <w:t xml:space="preserve"> 90日</w:t>
      </w:r>
      <w:r>
        <w:rPr>
          <w:rFonts w:hint="eastAsia" w:ascii="宋体" w:hAnsi="宋体" w:cs="仿宋_GB2312"/>
          <w:szCs w:val="21"/>
        </w:rPr>
        <w:t>内发出开工通知的，承包人有权提出价格调整要求，或者解除合同。</w:t>
      </w:r>
    </w:p>
    <w:p w14:paraId="3F49E7CE">
      <w:pPr>
        <w:spacing w:line="360" w:lineRule="auto"/>
        <w:ind w:firstLine="420" w:firstLineChars="200"/>
        <w:rPr>
          <w:rFonts w:ascii="宋体" w:hAnsi="宋体" w:cs="仿宋_GB2312"/>
          <w:szCs w:val="21"/>
        </w:rPr>
      </w:pPr>
      <w:r>
        <w:rPr>
          <w:rFonts w:hint="eastAsia" w:ascii="宋体" w:hAnsi="宋体" w:cs="仿宋_GB2312"/>
          <w:szCs w:val="21"/>
        </w:rPr>
        <w:t>7.4 测量放线</w:t>
      </w:r>
    </w:p>
    <w:p w14:paraId="252F44CF">
      <w:pPr>
        <w:spacing w:line="360" w:lineRule="auto"/>
        <w:ind w:firstLine="420" w:firstLineChars="200"/>
        <w:rPr>
          <w:rFonts w:ascii="宋体" w:hAnsi="宋体" w:cs="仿宋_GB2312"/>
          <w:szCs w:val="21"/>
          <w:u w:val="single"/>
        </w:rPr>
      </w:pPr>
      <w:r>
        <w:rPr>
          <w:rFonts w:hint="eastAsia" w:ascii="宋体" w:hAnsi="宋体" w:cs="仿宋_GB2312"/>
          <w:szCs w:val="21"/>
        </w:rPr>
        <w:t>7.4.1 发包人通过监理人向承包人提供测量基准点、基准线和水准点及其书面资料的期限：</w:t>
      </w:r>
      <w:r>
        <w:rPr>
          <w:rFonts w:hint="eastAsia" w:ascii="宋体" w:hAnsi="宋体" w:cs="仿宋_GB2312"/>
          <w:szCs w:val="21"/>
          <w:u w:val="single"/>
        </w:rPr>
        <w:t>合同签订后、开工前3 日内。</w:t>
      </w:r>
    </w:p>
    <w:p w14:paraId="24856B65">
      <w:pPr>
        <w:spacing w:line="360" w:lineRule="auto"/>
        <w:ind w:firstLine="420" w:firstLineChars="200"/>
        <w:rPr>
          <w:rFonts w:ascii="宋体" w:hAnsi="宋体" w:cs="仿宋_GB2312"/>
          <w:szCs w:val="21"/>
        </w:rPr>
      </w:pPr>
      <w:r>
        <w:rPr>
          <w:rFonts w:hint="eastAsia" w:ascii="宋体" w:hAnsi="宋体" w:cs="仿宋_GB2312"/>
          <w:szCs w:val="21"/>
        </w:rPr>
        <w:t>7.5 工期延误</w:t>
      </w:r>
    </w:p>
    <w:p w14:paraId="2B6B35DB">
      <w:pPr>
        <w:spacing w:line="360" w:lineRule="auto"/>
        <w:ind w:firstLine="420" w:firstLineChars="200"/>
        <w:rPr>
          <w:rFonts w:ascii="宋体" w:hAnsi="宋体" w:cs="仿宋_GB2312"/>
          <w:szCs w:val="21"/>
        </w:rPr>
      </w:pPr>
      <w:r>
        <w:rPr>
          <w:rFonts w:hint="eastAsia" w:ascii="宋体" w:hAnsi="宋体" w:cs="仿宋_GB2312"/>
          <w:szCs w:val="21"/>
        </w:rPr>
        <w:t>7.5.1 因发包人原因导致工期延误</w:t>
      </w:r>
    </w:p>
    <w:p w14:paraId="01018D0F">
      <w:pPr>
        <w:spacing w:line="360" w:lineRule="auto"/>
        <w:ind w:firstLine="420" w:firstLineChars="200"/>
        <w:rPr>
          <w:rFonts w:ascii="宋体" w:hAnsi="宋体" w:cs="仿宋_GB2312"/>
          <w:szCs w:val="21"/>
        </w:rPr>
      </w:pPr>
      <w:r>
        <w:rPr>
          <w:rFonts w:hint="eastAsia" w:ascii="宋体" w:hAnsi="宋体" w:cs="仿宋_GB2312"/>
          <w:szCs w:val="21"/>
        </w:rPr>
        <w:t>（7）因发包人原因导致工期延误的其他情形：</w:t>
      </w:r>
      <w:r>
        <w:rPr>
          <w:rFonts w:hint="eastAsia" w:ascii="宋体" w:hAnsi="宋体" w:cs="仿宋_GB2312"/>
          <w:szCs w:val="21"/>
          <w:u w:val="single"/>
        </w:rPr>
        <w:t>延期开工和工期顺延的请求必须经发包人书面批复后生效。承包人不能因工期延长的申请未得到批准而暂停、拖延、放缓或停止施工。</w:t>
      </w:r>
    </w:p>
    <w:p w14:paraId="792E8F12">
      <w:pPr>
        <w:spacing w:line="360" w:lineRule="auto"/>
        <w:ind w:firstLine="420" w:firstLineChars="200"/>
        <w:rPr>
          <w:rFonts w:ascii="宋体" w:hAnsi="宋体" w:cs="仿宋_GB2312"/>
          <w:szCs w:val="21"/>
        </w:rPr>
      </w:pPr>
      <w:r>
        <w:rPr>
          <w:rFonts w:hint="eastAsia" w:ascii="宋体" w:hAnsi="宋体" w:cs="仿宋_GB2312"/>
          <w:szCs w:val="21"/>
        </w:rPr>
        <w:t>7.5.2 因承包人原因导致工期延误</w:t>
      </w:r>
    </w:p>
    <w:p w14:paraId="30B3BBDA">
      <w:pPr>
        <w:spacing w:line="360" w:lineRule="auto"/>
        <w:ind w:firstLine="420" w:firstLineChars="200"/>
        <w:rPr>
          <w:rFonts w:ascii="宋体" w:hAnsi="宋体" w:cs="仿宋_GB2312"/>
          <w:szCs w:val="21"/>
          <w:u w:val="single"/>
        </w:rPr>
      </w:pPr>
      <w:r>
        <w:rPr>
          <w:rFonts w:hint="eastAsia" w:ascii="宋体" w:hAnsi="宋体" w:cs="仿宋_GB2312"/>
          <w:szCs w:val="21"/>
        </w:rPr>
        <w:t>因承包人原因造成工期延误，逾期竣工违约金的计算方法为：</w:t>
      </w:r>
      <w:r>
        <w:rPr>
          <w:rFonts w:hint="eastAsia" w:ascii="宋体" w:hAnsi="宋体" w:cs="仿宋_GB2312"/>
          <w:szCs w:val="21"/>
          <w:u w:val="single"/>
        </w:rPr>
        <w:t>承包人保证按批准的计划进度进行施工，若监理工程师发现实际进度与计划进度不符时，或认为本合同工程的进度过慢，可要求承包人增加人员和机械设备，或通知承包人采取必要的措施，以确保工程在合同规定的时期内完成，承包人不得无故拒绝，也无权要求为了采取这些措施而支付任何附加费用。</w:t>
      </w:r>
    </w:p>
    <w:p w14:paraId="657568DB">
      <w:pPr>
        <w:spacing w:line="360" w:lineRule="auto"/>
        <w:ind w:firstLine="420" w:firstLineChars="200"/>
        <w:rPr>
          <w:rFonts w:ascii="宋体" w:hAnsi="宋体" w:cs="仿宋_GB2312"/>
          <w:szCs w:val="21"/>
          <w:u w:val="single"/>
        </w:rPr>
      </w:pPr>
      <w:r>
        <w:rPr>
          <w:rFonts w:hint="eastAsia" w:ascii="宋体" w:hAnsi="宋体" w:cs="仿宋_GB2312"/>
          <w:szCs w:val="21"/>
          <w:u w:val="single"/>
        </w:rPr>
        <w:t>如果承包人中间节点工期延误，但经承包人努力，总工期按期完工的，并且不影响专业分包工程和独立工程的施工时间，承包人所支付的节点工期违约金应予返还。</w:t>
      </w:r>
    </w:p>
    <w:p w14:paraId="2EAAB31D">
      <w:pPr>
        <w:spacing w:line="360" w:lineRule="auto"/>
        <w:ind w:firstLine="420" w:firstLineChars="200"/>
        <w:rPr>
          <w:rFonts w:ascii="宋体" w:hAnsi="宋体" w:cs="仿宋_GB2312"/>
          <w:szCs w:val="21"/>
          <w:u w:val="single"/>
        </w:rPr>
      </w:pPr>
      <w:r>
        <w:rPr>
          <w:rFonts w:hint="eastAsia" w:ascii="宋体" w:hAnsi="宋体" w:cs="仿宋_GB2312"/>
          <w:szCs w:val="21"/>
          <w:u w:val="single"/>
        </w:rPr>
        <w:t>如果承包人支付给发包人的误期违约金总额不足以弥补因承包人误期竣工给发包人造成的损失，并且该损失是任何有经验承包人在订立合同时预见到或应当预见到的，承包人应另行向发包人支付赔偿金。赔偿金的数额以补足误期违约金与上述损失间的不足部分为限。承包人应当充分了解，发包人已就本工程竣工交付与有关第三方达成了相关协议，因此本工程的误期竣工将会给发包人带来非常严重的违约责任和经济损失。</w:t>
      </w:r>
    </w:p>
    <w:p w14:paraId="0AC4AABE">
      <w:pPr>
        <w:spacing w:line="360" w:lineRule="auto"/>
        <w:ind w:firstLine="420" w:firstLineChars="200"/>
        <w:rPr>
          <w:rFonts w:ascii="宋体" w:hAnsi="宋体" w:cs="仿宋_GB2312"/>
          <w:szCs w:val="21"/>
          <w:u w:val="single"/>
        </w:rPr>
      </w:pPr>
      <w:r>
        <w:rPr>
          <w:rFonts w:hint="eastAsia" w:ascii="宋体" w:hAnsi="宋体" w:cs="仿宋_GB2312"/>
          <w:szCs w:val="21"/>
          <w:u w:val="single"/>
        </w:rPr>
        <w:t>承包人工期延误时如果发包人确认工期已无法最终满足合同要求，发包人有权单方解除施工承包合同。合同解除并不影响承包人承担违约责任。</w:t>
      </w:r>
    </w:p>
    <w:p w14:paraId="2692FD62">
      <w:pPr>
        <w:spacing w:line="360" w:lineRule="auto"/>
        <w:ind w:firstLine="420" w:firstLineChars="200"/>
        <w:rPr>
          <w:rFonts w:ascii="宋体" w:hAnsi="宋体" w:cs="仿宋_GB2312"/>
          <w:szCs w:val="21"/>
          <w:u w:val="single"/>
        </w:rPr>
      </w:pPr>
      <w:r>
        <w:rPr>
          <w:rFonts w:hint="eastAsia" w:ascii="宋体" w:hAnsi="宋体" w:cs="仿宋_GB2312"/>
          <w:szCs w:val="21"/>
          <w:u w:val="single"/>
        </w:rPr>
        <w:t>如达不到约定质量标准，承包人应采取返工、修理等补救措施使工程质量达到约定的质量标准，并承担所支付的一切费用。因此给发包人造成相应损失由承包人承担，返工期间工期不予顺延，并赔偿发包人的合理损失。</w:t>
      </w:r>
    </w:p>
    <w:p w14:paraId="4D95B054">
      <w:pPr>
        <w:spacing w:line="360" w:lineRule="auto"/>
        <w:ind w:firstLine="420" w:firstLineChars="200"/>
        <w:rPr>
          <w:rFonts w:ascii="宋体" w:hAnsi="宋体" w:cs="仿宋_GB2312"/>
          <w:szCs w:val="21"/>
          <w:u w:val="single"/>
        </w:rPr>
      </w:pPr>
      <w:r>
        <w:rPr>
          <w:rFonts w:hint="eastAsia" w:ascii="宋体" w:hAnsi="宋体" w:cs="仿宋_GB2312"/>
          <w:szCs w:val="21"/>
        </w:rPr>
        <w:t>因承包人原因造成工期延误，逾期竣工违约金的上限：</w:t>
      </w:r>
      <w:r>
        <w:rPr>
          <w:rFonts w:hint="eastAsia" w:ascii="宋体" w:hAnsi="宋体" w:cs="仿宋_GB2312"/>
          <w:szCs w:val="21"/>
          <w:u w:val="single"/>
        </w:rPr>
        <w:t>合同价款的3% 。</w:t>
      </w:r>
    </w:p>
    <w:p w14:paraId="4C7AF621">
      <w:pPr>
        <w:spacing w:line="360" w:lineRule="auto"/>
        <w:ind w:firstLine="420" w:firstLineChars="200"/>
        <w:rPr>
          <w:rFonts w:ascii="宋体" w:hAnsi="宋体" w:cs="仿宋_GB2312"/>
          <w:szCs w:val="21"/>
        </w:rPr>
      </w:pPr>
      <w:r>
        <w:rPr>
          <w:rFonts w:hint="eastAsia" w:ascii="宋体" w:hAnsi="宋体" w:cs="仿宋_GB2312"/>
          <w:szCs w:val="21"/>
        </w:rPr>
        <w:t>7.6 不利物质条件</w:t>
      </w:r>
    </w:p>
    <w:p w14:paraId="7ABC42BC">
      <w:pPr>
        <w:spacing w:line="360" w:lineRule="auto"/>
        <w:ind w:firstLine="420" w:firstLineChars="200"/>
        <w:rPr>
          <w:rFonts w:ascii="宋体" w:hAnsi="宋体" w:cs="仿宋_GB2312"/>
          <w:szCs w:val="21"/>
        </w:rPr>
      </w:pPr>
      <w:r>
        <w:rPr>
          <w:rFonts w:hint="eastAsia" w:ascii="宋体" w:hAnsi="宋体" w:cs="仿宋_GB2312"/>
          <w:szCs w:val="21"/>
        </w:rPr>
        <w:t>不利物质条件的其他情形和有关约定：</w:t>
      </w:r>
      <w:r>
        <w:rPr>
          <w:rFonts w:hint="eastAsia" w:ascii="宋体" w:hAnsi="宋体" w:cs="仿宋_GB2312"/>
          <w:szCs w:val="21"/>
          <w:u w:val="single"/>
        </w:rPr>
        <w:t xml:space="preserve">   /   </w:t>
      </w:r>
      <w:r>
        <w:rPr>
          <w:rFonts w:hint="eastAsia" w:ascii="宋体" w:hAnsi="宋体" w:cs="仿宋_GB2312"/>
          <w:szCs w:val="21"/>
        </w:rPr>
        <w:t>。</w:t>
      </w:r>
    </w:p>
    <w:p w14:paraId="02E891B2">
      <w:pPr>
        <w:spacing w:line="360" w:lineRule="auto"/>
        <w:ind w:firstLine="420" w:firstLineChars="200"/>
        <w:rPr>
          <w:rFonts w:ascii="宋体" w:hAnsi="宋体" w:cs="仿宋_GB2312"/>
          <w:szCs w:val="21"/>
        </w:rPr>
      </w:pPr>
      <w:r>
        <w:rPr>
          <w:rFonts w:hint="eastAsia" w:ascii="宋体" w:hAnsi="宋体" w:cs="仿宋_GB2312"/>
          <w:szCs w:val="21"/>
        </w:rPr>
        <w:t>7.7 异常恶劣的气候条件</w:t>
      </w:r>
    </w:p>
    <w:p w14:paraId="3C4698E8">
      <w:pPr>
        <w:spacing w:line="360" w:lineRule="auto"/>
        <w:ind w:firstLine="420" w:firstLineChars="200"/>
        <w:rPr>
          <w:rFonts w:ascii="宋体" w:hAnsi="宋体" w:cs="仿宋_GB2312"/>
          <w:szCs w:val="21"/>
        </w:rPr>
      </w:pPr>
      <w:r>
        <w:rPr>
          <w:rFonts w:hint="eastAsia" w:ascii="宋体" w:hAnsi="宋体" w:cs="仿宋_GB2312"/>
          <w:szCs w:val="21"/>
        </w:rPr>
        <w:t>发包人和承包人同意以下情形视为异常恶劣的气候条件：</w:t>
      </w:r>
      <w:r>
        <w:rPr>
          <w:rFonts w:hint="eastAsia" w:ascii="宋体" w:hAnsi="宋体" w:cs="仿宋_GB2312"/>
          <w:szCs w:val="21"/>
          <w:u w:val="single"/>
        </w:rPr>
        <w:t xml:space="preserve">   /   </w:t>
      </w:r>
      <w:r>
        <w:rPr>
          <w:rFonts w:hint="eastAsia" w:ascii="宋体" w:hAnsi="宋体" w:cs="仿宋_GB2312"/>
          <w:szCs w:val="21"/>
        </w:rPr>
        <w:t xml:space="preserve"> 。</w:t>
      </w:r>
    </w:p>
    <w:p w14:paraId="288953DB">
      <w:pPr>
        <w:spacing w:line="360" w:lineRule="auto"/>
        <w:ind w:firstLine="420" w:firstLineChars="200"/>
        <w:rPr>
          <w:rFonts w:ascii="宋体" w:hAnsi="宋体" w:cs="仿宋_GB2312"/>
          <w:szCs w:val="21"/>
          <w:highlight w:val="none"/>
        </w:rPr>
      </w:pPr>
      <w:r>
        <w:rPr>
          <w:rFonts w:hint="eastAsia" w:ascii="宋体" w:hAnsi="宋体" w:cs="仿宋_GB2312"/>
          <w:szCs w:val="21"/>
          <w:highlight w:val="none"/>
        </w:rPr>
        <w:t>7.8 暂停施工</w:t>
      </w:r>
    </w:p>
    <w:p w14:paraId="6E83FE9E">
      <w:pPr>
        <w:spacing w:line="360" w:lineRule="auto"/>
        <w:ind w:firstLine="420" w:firstLineChars="200"/>
        <w:rPr>
          <w:rFonts w:ascii="宋体" w:hAnsi="宋体" w:cs="仿宋_GB2312"/>
          <w:szCs w:val="21"/>
        </w:rPr>
      </w:pPr>
      <w:r>
        <w:rPr>
          <w:rFonts w:hint="eastAsia" w:ascii="宋体" w:hAnsi="宋体" w:cs="仿宋_GB2312"/>
          <w:szCs w:val="21"/>
        </w:rPr>
        <w:t>考虑到项目的整体计划，发包人可以随时要求承包人暂停进行部分或全部工程。在工程部分或全部暂停期间，承包人应保护、照管及保障该部分或全部工程免遭任何损蚀、损失或损害。如承包人未采用有效措施，承包人应承担因未履行合同义务而给部分或全部工程造成的损失。如果在发包人发出部分或全部工程暂停指令之前，承包人已经订购了有关工程设备或材料，并且工程暂停已经超28天，承包人有权得到的付款应为该工程设备或材料在停工日期前订购上述材料设备而发生的费用。但以下列条件为前提：</w:t>
      </w:r>
    </w:p>
    <w:p w14:paraId="2F295E10">
      <w:pPr>
        <w:spacing w:line="360" w:lineRule="auto"/>
        <w:ind w:firstLine="420" w:firstLineChars="200"/>
        <w:rPr>
          <w:rFonts w:ascii="宋体" w:hAnsi="宋体" w:cs="仿宋_GB2312"/>
          <w:szCs w:val="21"/>
        </w:rPr>
      </w:pPr>
      <w:r>
        <w:rPr>
          <w:rFonts w:hint="eastAsia" w:ascii="宋体" w:hAnsi="宋体" w:cs="仿宋_GB2312"/>
          <w:szCs w:val="21"/>
        </w:rPr>
        <w:t>（1）承包人根据发包人的指令已将该工程设备或材料标记为发包人的财产；</w:t>
      </w:r>
    </w:p>
    <w:p w14:paraId="3A741067">
      <w:pPr>
        <w:spacing w:line="360" w:lineRule="auto"/>
        <w:ind w:firstLine="420" w:firstLineChars="200"/>
        <w:rPr>
          <w:rFonts w:ascii="宋体" w:hAnsi="宋体" w:cs="仿宋_GB2312"/>
          <w:szCs w:val="21"/>
        </w:rPr>
      </w:pPr>
      <w:r>
        <w:rPr>
          <w:rFonts w:hint="eastAsia" w:ascii="宋体" w:hAnsi="宋体" w:cs="仿宋_GB2312"/>
          <w:szCs w:val="21"/>
        </w:rPr>
        <w:t>（2）暂时停工不是由于承包人原因造成的；</w:t>
      </w:r>
    </w:p>
    <w:p w14:paraId="0CC712BE">
      <w:pPr>
        <w:spacing w:line="360" w:lineRule="auto"/>
        <w:ind w:firstLine="420" w:firstLineChars="200"/>
        <w:rPr>
          <w:rFonts w:ascii="宋体" w:hAnsi="宋体" w:cs="仿宋_GB2312"/>
          <w:szCs w:val="21"/>
        </w:rPr>
      </w:pPr>
      <w:r>
        <w:rPr>
          <w:rFonts w:hint="eastAsia" w:ascii="宋体" w:hAnsi="宋体" w:cs="仿宋_GB2312"/>
          <w:szCs w:val="21"/>
        </w:rPr>
        <w:t>（3）如果承包人要求，发包人应随后接管该工程设备或材料。</w:t>
      </w:r>
    </w:p>
    <w:p w14:paraId="0AB68854">
      <w:pPr>
        <w:spacing w:line="360" w:lineRule="auto"/>
        <w:ind w:firstLine="420" w:firstLineChars="200"/>
        <w:rPr>
          <w:rFonts w:ascii="宋体" w:hAnsi="宋体" w:cs="仿宋_GB2312"/>
          <w:szCs w:val="21"/>
        </w:rPr>
      </w:pPr>
      <w:r>
        <w:rPr>
          <w:rFonts w:hint="eastAsia" w:ascii="宋体" w:hAnsi="宋体" w:cs="仿宋_GB2312"/>
          <w:szCs w:val="21"/>
        </w:rPr>
        <w:t>一旦双方对于窝工损失发生争议，则承包人应当证明其采取了所有可能采取的合理措施以避免损失扩大，并应当提供书面的记录或文件予以佐证。</w:t>
      </w:r>
    </w:p>
    <w:p w14:paraId="1C9BB23F">
      <w:pPr>
        <w:spacing w:line="360" w:lineRule="auto"/>
        <w:ind w:firstLine="420" w:firstLineChars="200"/>
        <w:rPr>
          <w:rFonts w:ascii="宋体" w:hAnsi="宋体" w:cs="仿宋_GB2312"/>
          <w:szCs w:val="21"/>
        </w:rPr>
      </w:pPr>
      <w:r>
        <w:rPr>
          <w:rFonts w:hint="eastAsia" w:ascii="宋体" w:hAnsi="宋体" w:cs="仿宋_GB2312"/>
          <w:szCs w:val="21"/>
        </w:rPr>
        <w:t>暂停后复工：</w:t>
      </w:r>
    </w:p>
    <w:p w14:paraId="6816B2BA">
      <w:pPr>
        <w:spacing w:line="360" w:lineRule="auto"/>
        <w:ind w:firstLine="420" w:firstLineChars="200"/>
        <w:rPr>
          <w:rFonts w:ascii="宋体" w:hAnsi="宋体" w:cs="仿宋_GB2312"/>
          <w:szCs w:val="21"/>
        </w:rPr>
      </w:pPr>
      <w:r>
        <w:rPr>
          <w:rFonts w:hint="eastAsia" w:ascii="宋体" w:hAnsi="宋体" w:cs="仿宋_GB2312"/>
          <w:szCs w:val="21"/>
        </w:rPr>
        <w:t>在收到发包人发出的继续施工的许可或指示（该许可和指示已经事先得到发包人的批准）后，承包人应与发包人一起检查受到暂停影响的工程以及工程设备和材料。承包人应修复在暂停期间发生在工程中的任何损蚀、缺陷或损失。如果此类暂停不是由于承包人的某种违约或过失造成，则修复费用由发包人承担；如果此类暂停是由于承包人的某种违约或过失造成，或（无论由于何种原因造成）承包人未能执行发包人的指示履行适当保护和照管责任，则修复费用由承包人承担。</w:t>
      </w:r>
    </w:p>
    <w:p w14:paraId="1E8023B5">
      <w:pPr>
        <w:spacing w:line="360" w:lineRule="auto"/>
        <w:ind w:firstLine="420" w:firstLineChars="200"/>
        <w:rPr>
          <w:rFonts w:ascii="宋体" w:hAnsi="宋体" w:cs="仿宋_GB2312"/>
          <w:szCs w:val="21"/>
        </w:rPr>
      </w:pPr>
      <w:r>
        <w:rPr>
          <w:rFonts w:hint="eastAsia" w:ascii="宋体" w:hAnsi="宋体" w:cs="仿宋_GB2312"/>
          <w:szCs w:val="21"/>
        </w:rPr>
        <w:t>7.9 提前竣工的奖励</w:t>
      </w:r>
    </w:p>
    <w:p w14:paraId="698F3625">
      <w:pPr>
        <w:spacing w:line="360" w:lineRule="auto"/>
        <w:ind w:firstLine="420" w:firstLineChars="200"/>
        <w:rPr>
          <w:rFonts w:ascii="宋体" w:hAnsi="宋体" w:cs="仿宋_GB2312"/>
          <w:szCs w:val="21"/>
        </w:rPr>
      </w:pPr>
      <w:r>
        <w:rPr>
          <w:rFonts w:hint="eastAsia" w:ascii="宋体" w:hAnsi="宋体" w:cs="仿宋_GB2312"/>
          <w:szCs w:val="21"/>
        </w:rPr>
        <w:t>7.9.2 提前竣工的奖励：</w:t>
      </w:r>
      <w:r>
        <w:rPr>
          <w:rFonts w:hint="eastAsia" w:ascii="宋体" w:hAnsi="宋体" w:cs="仿宋_GB2312"/>
          <w:szCs w:val="21"/>
          <w:u w:val="single"/>
        </w:rPr>
        <w:t xml:space="preserve">   /   </w:t>
      </w:r>
      <w:r>
        <w:rPr>
          <w:rFonts w:hint="eastAsia" w:ascii="宋体" w:hAnsi="宋体" w:cs="仿宋_GB2312"/>
          <w:szCs w:val="21"/>
        </w:rPr>
        <w:t>。</w:t>
      </w:r>
    </w:p>
    <w:p w14:paraId="3EB320F6">
      <w:pPr>
        <w:spacing w:line="360" w:lineRule="auto"/>
        <w:ind w:firstLine="422" w:firstLineChars="200"/>
        <w:rPr>
          <w:rFonts w:ascii="宋体" w:hAnsi="宋体" w:cs="仿宋_GB2312"/>
          <w:b/>
          <w:bCs/>
          <w:szCs w:val="21"/>
        </w:rPr>
      </w:pPr>
      <w:r>
        <w:rPr>
          <w:rFonts w:hint="eastAsia" w:ascii="宋体" w:hAnsi="宋体" w:cs="仿宋_GB2312"/>
          <w:b/>
          <w:bCs/>
          <w:szCs w:val="21"/>
        </w:rPr>
        <w:t>8．材料与设备</w:t>
      </w:r>
    </w:p>
    <w:p w14:paraId="5CAA1372">
      <w:pPr>
        <w:spacing w:line="360" w:lineRule="auto"/>
        <w:ind w:firstLine="420" w:firstLineChars="200"/>
        <w:rPr>
          <w:rFonts w:ascii="宋体" w:hAnsi="宋体" w:cs="仿宋_GB2312"/>
          <w:szCs w:val="21"/>
        </w:rPr>
      </w:pPr>
      <w:r>
        <w:rPr>
          <w:rFonts w:hint="eastAsia" w:ascii="宋体" w:hAnsi="宋体" w:cs="仿宋_GB2312"/>
          <w:szCs w:val="21"/>
        </w:rPr>
        <w:t>8.4 材料与工程设备的保管与使用</w:t>
      </w:r>
    </w:p>
    <w:p w14:paraId="65AFCEAF">
      <w:pPr>
        <w:spacing w:line="360" w:lineRule="auto"/>
        <w:ind w:firstLine="420" w:firstLineChars="200"/>
        <w:rPr>
          <w:rFonts w:ascii="宋体" w:hAnsi="宋体" w:cs="仿宋_GB2312"/>
          <w:szCs w:val="21"/>
        </w:rPr>
      </w:pPr>
      <w:r>
        <w:rPr>
          <w:rFonts w:hint="eastAsia" w:ascii="宋体" w:hAnsi="宋体" w:cs="仿宋_GB2312"/>
          <w:szCs w:val="21"/>
        </w:rPr>
        <w:t>8.4.1 发包人供应的材料设备的保管费用的承担：</w:t>
      </w:r>
      <w:r>
        <w:rPr>
          <w:rFonts w:hint="eastAsia" w:ascii="宋体" w:hAnsi="宋体" w:cs="仿宋_GB2312"/>
          <w:szCs w:val="21"/>
          <w:u w:val="single"/>
        </w:rPr>
        <w:t>由承包人承担</w:t>
      </w:r>
      <w:r>
        <w:rPr>
          <w:rFonts w:hint="eastAsia" w:ascii="宋体" w:hAnsi="宋体" w:cs="仿宋_GB2312"/>
          <w:szCs w:val="21"/>
        </w:rPr>
        <w:t>。</w:t>
      </w:r>
    </w:p>
    <w:p w14:paraId="3BA1D35A">
      <w:pPr>
        <w:spacing w:line="360" w:lineRule="auto"/>
        <w:ind w:firstLine="420" w:firstLineChars="200"/>
        <w:rPr>
          <w:rFonts w:ascii="宋体" w:hAnsi="宋体" w:cs="仿宋_GB2312"/>
          <w:szCs w:val="21"/>
        </w:rPr>
      </w:pPr>
      <w:r>
        <w:rPr>
          <w:rFonts w:hint="eastAsia" w:ascii="宋体" w:hAnsi="宋体" w:cs="仿宋_GB2312"/>
          <w:szCs w:val="21"/>
        </w:rPr>
        <w:t>8.4.2 关于材料的采购及使用约定：</w:t>
      </w:r>
    </w:p>
    <w:p w14:paraId="14DCC782">
      <w:pPr>
        <w:spacing w:line="360" w:lineRule="auto"/>
        <w:ind w:firstLine="420" w:firstLineChars="200"/>
        <w:rPr>
          <w:rFonts w:ascii="宋体" w:hAnsi="宋体" w:cs="仿宋_GB2312"/>
          <w:szCs w:val="21"/>
        </w:rPr>
      </w:pPr>
      <w:r>
        <w:rPr>
          <w:rFonts w:hint="eastAsia" w:ascii="宋体" w:hAnsi="宋体" w:cs="仿宋_GB2312"/>
          <w:szCs w:val="21"/>
        </w:rPr>
        <w:t>①承包人应在装饰装修材料进场30日前，其他材料进场7 日前向发包人书面递交材料品牌、质量证明及样品，发包人和监理人10日内签认；发包人和监理人未签认的材料，承包人不得使用。</w:t>
      </w:r>
    </w:p>
    <w:p w14:paraId="1EC1E7B8">
      <w:pPr>
        <w:spacing w:line="360" w:lineRule="auto"/>
        <w:ind w:firstLine="420" w:firstLineChars="200"/>
        <w:rPr>
          <w:rFonts w:ascii="宋体" w:hAnsi="宋体" w:cs="仿宋_GB2312"/>
          <w:szCs w:val="21"/>
        </w:rPr>
      </w:pPr>
      <w:r>
        <w:rPr>
          <w:rFonts w:hint="eastAsia" w:ascii="宋体" w:hAnsi="宋体" w:cs="仿宋_GB2312"/>
          <w:szCs w:val="21"/>
        </w:rPr>
        <w:t>②所有材料批量进场时须按规范规定进行见证取样检验，并经发包人验收，未经发包人验收或验收不合格的材料，承包人不得使用，如果承包人私自使用，发包人有权要求承包人无偿拆除并重新施工；所有材料进场检验的费用均由承包人负责。</w:t>
      </w:r>
    </w:p>
    <w:p w14:paraId="5B1BF054">
      <w:pPr>
        <w:spacing w:line="360" w:lineRule="auto"/>
        <w:ind w:firstLine="420" w:firstLineChars="200"/>
        <w:rPr>
          <w:rFonts w:ascii="宋体" w:hAnsi="宋体" w:cs="仿宋_GB2312"/>
          <w:szCs w:val="21"/>
        </w:rPr>
      </w:pPr>
      <w:r>
        <w:rPr>
          <w:rFonts w:hint="eastAsia" w:ascii="宋体" w:hAnsi="宋体" w:cs="仿宋_GB2312"/>
          <w:szCs w:val="21"/>
        </w:rPr>
        <w:t>③合同价格还应包含材料检验、检测费用。</w:t>
      </w:r>
    </w:p>
    <w:p w14:paraId="7929DDD0">
      <w:pPr>
        <w:spacing w:line="360" w:lineRule="auto"/>
        <w:ind w:firstLine="420" w:firstLineChars="200"/>
        <w:rPr>
          <w:rFonts w:ascii="宋体" w:hAnsi="宋体" w:cs="仿宋_GB2312"/>
          <w:szCs w:val="21"/>
        </w:rPr>
      </w:pPr>
      <w:r>
        <w:rPr>
          <w:rFonts w:hint="eastAsia" w:ascii="宋体" w:hAnsi="宋体" w:cs="仿宋_GB2312"/>
          <w:szCs w:val="21"/>
        </w:rPr>
        <w:t>④图纸范围以内（除材料暂估单价表外）的其他材料价格乙方应自行考虑材料涨价、保管、运输等一切风险，风险考虑时间为施工期间。乙购材料，必须满足设计要求、规范要求及当地质量监督部门的有关规定。</w:t>
      </w:r>
    </w:p>
    <w:p w14:paraId="4E28E21B">
      <w:pPr>
        <w:spacing w:line="360" w:lineRule="auto"/>
        <w:ind w:firstLine="420" w:firstLineChars="200"/>
        <w:rPr>
          <w:rFonts w:ascii="宋体" w:hAnsi="宋体" w:cs="仿宋_GB2312"/>
          <w:szCs w:val="21"/>
        </w:rPr>
      </w:pPr>
      <w:r>
        <w:rPr>
          <w:rFonts w:hint="eastAsia" w:ascii="宋体" w:hAnsi="宋体" w:cs="仿宋_GB2312"/>
          <w:szCs w:val="21"/>
        </w:rPr>
        <w:t>8.6 样品</w:t>
      </w:r>
    </w:p>
    <w:p w14:paraId="0239DF22">
      <w:pPr>
        <w:spacing w:line="360" w:lineRule="auto"/>
        <w:ind w:firstLine="420" w:firstLineChars="200"/>
        <w:rPr>
          <w:rFonts w:ascii="宋体" w:hAnsi="宋体" w:cs="仿宋_GB2312"/>
          <w:szCs w:val="21"/>
        </w:rPr>
      </w:pPr>
      <w:r>
        <w:rPr>
          <w:rFonts w:hint="eastAsia" w:ascii="宋体" w:hAnsi="宋体" w:cs="仿宋_GB2312"/>
          <w:szCs w:val="21"/>
        </w:rPr>
        <w:t>8.6.1 样品的报送与封存</w:t>
      </w:r>
    </w:p>
    <w:p w14:paraId="084152C6">
      <w:pPr>
        <w:spacing w:line="360" w:lineRule="auto"/>
        <w:ind w:firstLine="420" w:firstLineChars="200"/>
        <w:rPr>
          <w:rFonts w:ascii="宋体" w:hAnsi="宋体" w:cs="仿宋_GB2312"/>
          <w:szCs w:val="21"/>
          <w:u w:val="single"/>
        </w:rPr>
      </w:pPr>
      <w:r>
        <w:rPr>
          <w:rFonts w:hint="eastAsia" w:ascii="宋体" w:hAnsi="宋体" w:cs="仿宋_GB2312"/>
          <w:szCs w:val="21"/>
        </w:rPr>
        <w:t>需要承包人报送样品的材料或工程设备，样品的种类、名称、规格、数量要求：</w:t>
      </w:r>
      <w:r>
        <w:rPr>
          <w:rFonts w:hint="eastAsia" w:ascii="宋体" w:hAnsi="宋体" w:cs="仿宋_GB2312"/>
          <w:szCs w:val="21"/>
          <w:u w:val="single"/>
        </w:rPr>
        <w:t>根据实际情况确定。包括但不限于在合同中列明的以及虽然合同中没有列明，但合同中对其质量标准、性能、规格、档次、厂家或品牌有要求或约定的材料和工程设备，承包人加工定货应至少提前五六日，向发包人提交样品并附上任何必要的说明书、证书、出厂报告、性能介绍、使用说明等相关资料，以供检验和审批。样品送达的地点和样品的数量或尺寸应符合发包人的要求。</w:t>
      </w:r>
    </w:p>
    <w:p w14:paraId="77FE85A9">
      <w:pPr>
        <w:spacing w:line="360" w:lineRule="auto"/>
        <w:ind w:firstLine="420" w:firstLineChars="200"/>
        <w:rPr>
          <w:rFonts w:ascii="宋体" w:hAnsi="宋体" w:cs="仿宋_GB2312"/>
          <w:szCs w:val="21"/>
          <w:u w:val="single"/>
        </w:rPr>
      </w:pPr>
      <w:r>
        <w:rPr>
          <w:rFonts w:hint="eastAsia" w:ascii="宋体" w:hAnsi="宋体" w:cs="仿宋_GB2312"/>
          <w:szCs w:val="21"/>
          <w:u w:val="single"/>
        </w:rPr>
        <w:t>除非合同中另有约定，承包人在报送任何样品时应按发包人同意的格式填写并递交样品报送单。</w:t>
      </w:r>
    </w:p>
    <w:p w14:paraId="012D2A54">
      <w:pPr>
        <w:spacing w:line="360" w:lineRule="auto"/>
        <w:ind w:firstLine="420" w:firstLineChars="200"/>
        <w:rPr>
          <w:rFonts w:ascii="宋体" w:hAnsi="宋体" w:cs="仿宋_GB2312"/>
          <w:szCs w:val="21"/>
          <w:u w:val="single"/>
        </w:rPr>
      </w:pPr>
      <w:r>
        <w:rPr>
          <w:rFonts w:hint="eastAsia" w:ascii="宋体" w:hAnsi="宋体" w:cs="仿宋_GB2312"/>
          <w:szCs w:val="21"/>
          <w:u w:val="single"/>
        </w:rPr>
        <w:t>发包人在收到样品后7 日内就此样品给出书面批复，通知承包人他对此样品所做出的决定或指示。承包人应根据发包人的书面批复和指示相应地进行下一步工作。如果发包人未能在承包人报送样品后14 日内给出书面批复，承包人应就此通知发包人尽快批复。如果发包人在收到此类通知后7 日内仍未对样品进行批复，则视为发包人已经批准。</w:t>
      </w:r>
    </w:p>
    <w:p w14:paraId="7B537D1C">
      <w:pPr>
        <w:spacing w:line="360" w:lineRule="auto"/>
        <w:ind w:firstLine="420" w:firstLineChars="200"/>
        <w:rPr>
          <w:rFonts w:ascii="宋体" w:hAnsi="宋体" w:cs="仿宋_GB2312"/>
          <w:szCs w:val="21"/>
          <w:u w:val="single"/>
        </w:rPr>
      </w:pPr>
      <w:r>
        <w:rPr>
          <w:rFonts w:hint="eastAsia" w:ascii="宋体" w:hAnsi="宋体" w:cs="仿宋_GB2312"/>
          <w:szCs w:val="21"/>
          <w:u w:val="single"/>
        </w:rPr>
        <w:t>得到批准后的样品按发包人要求的数量进行封样后由各方负责存放。但承包人应为保存样品提供适当和固定的场所并保持适当和良好的环境条件。提供样品和提供存放样品场所的费用由承包人承担。</w:t>
      </w:r>
    </w:p>
    <w:p w14:paraId="65BA8EBD">
      <w:pPr>
        <w:spacing w:line="360" w:lineRule="auto"/>
        <w:ind w:firstLine="420" w:firstLineChars="200"/>
        <w:rPr>
          <w:rFonts w:ascii="宋体" w:hAnsi="宋体" w:cs="仿宋_GB2312"/>
          <w:szCs w:val="21"/>
        </w:rPr>
      </w:pPr>
      <w:r>
        <w:rPr>
          <w:rFonts w:hint="eastAsia" w:ascii="宋体" w:hAnsi="宋体" w:cs="仿宋_GB2312"/>
          <w:szCs w:val="21"/>
        </w:rPr>
        <w:t>8.8 施工设备和临时设施</w:t>
      </w:r>
    </w:p>
    <w:p w14:paraId="63B12203">
      <w:pPr>
        <w:spacing w:line="360" w:lineRule="auto"/>
        <w:ind w:firstLine="420" w:firstLineChars="200"/>
        <w:rPr>
          <w:rFonts w:ascii="宋体" w:hAnsi="宋体" w:cs="仿宋_GB2312"/>
          <w:szCs w:val="21"/>
        </w:rPr>
      </w:pPr>
      <w:r>
        <w:rPr>
          <w:rFonts w:hint="eastAsia" w:ascii="宋体" w:hAnsi="宋体" w:cs="仿宋_GB2312"/>
          <w:szCs w:val="21"/>
        </w:rPr>
        <w:t>8.8.1 承包人提供的施工设备和临时设施</w:t>
      </w:r>
    </w:p>
    <w:p w14:paraId="297621E6">
      <w:pPr>
        <w:spacing w:line="360" w:lineRule="auto"/>
        <w:ind w:firstLine="420" w:firstLineChars="200"/>
        <w:rPr>
          <w:rFonts w:ascii="宋体" w:hAnsi="宋体" w:cs="仿宋_GB2312"/>
          <w:szCs w:val="21"/>
        </w:rPr>
      </w:pPr>
      <w:r>
        <w:rPr>
          <w:rFonts w:hint="eastAsia" w:ascii="宋体" w:hAnsi="宋体" w:cs="仿宋_GB2312"/>
          <w:szCs w:val="21"/>
        </w:rPr>
        <w:t>关于承包人提供的施工设备的约定：</w:t>
      </w:r>
      <w:r>
        <w:rPr>
          <w:rFonts w:hint="eastAsia" w:ascii="宋体" w:hAnsi="宋体" w:cs="仿宋_GB2312"/>
          <w:szCs w:val="21"/>
          <w:u w:val="single"/>
        </w:rPr>
        <w:t>承包人应严格按招标文件要求的机械设备按时到达现场，不得拖延、缺短或任意更换，否则将视为承包人违约。为保证施工正常进展，承包人进场施工后，发包人和监理工程师将根据承包人提交的施工组织设计安排，检查其施工设备的到位情况。承包人进场的机械、试验设备必须与招标文件所列的机械表一一对应，任何的更改和替换承包人必须出示足够的证明，证明其替换的人员或设备更优越，并须得到发包人的批准。否则属于承包人违约，承包人应按下列标准向发包人支付违约赔偿金，且此项违约赔偿金的支付并不意味免除承包人的任何责任及义务。</w:t>
      </w:r>
    </w:p>
    <w:p w14:paraId="68AD20FC">
      <w:pPr>
        <w:spacing w:line="360" w:lineRule="auto"/>
        <w:ind w:firstLine="420" w:firstLineChars="200"/>
        <w:rPr>
          <w:rFonts w:ascii="宋体" w:hAnsi="宋体" w:cs="仿宋_GB2312"/>
          <w:szCs w:val="21"/>
          <w:u w:val="single"/>
        </w:rPr>
      </w:pPr>
      <w:r>
        <w:rPr>
          <w:rFonts w:hint="eastAsia" w:ascii="宋体" w:hAnsi="宋体" w:cs="仿宋_GB2312"/>
          <w:szCs w:val="21"/>
          <w:u w:val="single"/>
        </w:rPr>
        <w:t>主要机械设备未能按工程计划及时到场，或到场设备不能正常运转，承包人应按2000元/天·台（套）标准向发包人支付违约偿金，承包人设备未经监理工程师或发包人同意擅自撤离施工现场，发包人将视情节轻重处以1万～5万元违约金。</w:t>
      </w:r>
    </w:p>
    <w:p w14:paraId="55974A7F">
      <w:pPr>
        <w:spacing w:line="360" w:lineRule="auto"/>
        <w:ind w:firstLine="420" w:firstLineChars="200"/>
        <w:rPr>
          <w:rFonts w:ascii="宋体" w:hAnsi="宋体" w:cs="仿宋_GB2312"/>
          <w:szCs w:val="21"/>
          <w:u w:val="single"/>
        </w:rPr>
      </w:pPr>
      <w:r>
        <w:rPr>
          <w:rFonts w:hint="eastAsia" w:ascii="宋体" w:hAnsi="宋体" w:cs="仿宋_GB2312"/>
          <w:szCs w:val="21"/>
        </w:rPr>
        <w:t>关于修建临时设施费用承担的约定：</w:t>
      </w:r>
      <w:r>
        <w:rPr>
          <w:rFonts w:hint="eastAsia" w:ascii="宋体" w:hAnsi="宋体" w:cs="仿宋_GB2312"/>
          <w:szCs w:val="21"/>
          <w:u w:val="single"/>
        </w:rPr>
        <w:t>由承包人承担，已包含在工程量清单报价中。</w:t>
      </w:r>
    </w:p>
    <w:p w14:paraId="65335CDD">
      <w:pPr>
        <w:spacing w:line="360" w:lineRule="auto"/>
        <w:ind w:firstLine="422" w:firstLineChars="200"/>
        <w:rPr>
          <w:rFonts w:ascii="宋体" w:hAnsi="宋体" w:cs="仿宋_GB2312"/>
          <w:b/>
          <w:bCs/>
          <w:szCs w:val="21"/>
        </w:rPr>
      </w:pPr>
      <w:r>
        <w:rPr>
          <w:rFonts w:hint="eastAsia" w:ascii="宋体" w:hAnsi="宋体" w:cs="仿宋_GB2312"/>
          <w:b/>
          <w:bCs/>
          <w:szCs w:val="21"/>
        </w:rPr>
        <w:t>9．试验与检验</w:t>
      </w:r>
    </w:p>
    <w:p w14:paraId="371A0A1C">
      <w:pPr>
        <w:spacing w:line="360" w:lineRule="auto"/>
        <w:ind w:firstLine="420" w:firstLineChars="200"/>
        <w:rPr>
          <w:rFonts w:ascii="宋体" w:hAnsi="宋体" w:cs="仿宋_GB2312"/>
          <w:szCs w:val="21"/>
        </w:rPr>
      </w:pPr>
      <w:r>
        <w:rPr>
          <w:rFonts w:hint="eastAsia" w:ascii="宋体" w:hAnsi="宋体" w:cs="仿宋_GB2312"/>
          <w:szCs w:val="21"/>
        </w:rPr>
        <w:t>9.1 试验设备与试验人员</w:t>
      </w:r>
    </w:p>
    <w:p w14:paraId="23D2162E">
      <w:pPr>
        <w:spacing w:line="360" w:lineRule="auto"/>
        <w:ind w:firstLine="420" w:firstLineChars="200"/>
        <w:rPr>
          <w:rFonts w:ascii="宋体" w:hAnsi="宋体" w:cs="仿宋_GB2312"/>
          <w:szCs w:val="21"/>
        </w:rPr>
      </w:pPr>
      <w:r>
        <w:rPr>
          <w:rFonts w:hint="eastAsia" w:ascii="宋体" w:hAnsi="宋体" w:cs="仿宋_GB2312"/>
          <w:szCs w:val="21"/>
        </w:rPr>
        <w:t>9.1.2 试验设备</w:t>
      </w:r>
    </w:p>
    <w:p w14:paraId="6172AB20">
      <w:pPr>
        <w:spacing w:line="360" w:lineRule="auto"/>
        <w:ind w:firstLine="420" w:firstLineChars="200"/>
        <w:rPr>
          <w:rFonts w:ascii="宋体" w:hAnsi="宋体" w:cs="仿宋_GB2312"/>
          <w:szCs w:val="21"/>
        </w:rPr>
      </w:pPr>
      <w:r>
        <w:rPr>
          <w:rFonts w:hint="eastAsia" w:ascii="宋体" w:hAnsi="宋体" w:cs="仿宋_GB2312"/>
          <w:szCs w:val="21"/>
        </w:rPr>
        <w:t>施工现场需要配置的试验场所：</w:t>
      </w:r>
      <w:r>
        <w:rPr>
          <w:rFonts w:hint="eastAsia" w:ascii="宋体" w:hAnsi="宋体" w:cs="仿宋_GB2312"/>
          <w:szCs w:val="21"/>
          <w:u w:val="single"/>
        </w:rPr>
        <w:t>按有关规定执行。</w:t>
      </w:r>
    </w:p>
    <w:p w14:paraId="59335558">
      <w:pPr>
        <w:spacing w:line="360" w:lineRule="auto"/>
        <w:ind w:firstLine="420" w:firstLineChars="200"/>
        <w:rPr>
          <w:rFonts w:ascii="宋体" w:hAnsi="宋体" w:cs="仿宋_GB2312"/>
          <w:szCs w:val="21"/>
          <w:u w:val="single"/>
        </w:rPr>
      </w:pPr>
      <w:r>
        <w:rPr>
          <w:rFonts w:hint="eastAsia" w:ascii="宋体" w:hAnsi="宋体" w:cs="仿宋_GB2312"/>
          <w:szCs w:val="21"/>
        </w:rPr>
        <w:t>施工现场需要配备的试验设备：</w:t>
      </w:r>
      <w:r>
        <w:rPr>
          <w:rFonts w:hint="eastAsia" w:ascii="宋体" w:hAnsi="宋体" w:cs="仿宋_GB2312"/>
          <w:szCs w:val="21"/>
          <w:u w:val="single"/>
        </w:rPr>
        <w:t>按有关规定执行。</w:t>
      </w:r>
    </w:p>
    <w:p w14:paraId="0381D6E0">
      <w:pPr>
        <w:spacing w:line="360" w:lineRule="auto"/>
        <w:ind w:firstLine="420" w:firstLineChars="200"/>
        <w:rPr>
          <w:rFonts w:ascii="宋体" w:hAnsi="宋体" w:cs="仿宋_GB2312"/>
          <w:szCs w:val="21"/>
          <w:u w:val="single"/>
        </w:rPr>
      </w:pPr>
      <w:r>
        <w:rPr>
          <w:rFonts w:hint="eastAsia" w:ascii="宋体" w:hAnsi="宋体" w:cs="仿宋_GB2312"/>
          <w:szCs w:val="21"/>
        </w:rPr>
        <w:t>施工现场需要具备的其他试验条件：</w:t>
      </w:r>
      <w:r>
        <w:rPr>
          <w:rFonts w:hint="eastAsia" w:ascii="宋体" w:hAnsi="宋体" w:cs="仿宋_GB2312"/>
          <w:szCs w:val="21"/>
          <w:u w:val="single"/>
        </w:rPr>
        <w:t>按有关规定执行。</w:t>
      </w:r>
    </w:p>
    <w:p w14:paraId="0CCDB8C9">
      <w:pPr>
        <w:spacing w:line="360" w:lineRule="auto"/>
        <w:ind w:firstLine="420" w:firstLineChars="200"/>
        <w:rPr>
          <w:rFonts w:ascii="宋体" w:hAnsi="宋体" w:cs="仿宋_GB2312"/>
          <w:szCs w:val="21"/>
        </w:rPr>
      </w:pPr>
      <w:r>
        <w:rPr>
          <w:rFonts w:hint="eastAsia" w:ascii="宋体" w:hAnsi="宋体" w:cs="仿宋_GB2312"/>
          <w:szCs w:val="21"/>
        </w:rPr>
        <w:t>9.4 现场工艺试验</w:t>
      </w:r>
    </w:p>
    <w:p w14:paraId="72D9ECA0">
      <w:pPr>
        <w:spacing w:line="360" w:lineRule="auto"/>
        <w:ind w:firstLine="420" w:firstLineChars="200"/>
        <w:rPr>
          <w:rFonts w:ascii="宋体" w:hAnsi="宋体" w:cs="仿宋_GB2312"/>
          <w:szCs w:val="21"/>
        </w:rPr>
      </w:pPr>
      <w:r>
        <w:rPr>
          <w:rFonts w:hint="eastAsia" w:ascii="宋体" w:hAnsi="宋体" w:cs="仿宋_GB2312"/>
          <w:szCs w:val="21"/>
        </w:rPr>
        <w:t>现场工艺试验的有关约定：</w:t>
      </w:r>
      <w:r>
        <w:rPr>
          <w:rFonts w:hint="eastAsia" w:ascii="宋体" w:hAnsi="宋体" w:cs="仿宋_GB2312"/>
          <w:szCs w:val="21"/>
          <w:u w:val="single"/>
        </w:rPr>
        <w:t xml:space="preserve">    /    </w:t>
      </w:r>
      <w:r>
        <w:rPr>
          <w:rFonts w:hint="eastAsia" w:ascii="宋体" w:hAnsi="宋体" w:cs="仿宋_GB2312"/>
          <w:szCs w:val="21"/>
        </w:rPr>
        <w:t>。</w:t>
      </w:r>
    </w:p>
    <w:p w14:paraId="35E7D335">
      <w:pPr>
        <w:spacing w:line="360" w:lineRule="auto"/>
        <w:ind w:firstLine="422" w:firstLineChars="200"/>
        <w:jc w:val="left"/>
        <w:rPr>
          <w:rFonts w:ascii="宋体" w:hAnsi="宋体" w:cs="仿宋_GB2312"/>
          <w:b/>
          <w:bCs/>
          <w:szCs w:val="21"/>
        </w:rPr>
      </w:pPr>
      <w:r>
        <w:rPr>
          <w:rFonts w:hint="eastAsia" w:ascii="宋体" w:hAnsi="宋体" w:cs="仿宋_GB2312"/>
          <w:b/>
          <w:bCs/>
          <w:szCs w:val="21"/>
        </w:rPr>
        <w:t>10．变更</w:t>
      </w:r>
    </w:p>
    <w:p w14:paraId="087110C8">
      <w:pPr>
        <w:spacing w:line="360" w:lineRule="auto"/>
        <w:ind w:firstLine="420" w:firstLineChars="200"/>
        <w:jc w:val="left"/>
        <w:rPr>
          <w:rFonts w:ascii="宋体" w:hAnsi="宋体" w:cs="仿宋_GB2312"/>
          <w:szCs w:val="21"/>
        </w:rPr>
      </w:pPr>
      <w:r>
        <w:rPr>
          <w:rFonts w:hint="eastAsia" w:ascii="宋体" w:hAnsi="宋体" w:cs="仿宋_GB2312"/>
          <w:szCs w:val="21"/>
        </w:rPr>
        <w:t>10.1 变更的范围</w:t>
      </w:r>
    </w:p>
    <w:p w14:paraId="35E640CE">
      <w:pPr>
        <w:spacing w:line="360" w:lineRule="auto"/>
        <w:ind w:firstLine="420" w:firstLineChars="200"/>
        <w:jc w:val="left"/>
        <w:rPr>
          <w:rFonts w:ascii="宋体" w:hAnsi="宋体" w:cs="仿宋_GB2312"/>
          <w:szCs w:val="21"/>
          <w:u w:val="single"/>
        </w:rPr>
      </w:pPr>
      <w:r>
        <w:rPr>
          <w:rFonts w:hint="eastAsia" w:ascii="宋体" w:hAnsi="宋体" w:cs="仿宋_GB2312"/>
          <w:szCs w:val="21"/>
        </w:rPr>
        <w:t>关于变更的范围的约定：</w:t>
      </w:r>
      <w:r>
        <w:rPr>
          <w:rFonts w:hint="eastAsia" w:ascii="宋体" w:hAnsi="宋体" w:cs="仿宋_GB2312"/>
          <w:szCs w:val="21"/>
          <w:u w:val="single"/>
        </w:rPr>
        <w:t>工程变更仅指设计修改通知、修改图或图纸会审记录（须经设计单位及发包人盖章确认）以及现场签证（须经发包人和监理工程师签字盖章），除此以外的任何形式等均不作为工程变更的依据。</w:t>
      </w:r>
    </w:p>
    <w:p w14:paraId="50BC9E7D">
      <w:pPr>
        <w:spacing w:line="360" w:lineRule="auto"/>
        <w:ind w:firstLine="420" w:firstLineChars="200"/>
        <w:jc w:val="left"/>
        <w:rPr>
          <w:rFonts w:ascii="宋体" w:hAnsi="宋体" w:cs="仿宋_GB2312"/>
          <w:szCs w:val="21"/>
        </w:rPr>
      </w:pPr>
      <w:r>
        <w:rPr>
          <w:rFonts w:hint="eastAsia" w:ascii="宋体" w:hAnsi="宋体" w:cs="仿宋_GB2312"/>
          <w:szCs w:val="21"/>
        </w:rPr>
        <w:t>10.4 变更估价</w:t>
      </w:r>
    </w:p>
    <w:p w14:paraId="15C27521">
      <w:pPr>
        <w:spacing w:line="360" w:lineRule="auto"/>
        <w:ind w:firstLine="420" w:firstLineChars="200"/>
        <w:jc w:val="left"/>
        <w:rPr>
          <w:rFonts w:ascii="宋体" w:hAnsi="宋体" w:cs="仿宋_GB2312"/>
          <w:szCs w:val="21"/>
        </w:rPr>
      </w:pPr>
      <w:r>
        <w:rPr>
          <w:rFonts w:hint="eastAsia" w:ascii="宋体" w:hAnsi="宋体" w:cs="仿宋_GB2312"/>
          <w:szCs w:val="21"/>
        </w:rPr>
        <w:t>10.4.1 变更估价原则</w:t>
      </w:r>
    </w:p>
    <w:p w14:paraId="64EC02BB">
      <w:pPr>
        <w:spacing w:line="360" w:lineRule="auto"/>
        <w:ind w:firstLine="420" w:firstLineChars="200"/>
        <w:jc w:val="left"/>
        <w:rPr>
          <w:rFonts w:ascii="宋体" w:hAnsi="宋体" w:cs="仿宋_GB2312"/>
          <w:szCs w:val="21"/>
        </w:rPr>
      </w:pPr>
      <w:r>
        <w:rPr>
          <w:rFonts w:hint="eastAsia" w:ascii="宋体" w:hAnsi="宋体" w:cs="仿宋_GB2312"/>
          <w:szCs w:val="21"/>
        </w:rPr>
        <w:t>关于变更估价的约定：</w:t>
      </w:r>
    </w:p>
    <w:p w14:paraId="4C674D6D">
      <w:pPr>
        <w:spacing w:line="360" w:lineRule="auto"/>
        <w:ind w:firstLine="420" w:firstLineChars="200"/>
        <w:jc w:val="left"/>
        <w:rPr>
          <w:rFonts w:ascii="宋体" w:hAnsi="宋体" w:cs="仿宋_GB2312"/>
          <w:szCs w:val="21"/>
          <w:u w:val="single"/>
        </w:rPr>
      </w:pPr>
      <w:r>
        <w:rPr>
          <w:rFonts w:hint="eastAsia" w:ascii="宋体" w:hAnsi="宋体" w:cs="仿宋_GB2312"/>
          <w:szCs w:val="21"/>
          <w:u w:val="single"/>
        </w:rPr>
        <w:t>（1）清单中已有适用于变更工程的价格，按清单已有的价格变更清单价款；</w:t>
      </w:r>
    </w:p>
    <w:p w14:paraId="720B2B65">
      <w:pPr>
        <w:spacing w:line="360" w:lineRule="auto"/>
        <w:ind w:firstLine="420" w:firstLineChars="200"/>
        <w:jc w:val="left"/>
        <w:rPr>
          <w:rFonts w:ascii="宋体" w:hAnsi="宋体" w:cs="仿宋_GB2312"/>
          <w:szCs w:val="21"/>
          <w:u w:val="single"/>
        </w:rPr>
      </w:pPr>
      <w:r>
        <w:rPr>
          <w:rFonts w:hint="eastAsia" w:ascii="宋体" w:hAnsi="宋体" w:cs="仿宋_GB2312"/>
          <w:szCs w:val="21"/>
          <w:u w:val="single"/>
        </w:rPr>
        <w:t>（2）清单中只有类似于变更工程的价格，可以参照类似价格变更清单价款；</w:t>
      </w:r>
    </w:p>
    <w:p w14:paraId="594D6921">
      <w:pPr>
        <w:spacing w:line="360" w:lineRule="auto"/>
        <w:ind w:firstLine="420" w:firstLineChars="200"/>
        <w:jc w:val="left"/>
        <w:rPr>
          <w:rFonts w:hint="default" w:ascii="宋体" w:hAnsi="宋体" w:cs="仿宋_GB2312"/>
          <w:szCs w:val="21"/>
          <w:u w:val="none"/>
        </w:rPr>
      </w:pPr>
      <w:r>
        <w:rPr>
          <w:rFonts w:hint="eastAsia" w:ascii="宋体" w:hAnsi="宋体" w:cs="仿宋_GB2312"/>
          <w:szCs w:val="21"/>
          <w:u w:val="single"/>
        </w:rPr>
        <w:t>（3）清单中没有适用或类似于变更工程的价格，其造价按如下方式确定：</w:t>
      </w:r>
      <w:r>
        <w:rPr>
          <w:rFonts w:hint="eastAsia" w:ascii="宋体" w:hAnsi="宋体" w:cs="仿宋_GB2312"/>
          <w:szCs w:val="21"/>
          <w:u w:val="single"/>
          <w:lang w:val="en-US" w:eastAsia="zh-CN"/>
        </w:rPr>
        <w:t xml:space="preserve">           </w:t>
      </w:r>
      <w:r>
        <w:rPr>
          <w:rFonts w:hint="eastAsia" w:ascii="宋体" w:hAnsi="宋体" w:cs="仿宋_GB2312"/>
          <w:szCs w:val="21"/>
          <w:u w:val="none"/>
          <w:lang w:val="en-US" w:eastAsia="zh-CN"/>
        </w:rPr>
        <w:t>。</w:t>
      </w:r>
    </w:p>
    <w:p w14:paraId="00ECD50D">
      <w:pPr>
        <w:spacing w:line="360" w:lineRule="auto"/>
        <w:ind w:firstLine="420" w:firstLineChars="200"/>
        <w:jc w:val="left"/>
        <w:rPr>
          <w:rFonts w:ascii="宋体" w:hAnsi="宋体" w:cs="仿宋_GB2312"/>
          <w:szCs w:val="21"/>
          <w:u w:val="single"/>
        </w:rPr>
      </w:pPr>
      <w:r>
        <w:rPr>
          <w:rFonts w:hint="eastAsia" w:ascii="宋体" w:hAnsi="宋体" w:cs="仿宋_GB2312"/>
          <w:szCs w:val="21"/>
          <w:u w:val="single"/>
        </w:rPr>
        <w:t>（4）新增加的工作内容中，原清单中没有的子目，且不能核定综合单价的，原清单中已有的材料执行原中标材料价格，原清单中没有的材料，由各相关单位共同确认材料单价。本工程的主要材料，发包人有提出更换的权力，因发包人提出材料变更导致材料产生差价的，发包人给予找补差价，但差价只计取安全文明施工措施费、税金。</w:t>
      </w:r>
    </w:p>
    <w:p w14:paraId="229429E8">
      <w:pPr>
        <w:spacing w:line="360" w:lineRule="auto"/>
        <w:ind w:firstLine="420" w:firstLineChars="200"/>
        <w:jc w:val="left"/>
        <w:rPr>
          <w:rFonts w:ascii="宋体" w:hAnsi="宋体" w:cs="仿宋_GB2312"/>
          <w:szCs w:val="21"/>
          <w:u w:val="single"/>
        </w:rPr>
      </w:pPr>
      <w:r>
        <w:rPr>
          <w:rFonts w:hint="eastAsia" w:ascii="宋体" w:hAnsi="宋体" w:cs="仿宋_GB2312"/>
          <w:szCs w:val="21"/>
          <w:u w:val="single"/>
        </w:rPr>
        <w:t>（5）措施费包干使用，结算时不再调整，清单编制说明里面注明的除外。</w:t>
      </w:r>
    </w:p>
    <w:p w14:paraId="5D47BE91">
      <w:pPr>
        <w:spacing w:line="360" w:lineRule="auto"/>
        <w:ind w:firstLine="420" w:firstLineChars="200"/>
        <w:jc w:val="left"/>
        <w:rPr>
          <w:rFonts w:ascii="宋体" w:hAnsi="宋体" w:cs="仿宋_GB2312"/>
          <w:szCs w:val="21"/>
          <w:u w:val="single"/>
        </w:rPr>
      </w:pPr>
      <w:r>
        <w:rPr>
          <w:rFonts w:hint="eastAsia" w:ascii="宋体" w:hAnsi="宋体" w:cs="仿宋_GB2312"/>
          <w:szCs w:val="21"/>
          <w:u w:val="single"/>
        </w:rPr>
        <w:t>（6）投标报价中的规费、税金为不可竞争费用，应按相应规定足额计取。</w:t>
      </w:r>
    </w:p>
    <w:p w14:paraId="72DC0C1D">
      <w:pPr>
        <w:spacing w:line="360" w:lineRule="auto"/>
        <w:ind w:firstLine="420" w:firstLineChars="200"/>
        <w:jc w:val="left"/>
        <w:rPr>
          <w:rFonts w:ascii="宋体" w:hAnsi="宋体" w:cs="仿宋_GB2312"/>
          <w:szCs w:val="21"/>
          <w:u w:val="single"/>
        </w:rPr>
      </w:pPr>
      <w:r>
        <w:rPr>
          <w:rFonts w:hint="eastAsia" w:ascii="宋体" w:hAnsi="宋体" w:cs="仿宋_GB2312"/>
          <w:szCs w:val="21"/>
          <w:u w:val="single"/>
        </w:rPr>
        <w:t>（7）每次付款前，承包人须向发包人提供合格的增值税普通发票。</w:t>
      </w:r>
    </w:p>
    <w:p w14:paraId="2C1DA650">
      <w:pPr>
        <w:spacing w:line="360" w:lineRule="auto"/>
        <w:ind w:firstLine="420" w:firstLineChars="200"/>
        <w:jc w:val="left"/>
        <w:rPr>
          <w:rFonts w:ascii="宋体" w:hAnsi="宋体" w:cs="仿宋_GB2312"/>
          <w:szCs w:val="21"/>
        </w:rPr>
      </w:pPr>
      <w:r>
        <w:rPr>
          <w:rFonts w:hint="eastAsia" w:ascii="宋体" w:hAnsi="宋体" w:cs="仿宋_GB2312"/>
          <w:szCs w:val="21"/>
        </w:rPr>
        <w:t>10.5 承包人的合理化建议</w:t>
      </w:r>
    </w:p>
    <w:p w14:paraId="7226D917">
      <w:pPr>
        <w:spacing w:line="360" w:lineRule="auto"/>
        <w:ind w:firstLine="420" w:firstLineChars="200"/>
        <w:jc w:val="left"/>
        <w:rPr>
          <w:rFonts w:ascii="宋体" w:hAnsi="宋体" w:cs="仿宋_GB2312"/>
          <w:szCs w:val="21"/>
        </w:rPr>
      </w:pPr>
      <w:r>
        <w:rPr>
          <w:rFonts w:hint="eastAsia" w:ascii="宋体" w:hAnsi="宋体" w:cs="仿宋_GB2312"/>
          <w:szCs w:val="21"/>
        </w:rPr>
        <w:t>监理人审查承包人合理化建议的期限：</w:t>
      </w:r>
      <w:r>
        <w:rPr>
          <w:rFonts w:hint="eastAsia" w:ascii="宋体" w:hAnsi="宋体" w:cs="仿宋_GB2312"/>
          <w:szCs w:val="21"/>
          <w:u w:val="single"/>
        </w:rPr>
        <w:t xml:space="preserve">         </w:t>
      </w:r>
      <w:r>
        <w:rPr>
          <w:rFonts w:hint="eastAsia" w:ascii="宋体" w:hAnsi="宋体" w:cs="仿宋_GB2312"/>
          <w:szCs w:val="21"/>
        </w:rPr>
        <w:t>。</w:t>
      </w:r>
    </w:p>
    <w:p w14:paraId="0BDE6B13">
      <w:pPr>
        <w:spacing w:line="360" w:lineRule="auto"/>
        <w:ind w:firstLine="420" w:firstLineChars="200"/>
        <w:jc w:val="left"/>
        <w:rPr>
          <w:rFonts w:ascii="宋体" w:hAnsi="宋体" w:cs="仿宋_GB2312"/>
          <w:szCs w:val="21"/>
        </w:rPr>
      </w:pPr>
      <w:r>
        <w:rPr>
          <w:rFonts w:hint="eastAsia" w:ascii="宋体" w:hAnsi="宋体" w:cs="仿宋_GB2312"/>
          <w:szCs w:val="21"/>
        </w:rPr>
        <w:t>发包人审批承包人合理化建议的期限：</w:t>
      </w:r>
      <w:r>
        <w:rPr>
          <w:rFonts w:hint="eastAsia" w:ascii="宋体" w:hAnsi="宋体" w:cs="仿宋_GB2312"/>
          <w:szCs w:val="21"/>
          <w:u w:val="single"/>
        </w:rPr>
        <w:t xml:space="preserve">         </w:t>
      </w:r>
      <w:r>
        <w:rPr>
          <w:rFonts w:hint="eastAsia" w:ascii="宋体" w:hAnsi="宋体" w:cs="仿宋_GB2312"/>
          <w:szCs w:val="21"/>
        </w:rPr>
        <w:t>。</w:t>
      </w:r>
    </w:p>
    <w:p w14:paraId="725F90D1">
      <w:pPr>
        <w:spacing w:line="360" w:lineRule="auto"/>
        <w:ind w:firstLine="420" w:firstLineChars="200"/>
        <w:jc w:val="left"/>
        <w:rPr>
          <w:rFonts w:ascii="宋体" w:hAnsi="宋体" w:cs="仿宋_GB2312"/>
          <w:szCs w:val="21"/>
        </w:rPr>
      </w:pPr>
      <w:r>
        <w:rPr>
          <w:rFonts w:hint="eastAsia" w:ascii="宋体" w:hAnsi="宋体" w:cs="仿宋_GB2312"/>
          <w:szCs w:val="21"/>
        </w:rPr>
        <w:t>承包人提出的合理化建议降低了合同价格或者提高了工程经济效益的奖励的方法和金额为：</w:t>
      </w:r>
      <w:r>
        <w:rPr>
          <w:rFonts w:hint="eastAsia" w:ascii="宋体" w:hAnsi="宋体" w:cs="仿宋_GB2312"/>
          <w:szCs w:val="21"/>
          <w:u w:val="single"/>
        </w:rPr>
        <w:t xml:space="preserve">         </w:t>
      </w:r>
      <w:r>
        <w:rPr>
          <w:rFonts w:hint="eastAsia" w:ascii="宋体" w:hAnsi="宋体" w:cs="仿宋_GB2312"/>
          <w:szCs w:val="21"/>
        </w:rPr>
        <w:t>。</w:t>
      </w:r>
    </w:p>
    <w:p w14:paraId="56EE652E">
      <w:pPr>
        <w:spacing w:line="360" w:lineRule="auto"/>
        <w:ind w:firstLine="420" w:firstLineChars="200"/>
        <w:jc w:val="left"/>
        <w:rPr>
          <w:rFonts w:ascii="宋体" w:hAnsi="宋体" w:cs="仿宋_GB2312"/>
          <w:szCs w:val="21"/>
        </w:rPr>
      </w:pPr>
      <w:r>
        <w:rPr>
          <w:rFonts w:hint="eastAsia" w:ascii="宋体" w:hAnsi="宋体" w:cs="仿宋_GB2312"/>
          <w:szCs w:val="21"/>
        </w:rPr>
        <w:t>10.7 暂估价</w:t>
      </w:r>
    </w:p>
    <w:p w14:paraId="13241EFE">
      <w:pPr>
        <w:spacing w:line="360" w:lineRule="auto"/>
        <w:ind w:firstLine="420" w:firstLineChars="200"/>
        <w:jc w:val="left"/>
        <w:rPr>
          <w:rFonts w:ascii="宋体" w:hAnsi="宋体" w:cs="仿宋_GB2312"/>
          <w:szCs w:val="21"/>
        </w:rPr>
      </w:pPr>
      <w:r>
        <w:rPr>
          <w:rFonts w:hint="eastAsia" w:ascii="宋体" w:hAnsi="宋体" w:cs="仿宋_GB2312"/>
          <w:szCs w:val="21"/>
        </w:rPr>
        <w:t>暂估价材料和工程设备的明细详见附件11：《暂估价一览表》。</w:t>
      </w:r>
    </w:p>
    <w:p w14:paraId="6C56111F">
      <w:pPr>
        <w:spacing w:line="360" w:lineRule="auto"/>
        <w:ind w:firstLine="420" w:firstLineChars="200"/>
        <w:jc w:val="left"/>
        <w:rPr>
          <w:rFonts w:ascii="宋体" w:hAnsi="宋体" w:cs="仿宋_GB2312"/>
          <w:szCs w:val="21"/>
        </w:rPr>
      </w:pPr>
      <w:r>
        <w:rPr>
          <w:rFonts w:hint="eastAsia" w:ascii="宋体" w:hAnsi="宋体" w:cs="仿宋_GB2312"/>
          <w:szCs w:val="21"/>
        </w:rPr>
        <w:t>10.7.1 依法必须招标的暂估价项目</w:t>
      </w:r>
    </w:p>
    <w:p w14:paraId="025B89E7">
      <w:pPr>
        <w:spacing w:line="360" w:lineRule="auto"/>
        <w:ind w:firstLine="420" w:firstLineChars="200"/>
        <w:jc w:val="left"/>
        <w:rPr>
          <w:rFonts w:ascii="宋体" w:hAnsi="宋体" w:cs="仿宋_GB2312"/>
          <w:szCs w:val="21"/>
        </w:rPr>
      </w:pPr>
      <w:r>
        <w:rPr>
          <w:rFonts w:hint="eastAsia" w:ascii="宋体" w:hAnsi="宋体" w:cs="仿宋_GB2312"/>
          <w:szCs w:val="21"/>
        </w:rPr>
        <w:t>对于依法必须招标的暂估价项目的确认和批准采取第</w:t>
      </w:r>
      <w:r>
        <w:rPr>
          <w:rFonts w:hint="eastAsia" w:ascii="宋体" w:hAnsi="宋体" w:cs="仿宋_GB2312"/>
          <w:szCs w:val="21"/>
          <w:u w:val="single"/>
        </w:rPr>
        <w:t xml:space="preserve"> 2 </w:t>
      </w:r>
      <w:r>
        <w:rPr>
          <w:rFonts w:hint="eastAsia" w:ascii="宋体" w:hAnsi="宋体" w:cs="仿宋_GB2312"/>
          <w:szCs w:val="21"/>
        </w:rPr>
        <w:t>种方式确定。</w:t>
      </w:r>
    </w:p>
    <w:p w14:paraId="749A8C93">
      <w:pPr>
        <w:spacing w:line="360" w:lineRule="auto"/>
        <w:ind w:firstLine="420" w:firstLineChars="200"/>
        <w:jc w:val="left"/>
        <w:rPr>
          <w:rFonts w:ascii="宋体" w:hAnsi="宋体" w:cs="仿宋_GB2312"/>
          <w:szCs w:val="21"/>
        </w:rPr>
      </w:pPr>
      <w:r>
        <w:rPr>
          <w:rFonts w:hint="eastAsia" w:ascii="宋体" w:hAnsi="宋体" w:cs="仿宋_GB2312"/>
          <w:szCs w:val="21"/>
        </w:rPr>
        <w:t>10.7.2 不属于依法必须招标的暂估价项目</w:t>
      </w:r>
    </w:p>
    <w:p w14:paraId="1B180622">
      <w:pPr>
        <w:spacing w:line="360" w:lineRule="auto"/>
        <w:ind w:firstLine="420" w:firstLineChars="200"/>
        <w:jc w:val="left"/>
        <w:rPr>
          <w:rFonts w:ascii="宋体" w:hAnsi="宋体" w:cs="仿宋_GB2312"/>
          <w:szCs w:val="21"/>
        </w:rPr>
      </w:pPr>
      <w:r>
        <w:rPr>
          <w:rFonts w:hint="eastAsia" w:ascii="宋体" w:hAnsi="宋体" w:cs="仿宋_GB2312"/>
          <w:szCs w:val="21"/>
        </w:rPr>
        <w:t>对于不属于依法必须招标的暂估价项目的确认和批准采取第</w:t>
      </w:r>
      <w:r>
        <w:rPr>
          <w:rFonts w:hint="eastAsia" w:ascii="宋体" w:hAnsi="宋体" w:cs="仿宋_GB2312"/>
          <w:szCs w:val="21"/>
          <w:u w:val="single"/>
        </w:rPr>
        <w:t xml:space="preserve"> 2 </w:t>
      </w:r>
      <w:r>
        <w:rPr>
          <w:rFonts w:hint="eastAsia" w:ascii="宋体" w:hAnsi="宋体" w:cs="仿宋_GB2312"/>
          <w:szCs w:val="21"/>
        </w:rPr>
        <w:t>种方式确定。</w:t>
      </w:r>
    </w:p>
    <w:p w14:paraId="7A3A2BA7">
      <w:pPr>
        <w:spacing w:line="360" w:lineRule="auto"/>
        <w:ind w:firstLine="420" w:firstLineChars="200"/>
        <w:jc w:val="left"/>
        <w:rPr>
          <w:rFonts w:ascii="宋体" w:hAnsi="宋体" w:cs="仿宋_GB2312"/>
          <w:szCs w:val="21"/>
        </w:rPr>
      </w:pPr>
      <w:r>
        <w:rPr>
          <w:rFonts w:hint="eastAsia" w:ascii="宋体" w:hAnsi="宋体" w:cs="仿宋_GB2312"/>
          <w:szCs w:val="21"/>
        </w:rPr>
        <w:t>第3 种方式：承包人直接实施的暂估价项目</w:t>
      </w:r>
    </w:p>
    <w:p w14:paraId="46F1AA02">
      <w:pPr>
        <w:spacing w:line="360" w:lineRule="auto"/>
        <w:ind w:firstLine="420" w:firstLineChars="200"/>
        <w:rPr>
          <w:rFonts w:ascii="宋体" w:hAnsi="宋体" w:cs="仿宋_GB2312"/>
          <w:szCs w:val="21"/>
        </w:rPr>
      </w:pPr>
      <w:r>
        <w:rPr>
          <w:rFonts w:hint="eastAsia" w:ascii="宋体" w:hAnsi="宋体" w:cs="仿宋_GB2312"/>
          <w:szCs w:val="21"/>
        </w:rPr>
        <w:t>承包人直接实施的暂估价项目的约定：</w:t>
      </w:r>
      <w:r>
        <w:rPr>
          <w:rFonts w:hint="eastAsia" w:ascii="宋体" w:hAnsi="宋体" w:cs="仿宋_GB2312"/>
          <w:szCs w:val="21"/>
          <w:u w:val="single"/>
        </w:rPr>
        <w:t>经发包人同意后交承包人实施</w:t>
      </w:r>
      <w:r>
        <w:rPr>
          <w:rFonts w:hint="eastAsia" w:ascii="宋体" w:hAnsi="宋体" w:cs="仿宋_GB2312"/>
          <w:szCs w:val="21"/>
        </w:rPr>
        <w:t>。</w:t>
      </w:r>
    </w:p>
    <w:p w14:paraId="2B9EC2A0">
      <w:pPr>
        <w:spacing w:line="360" w:lineRule="auto"/>
        <w:ind w:firstLine="420" w:firstLineChars="200"/>
        <w:rPr>
          <w:rFonts w:ascii="宋体" w:hAnsi="宋体" w:cs="仿宋_GB2312"/>
          <w:szCs w:val="21"/>
        </w:rPr>
      </w:pPr>
      <w:r>
        <w:rPr>
          <w:rFonts w:hint="eastAsia" w:ascii="宋体" w:hAnsi="宋体" w:cs="仿宋_GB2312"/>
          <w:szCs w:val="21"/>
        </w:rPr>
        <w:t>10.8 暂列金额</w:t>
      </w:r>
    </w:p>
    <w:p w14:paraId="6A157440">
      <w:pPr>
        <w:spacing w:line="360" w:lineRule="auto"/>
        <w:ind w:firstLine="420" w:firstLineChars="200"/>
        <w:rPr>
          <w:rFonts w:ascii="宋体" w:hAnsi="宋体" w:cs="仿宋_GB2312"/>
          <w:szCs w:val="21"/>
        </w:rPr>
      </w:pPr>
      <w:r>
        <w:rPr>
          <w:rFonts w:hint="eastAsia" w:ascii="宋体" w:hAnsi="宋体" w:cs="仿宋_GB2312"/>
          <w:szCs w:val="21"/>
        </w:rPr>
        <w:t>合同当事人关于暂列金额使用的约定：</w:t>
      </w:r>
      <w:r>
        <w:rPr>
          <w:rFonts w:hint="eastAsia" w:ascii="宋体" w:hAnsi="宋体" w:cs="仿宋_GB2312"/>
          <w:szCs w:val="21"/>
          <w:u w:val="single"/>
        </w:rPr>
        <w:t>由发包人确定。</w:t>
      </w:r>
    </w:p>
    <w:p w14:paraId="3D819F72">
      <w:pPr>
        <w:spacing w:line="360" w:lineRule="auto"/>
        <w:ind w:firstLine="422" w:firstLineChars="200"/>
        <w:rPr>
          <w:rFonts w:ascii="宋体" w:hAnsi="宋体" w:cs="仿宋_GB2312"/>
          <w:b/>
          <w:bCs/>
          <w:szCs w:val="21"/>
        </w:rPr>
      </w:pPr>
      <w:r>
        <w:rPr>
          <w:rFonts w:hint="eastAsia" w:ascii="宋体" w:hAnsi="宋体" w:cs="仿宋_GB2312"/>
          <w:b/>
          <w:bCs/>
          <w:szCs w:val="21"/>
        </w:rPr>
        <w:t>11．价格调整</w:t>
      </w:r>
    </w:p>
    <w:p w14:paraId="601AA21E">
      <w:pPr>
        <w:spacing w:line="360" w:lineRule="auto"/>
        <w:ind w:firstLine="420" w:firstLineChars="200"/>
        <w:rPr>
          <w:rFonts w:ascii="宋体" w:hAnsi="宋体" w:cs="仿宋_GB2312"/>
          <w:szCs w:val="21"/>
        </w:rPr>
      </w:pPr>
      <w:r>
        <w:rPr>
          <w:rFonts w:hint="eastAsia" w:ascii="宋体" w:hAnsi="宋体" w:cs="仿宋_GB2312"/>
          <w:szCs w:val="21"/>
        </w:rPr>
        <w:t>11.1 市场价格波动引起的调整</w:t>
      </w:r>
    </w:p>
    <w:p w14:paraId="2843922F">
      <w:pPr>
        <w:spacing w:line="360" w:lineRule="auto"/>
        <w:ind w:firstLine="420" w:firstLineChars="200"/>
        <w:rPr>
          <w:rFonts w:ascii="宋体" w:hAnsi="宋体" w:cs="仿宋_GB2312"/>
          <w:szCs w:val="21"/>
        </w:rPr>
      </w:pPr>
      <w:r>
        <w:rPr>
          <w:rFonts w:hint="eastAsia" w:ascii="宋体" w:hAnsi="宋体" w:cs="仿宋_GB2312"/>
          <w:szCs w:val="21"/>
        </w:rPr>
        <w:t>市场价格波动是否调整合同价格的约定：不调整</w:t>
      </w:r>
      <w:r>
        <w:rPr>
          <w:rFonts w:hint="eastAsia" w:ascii="宋体" w:hAnsi="宋体" w:cs="仿宋_GB2312"/>
          <w:szCs w:val="21"/>
          <w:u w:val="single"/>
        </w:rPr>
        <w:t>。</w:t>
      </w:r>
    </w:p>
    <w:p w14:paraId="3E7A248C">
      <w:pPr>
        <w:spacing w:line="360" w:lineRule="auto"/>
        <w:ind w:firstLine="420" w:firstLineChars="200"/>
        <w:rPr>
          <w:rFonts w:ascii="宋体" w:hAnsi="宋体" w:cs="仿宋_GB2312"/>
          <w:szCs w:val="21"/>
          <w:highlight w:val="none"/>
        </w:rPr>
      </w:pPr>
      <w:r>
        <w:rPr>
          <w:rFonts w:hint="eastAsia" w:ascii="宋体" w:hAnsi="宋体" w:cs="仿宋_GB2312"/>
          <w:szCs w:val="21"/>
          <w:highlight w:val="none"/>
        </w:rPr>
        <w:t>因市场价格波动调整合同价格，采用以下第</w:t>
      </w:r>
      <w:r>
        <w:rPr>
          <w:rFonts w:hint="eastAsia" w:ascii="宋体" w:hAnsi="宋体" w:cs="仿宋_GB2312"/>
          <w:szCs w:val="21"/>
          <w:highlight w:val="none"/>
          <w:u w:val="single"/>
        </w:rPr>
        <w:t xml:space="preserve">  </w:t>
      </w:r>
      <w:r>
        <w:rPr>
          <w:rFonts w:hint="eastAsia" w:ascii="宋体" w:hAnsi="宋体" w:cs="仿宋_GB2312"/>
          <w:szCs w:val="21"/>
          <w:highlight w:val="none"/>
          <w:u w:val="single"/>
          <w:lang w:val="en-US" w:eastAsia="zh-CN"/>
        </w:rPr>
        <w:t>/</w:t>
      </w:r>
      <w:r>
        <w:rPr>
          <w:rFonts w:hint="eastAsia" w:ascii="宋体" w:hAnsi="宋体" w:cs="仿宋_GB2312"/>
          <w:szCs w:val="21"/>
          <w:highlight w:val="none"/>
          <w:u w:val="single"/>
        </w:rPr>
        <w:t xml:space="preserve">  </w:t>
      </w:r>
      <w:r>
        <w:rPr>
          <w:rFonts w:hint="eastAsia" w:ascii="宋体" w:hAnsi="宋体" w:cs="仿宋_GB2312"/>
          <w:szCs w:val="21"/>
          <w:highlight w:val="none"/>
        </w:rPr>
        <w:t>种方式对合同价格进行调整：</w:t>
      </w:r>
    </w:p>
    <w:p w14:paraId="1C7A98F4">
      <w:pPr>
        <w:spacing w:line="360" w:lineRule="auto"/>
        <w:ind w:firstLine="420" w:firstLineChars="200"/>
        <w:rPr>
          <w:rFonts w:ascii="宋体" w:hAnsi="宋体" w:cs="仿宋_GB2312"/>
          <w:szCs w:val="21"/>
        </w:rPr>
      </w:pPr>
      <w:r>
        <w:rPr>
          <w:rFonts w:hint="eastAsia" w:ascii="宋体" w:hAnsi="宋体" w:cs="仿宋_GB2312"/>
          <w:szCs w:val="21"/>
        </w:rPr>
        <w:t>第1 种方式：采用价格指数进行价格调整。</w:t>
      </w:r>
    </w:p>
    <w:p w14:paraId="070DA4E2">
      <w:pPr>
        <w:spacing w:line="360" w:lineRule="auto"/>
        <w:ind w:firstLine="420" w:firstLineChars="200"/>
        <w:rPr>
          <w:rFonts w:ascii="宋体" w:hAnsi="宋体" w:cs="仿宋_GB2312"/>
          <w:szCs w:val="21"/>
        </w:rPr>
      </w:pPr>
      <w:r>
        <w:rPr>
          <w:rFonts w:hint="eastAsia" w:ascii="宋体" w:hAnsi="宋体" w:cs="仿宋_GB2312"/>
          <w:szCs w:val="21"/>
        </w:rPr>
        <w:t>关于各可调因子、定值和变值权重，以及基本价格指数及其来源的约定。</w:t>
      </w:r>
    </w:p>
    <w:p w14:paraId="2991366B">
      <w:pPr>
        <w:spacing w:line="360" w:lineRule="auto"/>
        <w:ind w:firstLine="420" w:firstLineChars="200"/>
        <w:rPr>
          <w:rFonts w:ascii="宋体" w:hAnsi="宋体" w:cs="仿宋_GB2312"/>
          <w:szCs w:val="21"/>
        </w:rPr>
      </w:pPr>
      <w:r>
        <w:rPr>
          <w:rFonts w:hint="eastAsia" w:ascii="宋体" w:hAnsi="宋体" w:cs="仿宋_GB2312"/>
          <w:szCs w:val="21"/>
        </w:rPr>
        <w:t>第2 种方式：采用造价信息进行价格调整。</w:t>
      </w:r>
    </w:p>
    <w:p w14:paraId="54D49591">
      <w:pPr>
        <w:spacing w:line="360" w:lineRule="auto"/>
        <w:ind w:firstLine="420" w:firstLineChars="200"/>
        <w:rPr>
          <w:rFonts w:ascii="宋体" w:hAnsi="宋体" w:cs="仿宋_GB2312"/>
          <w:szCs w:val="21"/>
        </w:rPr>
      </w:pPr>
      <w:r>
        <w:rPr>
          <w:rFonts w:hint="eastAsia" w:ascii="宋体" w:hAnsi="宋体" w:cs="仿宋_GB2312"/>
          <w:szCs w:val="21"/>
        </w:rPr>
        <w:t>第3 种方式：其他价格调整方式。</w:t>
      </w:r>
    </w:p>
    <w:p w14:paraId="1E32D3C9">
      <w:pPr>
        <w:spacing w:line="360" w:lineRule="auto"/>
        <w:ind w:firstLine="422" w:firstLineChars="200"/>
        <w:rPr>
          <w:rFonts w:ascii="宋体" w:hAnsi="宋体" w:cs="仿宋_GB2312"/>
          <w:b/>
          <w:bCs/>
          <w:szCs w:val="21"/>
        </w:rPr>
      </w:pPr>
      <w:r>
        <w:rPr>
          <w:rFonts w:hint="eastAsia" w:ascii="宋体" w:hAnsi="宋体" w:cs="仿宋_GB2312"/>
          <w:b/>
          <w:bCs/>
          <w:szCs w:val="21"/>
        </w:rPr>
        <w:t>12．合同价格、计量、支付与税率</w:t>
      </w:r>
    </w:p>
    <w:p w14:paraId="34450CC6">
      <w:pPr>
        <w:spacing w:line="360" w:lineRule="auto"/>
        <w:ind w:firstLine="420" w:firstLineChars="200"/>
        <w:rPr>
          <w:rFonts w:ascii="宋体" w:hAnsi="宋体" w:cs="仿宋_GB2312"/>
          <w:szCs w:val="21"/>
        </w:rPr>
      </w:pPr>
      <w:r>
        <w:rPr>
          <w:rFonts w:hint="eastAsia" w:ascii="宋体" w:hAnsi="宋体" w:cs="仿宋_GB2312"/>
          <w:szCs w:val="21"/>
        </w:rPr>
        <w:t>12.1 合同价格形式</w:t>
      </w:r>
    </w:p>
    <w:p w14:paraId="6C49B79C">
      <w:pPr>
        <w:spacing w:line="360" w:lineRule="auto"/>
        <w:ind w:firstLine="420" w:firstLineChars="200"/>
        <w:rPr>
          <w:rFonts w:ascii="宋体" w:hAnsi="宋体" w:cs="仿宋_GB2312"/>
          <w:szCs w:val="21"/>
        </w:rPr>
      </w:pPr>
      <w:r>
        <w:rPr>
          <w:rFonts w:hint="eastAsia" w:ascii="宋体" w:hAnsi="宋体" w:cs="仿宋_GB2312"/>
          <w:szCs w:val="21"/>
        </w:rPr>
        <w:t>1．单价合同。</w:t>
      </w:r>
    </w:p>
    <w:p w14:paraId="5A2116D5">
      <w:pPr>
        <w:spacing w:line="360" w:lineRule="auto"/>
        <w:ind w:firstLine="420" w:firstLineChars="200"/>
        <w:rPr>
          <w:rFonts w:ascii="宋体" w:hAnsi="宋体" w:cs="仿宋_GB2312"/>
          <w:szCs w:val="21"/>
        </w:rPr>
      </w:pPr>
      <w:r>
        <w:rPr>
          <w:rFonts w:hint="eastAsia" w:ascii="宋体" w:hAnsi="宋体" w:cs="仿宋_GB2312"/>
          <w:szCs w:val="21"/>
        </w:rPr>
        <w:t>综合单价包含的风险范围：本协议书中规定承包范围的所有工作内容；合同执行期间自主报价内容的市场价格变化；人工费、材料费（除约定材料）、机械费的社会价格浮动，除法定不可抗力因素以外的所有风险、责任和义务均视为综合单价的风险；招标工程量清单包含的但由于承包人漏报、未报的项目，</w:t>
      </w:r>
      <w:r>
        <w:rPr>
          <w:rFonts w:hint="eastAsia" w:ascii="宋体" w:hAnsi="宋体" w:cs="仿宋_GB2312"/>
          <w:szCs w:val="21"/>
          <w:lang w:val="en-US" w:eastAsia="zh-CN"/>
        </w:rPr>
        <w:t>发包</w:t>
      </w:r>
      <w:r>
        <w:rPr>
          <w:rFonts w:hint="eastAsia" w:ascii="宋体" w:hAnsi="宋体" w:cs="仿宋_GB2312"/>
          <w:szCs w:val="21"/>
        </w:rPr>
        <w:t>人视为</w:t>
      </w:r>
      <w:r>
        <w:rPr>
          <w:rFonts w:hint="eastAsia" w:ascii="宋体" w:hAnsi="宋体" w:cs="仿宋_GB2312"/>
          <w:szCs w:val="21"/>
          <w:lang w:val="en-US" w:eastAsia="zh-CN"/>
        </w:rPr>
        <w:t>承包</w:t>
      </w:r>
      <w:r>
        <w:rPr>
          <w:rFonts w:hint="eastAsia" w:ascii="宋体" w:hAnsi="宋体" w:cs="仿宋_GB2312"/>
          <w:szCs w:val="21"/>
        </w:rPr>
        <w:t>人优惠，</w:t>
      </w:r>
      <w:r>
        <w:rPr>
          <w:rFonts w:hint="eastAsia" w:ascii="宋体" w:hAnsi="宋体" w:cs="仿宋_GB2312"/>
          <w:szCs w:val="21"/>
          <w:lang w:val="en-US" w:eastAsia="zh-CN"/>
        </w:rPr>
        <w:t>发包</w:t>
      </w:r>
      <w:r>
        <w:rPr>
          <w:rFonts w:hint="eastAsia" w:ascii="宋体" w:hAnsi="宋体" w:cs="仿宋_GB2312"/>
          <w:szCs w:val="21"/>
        </w:rPr>
        <w:t>人不予调整；本合同税金等执行国家政策性文件调整，此风险不包含在综合单价风险中。实际完成工程量与工程量清单表明的工程量变化幅度不得超过10%。</w:t>
      </w:r>
    </w:p>
    <w:p w14:paraId="0E4AF933">
      <w:pPr>
        <w:spacing w:line="360" w:lineRule="auto"/>
        <w:ind w:firstLine="420" w:firstLineChars="200"/>
        <w:rPr>
          <w:rFonts w:ascii="宋体" w:hAnsi="宋体" w:cs="仿宋_GB2312"/>
          <w:szCs w:val="21"/>
        </w:rPr>
      </w:pPr>
      <w:r>
        <w:rPr>
          <w:rFonts w:hint="eastAsia" w:ascii="宋体" w:hAnsi="宋体" w:cs="仿宋_GB2312"/>
          <w:szCs w:val="21"/>
        </w:rPr>
        <w:t>风险费用的计算方法：</w:t>
      </w:r>
      <w:r>
        <w:rPr>
          <w:rFonts w:hint="eastAsia" w:ascii="宋体" w:hAnsi="宋体" w:cs="仿宋_GB2312"/>
          <w:szCs w:val="21"/>
          <w:u w:val="single"/>
        </w:rPr>
        <w:t>应由承包人承担的风险费用已由承包人根据自身经验做了充分估计并已计入合同协议确定的合同价款中。</w:t>
      </w:r>
    </w:p>
    <w:p w14:paraId="6A72E133">
      <w:pPr>
        <w:spacing w:line="360" w:lineRule="auto"/>
        <w:ind w:firstLine="420" w:firstLineChars="200"/>
        <w:jc w:val="left"/>
        <w:rPr>
          <w:rFonts w:hint="eastAsia" w:ascii="宋体" w:hAnsi="宋体" w:cs="仿宋_GB2312"/>
          <w:color w:val="auto"/>
          <w:szCs w:val="21"/>
          <w:highlight w:val="none"/>
        </w:rPr>
      </w:pPr>
      <w:r>
        <w:rPr>
          <w:rFonts w:hint="eastAsia" w:ascii="宋体" w:hAnsi="宋体" w:cs="仿宋_GB2312"/>
          <w:szCs w:val="21"/>
        </w:rPr>
        <w:t>风险范围以外合同价格的调整方法：</w:t>
      </w:r>
      <w:r>
        <w:rPr>
          <w:rFonts w:hint="eastAsia" w:ascii="宋体" w:hAnsi="宋体" w:cs="仿宋_GB2312"/>
          <w:color w:val="auto"/>
          <w:szCs w:val="21"/>
          <w:highlight w:val="none"/>
          <w:u w:val="single"/>
        </w:rPr>
        <w:t>（1）合同已有适用的综合单价，按合同已有的综合单价结算；（2）合同中只有类似的综合单价，参照类似综合单价进行结算；（3）合同中没有适用或类似的综合单价时，按招标同期控制价的编制原则编制其综合单价，按中标价与控制价的优惠比率下浮后作为结算价；（4）合同中有相同清单项但报价不同时，价款调增以最低综合单价或价格计算；（5）经发包方认质认价的材料，在工程结算时计算材料差价，差价部分计取安全文明施工费、税金，原中标综合单价不变。</w:t>
      </w:r>
    </w:p>
    <w:p w14:paraId="0587C2FB">
      <w:pPr>
        <w:spacing w:line="360" w:lineRule="auto"/>
        <w:ind w:firstLine="420" w:firstLineChars="200"/>
        <w:rPr>
          <w:rFonts w:ascii="宋体" w:hAnsi="宋体" w:cs="仿宋_GB2312"/>
          <w:szCs w:val="21"/>
        </w:rPr>
      </w:pPr>
      <w:r>
        <w:rPr>
          <w:rFonts w:hint="eastAsia" w:ascii="宋体" w:hAnsi="宋体" w:cs="仿宋_GB2312"/>
          <w:szCs w:val="21"/>
        </w:rPr>
        <w:t>2．总价合同。</w:t>
      </w:r>
    </w:p>
    <w:p w14:paraId="33C70A11">
      <w:pPr>
        <w:spacing w:line="360" w:lineRule="auto"/>
        <w:ind w:firstLine="420" w:firstLineChars="200"/>
        <w:rPr>
          <w:rFonts w:ascii="宋体" w:hAnsi="宋体" w:cs="仿宋_GB2312"/>
          <w:szCs w:val="21"/>
        </w:rPr>
      </w:pPr>
      <w:r>
        <w:rPr>
          <w:rFonts w:hint="eastAsia" w:ascii="宋体" w:hAnsi="宋体" w:cs="仿宋_GB2312"/>
          <w:szCs w:val="21"/>
        </w:rPr>
        <w:t>总价包含的风险范围：</w:t>
      </w:r>
      <w:r>
        <w:rPr>
          <w:rFonts w:hint="eastAsia" w:ascii="宋体" w:hAnsi="宋体" w:cs="仿宋_GB2312"/>
          <w:szCs w:val="21"/>
          <w:u w:val="single"/>
        </w:rPr>
        <w:t xml:space="preserve">    /    </w:t>
      </w:r>
      <w:r>
        <w:rPr>
          <w:rFonts w:hint="eastAsia" w:ascii="宋体" w:hAnsi="宋体" w:cs="仿宋_GB2312"/>
          <w:szCs w:val="21"/>
        </w:rPr>
        <w:t>。</w:t>
      </w:r>
    </w:p>
    <w:p w14:paraId="5E7E8FBA">
      <w:pPr>
        <w:spacing w:line="360" w:lineRule="auto"/>
        <w:ind w:firstLine="420" w:firstLineChars="200"/>
        <w:rPr>
          <w:rFonts w:ascii="宋体" w:hAnsi="宋体" w:cs="仿宋_GB2312"/>
          <w:szCs w:val="21"/>
        </w:rPr>
      </w:pPr>
      <w:r>
        <w:rPr>
          <w:rFonts w:hint="eastAsia" w:ascii="宋体" w:hAnsi="宋体" w:cs="仿宋_GB2312"/>
          <w:szCs w:val="21"/>
        </w:rPr>
        <w:t>风险费用的计算方法：</w:t>
      </w:r>
      <w:r>
        <w:rPr>
          <w:rFonts w:hint="eastAsia" w:ascii="宋体" w:hAnsi="宋体" w:cs="仿宋_GB2312"/>
          <w:szCs w:val="21"/>
          <w:u w:val="single"/>
        </w:rPr>
        <w:t xml:space="preserve">    /    </w:t>
      </w:r>
      <w:r>
        <w:rPr>
          <w:rFonts w:hint="eastAsia" w:ascii="宋体" w:hAnsi="宋体" w:cs="仿宋_GB2312"/>
          <w:szCs w:val="21"/>
        </w:rPr>
        <w:t>。</w:t>
      </w:r>
    </w:p>
    <w:p w14:paraId="3784377C">
      <w:pPr>
        <w:spacing w:line="360" w:lineRule="auto"/>
        <w:ind w:firstLine="420" w:firstLineChars="200"/>
        <w:rPr>
          <w:rFonts w:ascii="宋体" w:hAnsi="宋体" w:cs="仿宋_GB2312"/>
          <w:szCs w:val="21"/>
        </w:rPr>
      </w:pPr>
      <w:r>
        <w:rPr>
          <w:rFonts w:hint="eastAsia" w:ascii="宋体" w:hAnsi="宋体" w:cs="仿宋_GB2312"/>
          <w:szCs w:val="21"/>
        </w:rPr>
        <w:t>风险范围以外合同价格的调整方法：</w:t>
      </w:r>
      <w:r>
        <w:rPr>
          <w:rFonts w:hint="eastAsia" w:ascii="宋体" w:hAnsi="宋体" w:cs="仿宋_GB2312"/>
          <w:szCs w:val="21"/>
          <w:u w:val="single"/>
        </w:rPr>
        <w:t xml:space="preserve">    /    </w:t>
      </w:r>
      <w:r>
        <w:rPr>
          <w:rFonts w:hint="eastAsia" w:ascii="宋体" w:hAnsi="宋体" w:cs="仿宋_GB2312"/>
          <w:szCs w:val="21"/>
        </w:rPr>
        <w:t xml:space="preserve"> 。</w:t>
      </w:r>
    </w:p>
    <w:p w14:paraId="2F29DE9D">
      <w:pPr>
        <w:spacing w:line="360" w:lineRule="auto"/>
        <w:ind w:firstLine="420" w:firstLineChars="200"/>
        <w:rPr>
          <w:rFonts w:ascii="宋体" w:hAnsi="宋体" w:cs="仿宋_GB2312"/>
          <w:szCs w:val="21"/>
          <w:u w:val="single"/>
        </w:rPr>
      </w:pPr>
      <w:r>
        <w:rPr>
          <w:rFonts w:hint="eastAsia" w:ascii="宋体" w:hAnsi="宋体" w:cs="仿宋_GB2312"/>
          <w:szCs w:val="21"/>
        </w:rPr>
        <w:t>3．双方约定合同价款的其他调整因素：</w:t>
      </w:r>
      <w:r>
        <w:rPr>
          <w:rFonts w:hint="eastAsia" w:ascii="宋体" w:hAnsi="宋体" w:cs="仿宋_GB2312"/>
          <w:szCs w:val="21"/>
          <w:u w:val="single"/>
        </w:rPr>
        <w:t>设计变更、经济技术签证；措施费包干使用，结算时不调整；水电费由承包人按实承担。</w:t>
      </w:r>
    </w:p>
    <w:p w14:paraId="46DE879A">
      <w:pPr>
        <w:spacing w:line="360" w:lineRule="auto"/>
        <w:ind w:firstLine="420" w:firstLineChars="200"/>
        <w:rPr>
          <w:rFonts w:ascii="宋体" w:hAnsi="宋体" w:cs="仿宋_GB2312"/>
          <w:szCs w:val="21"/>
        </w:rPr>
      </w:pPr>
      <w:r>
        <w:rPr>
          <w:rFonts w:hint="eastAsia" w:ascii="宋体" w:hAnsi="宋体" w:cs="仿宋_GB2312"/>
          <w:szCs w:val="21"/>
        </w:rPr>
        <w:t>12.2 预付款</w:t>
      </w:r>
    </w:p>
    <w:p w14:paraId="4E417D0B">
      <w:pPr>
        <w:spacing w:line="360" w:lineRule="auto"/>
        <w:ind w:firstLine="420" w:firstLineChars="200"/>
        <w:rPr>
          <w:rFonts w:ascii="宋体" w:hAnsi="宋体" w:cs="仿宋_GB2312"/>
          <w:szCs w:val="21"/>
        </w:rPr>
      </w:pPr>
      <w:r>
        <w:rPr>
          <w:rFonts w:hint="eastAsia" w:ascii="宋体" w:hAnsi="宋体" w:cs="仿宋_GB2312"/>
          <w:szCs w:val="21"/>
        </w:rPr>
        <w:t>12.2.1 预付款的支付</w:t>
      </w:r>
    </w:p>
    <w:p w14:paraId="0A145F64">
      <w:pPr>
        <w:spacing w:line="360" w:lineRule="auto"/>
        <w:ind w:firstLine="420" w:firstLineChars="200"/>
        <w:rPr>
          <w:rFonts w:ascii="宋体" w:hAnsi="宋体" w:cs="仿宋_GB2312"/>
          <w:szCs w:val="21"/>
        </w:rPr>
      </w:pPr>
      <w:r>
        <w:rPr>
          <w:rFonts w:hint="eastAsia" w:ascii="宋体" w:hAnsi="宋体" w:cs="仿宋_GB2312"/>
          <w:szCs w:val="21"/>
        </w:rPr>
        <w:t>预付款支付比例或金额：</w:t>
      </w:r>
      <w:r>
        <w:rPr>
          <w:rFonts w:hint="eastAsia" w:ascii="宋体" w:hAnsi="宋体" w:cs="仿宋_GB2312"/>
          <w:szCs w:val="21"/>
          <w:u w:val="single"/>
        </w:rPr>
        <w:t>合同价款的</w:t>
      </w:r>
      <w:r>
        <w:rPr>
          <w:rFonts w:hint="eastAsia" w:ascii="宋体" w:hAnsi="宋体" w:cs="仿宋_GB2312"/>
          <w:szCs w:val="21"/>
          <w:u w:val="single"/>
          <w:lang w:val="en-US" w:eastAsia="zh-CN"/>
        </w:rPr>
        <w:t>5</w:t>
      </w:r>
      <w:r>
        <w:rPr>
          <w:rFonts w:hint="eastAsia" w:ascii="宋体" w:hAnsi="宋体" w:cs="仿宋_GB2312"/>
          <w:szCs w:val="21"/>
          <w:u w:val="single"/>
        </w:rPr>
        <w:t>0%</w:t>
      </w:r>
      <w:r>
        <w:rPr>
          <w:rFonts w:hint="eastAsia" w:ascii="宋体" w:hAnsi="宋体" w:cs="仿宋_GB2312"/>
          <w:szCs w:val="21"/>
        </w:rPr>
        <w:t>。</w:t>
      </w:r>
    </w:p>
    <w:p w14:paraId="1358E712">
      <w:pPr>
        <w:spacing w:line="360" w:lineRule="auto"/>
        <w:ind w:firstLine="420" w:firstLineChars="200"/>
        <w:rPr>
          <w:rFonts w:ascii="宋体" w:hAnsi="宋体" w:cs="仿宋_GB2312"/>
          <w:szCs w:val="21"/>
        </w:rPr>
      </w:pPr>
      <w:r>
        <w:rPr>
          <w:rFonts w:hint="eastAsia" w:ascii="宋体" w:hAnsi="宋体" w:cs="仿宋_GB2312"/>
          <w:szCs w:val="21"/>
        </w:rPr>
        <w:t>预付款支付期限：</w:t>
      </w:r>
      <w:r>
        <w:rPr>
          <w:rFonts w:hint="eastAsia" w:ascii="宋体" w:hAnsi="宋体" w:cs="仿宋_GB2312"/>
          <w:szCs w:val="21"/>
          <w:u w:val="single"/>
        </w:rPr>
        <w:t xml:space="preserve">    /    </w:t>
      </w:r>
      <w:r>
        <w:rPr>
          <w:rFonts w:hint="eastAsia" w:ascii="宋体" w:hAnsi="宋体" w:cs="仿宋_GB2312"/>
          <w:szCs w:val="21"/>
        </w:rPr>
        <w:t>。</w:t>
      </w:r>
    </w:p>
    <w:p w14:paraId="613939CD">
      <w:pPr>
        <w:spacing w:line="360" w:lineRule="auto"/>
        <w:ind w:firstLine="420" w:firstLineChars="200"/>
        <w:rPr>
          <w:rFonts w:ascii="宋体" w:hAnsi="宋体" w:cs="仿宋_GB2312"/>
          <w:szCs w:val="21"/>
        </w:rPr>
      </w:pPr>
      <w:r>
        <w:rPr>
          <w:rFonts w:hint="eastAsia" w:ascii="宋体" w:hAnsi="宋体" w:cs="仿宋_GB2312"/>
          <w:szCs w:val="21"/>
        </w:rPr>
        <w:t>预付款扣回的方式：</w:t>
      </w:r>
      <w:r>
        <w:rPr>
          <w:rFonts w:hint="eastAsia" w:ascii="宋体" w:hAnsi="宋体" w:cs="仿宋_GB2312"/>
          <w:szCs w:val="21"/>
          <w:u w:val="single"/>
        </w:rPr>
        <w:t xml:space="preserve">    /    </w:t>
      </w:r>
      <w:r>
        <w:rPr>
          <w:rFonts w:hint="eastAsia" w:ascii="宋体" w:hAnsi="宋体" w:cs="仿宋_GB2312"/>
          <w:szCs w:val="21"/>
        </w:rPr>
        <w:t>。</w:t>
      </w:r>
    </w:p>
    <w:p w14:paraId="01597EA1">
      <w:pPr>
        <w:spacing w:line="360" w:lineRule="auto"/>
        <w:ind w:firstLine="420" w:firstLineChars="200"/>
        <w:rPr>
          <w:rFonts w:ascii="宋体" w:hAnsi="宋体" w:cs="仿宋_GB2312"/>
          <w:szCs w:val="21"/>
        </w:rPr>
      </w:pPr>
      <w:r>
        <w:rPr>
          <w:rFonts w:hint="eastAsia" w:ascii="宋体" w:hAnsi="宋体" w:cs="仿宋_GB2312"/>
          <w:szCs w:val="21"/>
        </w:rPr>
        <w:t>12.2.2 预付款担保</w:t>
      </w:r>
    </w:p>
    <w:p w14:paraId="5A3F99FD">
      <w:pPr>
        <w:spacing w:line="360" w:lineRule="auto"/>
        <w:ind w:firstLine="420" w:firstLineChars="200"/>
        <w:rPr>
          <w:rFonts w:ascii="宋体" w:hAnsi="宋体" w:cs="仿宋_GB2312"/>
          <w:szCs w:val="21"/>
          <w:u w:val="single"/>
        </w:rPr>
      </w:pPr>
      <w:r>
        <w:rPr>
          <w:rFonts w:hint="eastAsia" w:ascii="宋体" w:hAnsi="宋体" w:cs="仿宋_GB2312"/>
          <w:szCs w:val="21"/>
        </w:rPr>
        <w:t>承包人提交预付款担保的期限：</w:t>
      </w:r>
      <w:r>
        <w:rPr>
          <w:rFonts w:hint="eastAsia" w:ascii="宋体" w:hAnsi="宋体" w:cs="仿宋_GB2312"/>
          <w:szCs w:val="21"/>
          <w:u w:val="single"/>
          <w:lang w:val="en-US" w:eastAsia="zh-CN"/>
        </w:rPr>
        <w:t xml:space="preserve">     </w:t>
      </w:r>
      <w:r>
        <w:rPr>
          <w:rFonts w:hint="eastAsia" w:ascii="宋体" w:hAnsi="宋体" w:cs="仿宋_GB2312"/>
          <w:szCs w:val="21"/>
          <w:u w:val="single"/>
        </w:rPr>
        <w:t>/</w:t>
      </w:r>
      <w:r>
        <w:rPr>
          <w:rFonts w:hint="eastAsia" w:ascii="宋体" w:hAnsi="宋体" w:cs="仿宋_GB2312"/>
          <w:szCs w:val="21"/>
          <w:u w:val="single"/>
          <w:lang w:val="en-US" w:eastAsia="zh-CN"/>
        </w:rPr>
        <w:t xml:space="preserve">    </w:t>
      </w:r>
      <w:r>
        <w:rPr>
          <w:rFonts w:hint="eastAsia" w:ascii="宋体" w:hAnsi="宋体" w:cs="仿宋_GB2312"/>
          <w:szCs w:val="21"/>
          <w:u w:val="single"/>
        </w:rPr>
        <w:t>。</w:t>
      </w:r>
    </w:p>
    <w:p w14:paraId="48849323">
      <w:pPr>
        <w:spacing w:line="360" w:lineRule="auto"/>
        <w:ind w:firstLine="420" w:firstLineChars="200"/>
        <w:rPr>
          <w:rFonts w:ascii="宋体" w:hAnsi="宋体" w:cs="仿宋_GB2312"/>
          <w:szCs w:val="21"/>
          <w:u w:val="single"/>
        </w:rPr>
      </w:pPr>
      <w:r>
        <w:rPr>
          <w:rFonts w:hint="eastAsia" w:ascii="宋体" w:hAnsi="宋体" w:cs="仿宋_GB2312"/>
          <w:szCs w:val="21"/>
        </w:rPr>
        <w:t>预付款担保的形式为：</w:t>
      </w:r>
      <w:r>
        <w:rPr>
          <w:rFonts w:hint="eastAsia" w:ascii="宋体" w:hAnsi="宋体" w:cs="仿宋_GB2312"/>
          <w:szCs w:val="21"/>
          <w:u w:val="single"/>
          <w:lang w:val="en-US" w:eastAsia="zh-CN"/>
        </w:rPr>
        <w:t xml:space="preserve">     </w:t>
      </w:r>
      <w:r>
        <w:rPr>
          <w:rFonts w:hint="eastAsia" w:ascii="宋体" w:hAnsi="宋体" w:cs="仿宋_GB2312"/>
          <w:szCs w:val="21"/>
          <w:u w:val="single"/>
        </w:rPr>
        <w:t>/</w:t>
      </w:r>
      <w:r>
        <w:rPr>
          <w:rFonts w:hint="eastAsia" w:ascii="宋体" w:hAnsi="宋体" w:cs="仿宋_GB2312"/>
          <w:szCs w:val="21"/>
          <w:u w:val="single"/>
          <w:lang w:val="en-US" w:eastAsia="zh-CN"/>
        </w:rPr>
        <w:t xml:space="preserve">    </w:t>
      </w:r>
      <w:r>
        <w:rPr>
          <w:rFonts w:hint="eastAsia" w:ascii="宋体" w:hAnsi="宋体" w:cs="仿宋_GB2312"/>
          <w:szCs w:val="21"/>
          <w:u w:val="single"/>
        </w:rPr>
        <w:t>。</w:t>
      </w:r>
    </w:p>
    <w:p w14:paraId="1D5EDA41">
      <w:pPr>
        <w:spacing w:line="360" w:lineRule="auto"/>
        <w:ind w:firstLine="420" w:firstLineChars="200"/>
        <w:rPr>
          <w:rFonts w:ascii="宋体" w:hAnsi="宋体" w:cs="仿宋_GB2312"/>
          <w:szCs w:val="21"/>
        </w:rPr>
      </w:pPr>
      <w:r>
        <w:rPr>
          <w:rFonts w:hint="eastAsia" w:ascii="宋体" w:hAnsi="宋体" w:cs="仿宋_GB2312"/>
          <w:szCs w:val="21"/>
        </w:rPr>
        <w:t>12.3 计量</w:t>
      </w:r>
    </w:p>
    <w:p w14:paraId="13D4569B">
      <w:pPr>
        <w:spacing w:line="360" w:lineRule="auto"/>
        <w:ind w:firstLine="420" w:firstLineChars="200"/>
        <w:rPr>
          <w:rFonts w:ascii="宋体" w:hAnsi="宋体" w:cs="仿宋_GB2312"/>
          <w:szCs w:val="21"/>
        </w:rPr>
      </w:pPr>
      <w:r>
        <w:rPr>
          <w:rFonts w:hint="eastAsia" w:ascii="宋体" w:hAnsi="宋体" w:cs="仿宋_GB2312"/>
          <w:szCs w:val="21"/>
        </w:rPr>
        <w:t>12.3.1 计量原则</w:t>
      </w:r>
    </w:p>
    <w:p w14:paraId="58E0E866">
      <w:pPr>
        <w:spacing w:line="360" w:lineRule="auto"/>
        <w:ind w:firstLine="420" w:firstLineChars="200"/>
        <w:rPr>
          <w:rFonts w:ascii="宋体" w:hAnsi="宋体" w:cs="仿宋_GB2312"/>
          <w:szCs w:val="21"/>
        </w:rPr>
      </w:pPr>
      <w:r>
        <w:rPr>
          <w:rFonts w:hint="eastAsia" w:ascii="宋体" w:hAnsi="宋体" w:cs="仿宋_GB2312"/>
          <w:szCs w:val="21"/>
        </w:rPr>
        <w:t>工程量计算规则：</w:t>
      </w:r>
      <w:r>
        <w:rPr>
          <w:rFonts w:hint="eastAsia" w:ascii="宋体" w:hAnsi="宋体" w:cs="仿宋_GB2312"/>
          <w:szCs w:val="21"/>
          <w:u w:val="single"/>
        </w:rPr>
        <w:t>实际已完成的合格工程经发包人、监理人、承包人三方共同确认</w:t>
      </w:r>
      <w:r>
        <w:rPr>
          <w:rFonts w:hint="eastAsia" w:ascii="宋体" w:hAnsi="宋体" w:cs="仿宋_GB2312"/>
          <w:szCs w:val="21"/>
        </w:rPr>
        <w:t>。</w:t>
      </w:r>
    </w:p>
    <w:p w14:paraId="4B0B5C11">
      <w:pPr>
        <w:spacing w:line="360" w:lineRule="auto"/>
        <w:ind w:firstLine="420" w:firstLineChars="200"/>
        <w:rPr>
          <w:rFonts w:ascii="宋体" w:hAnsi="宋体" w:cs="仿宋_GB2312"/>
          <w:szCs w:val="21"/>
        </w:rPr>
      </w:pPr>
      <w:r>
        <w:rPr>
          <w:rFonts w:hint="eastAsia" w:ascii="宋体" w:hAnsi="宋体" w:cs="仿宋_GB2312"/>
          <w:szCs w:val="21"/>
        </w:rPr>
        <w:t>12.3.2 计量周期</w:t>
      </w:r>
    </w:p>
    <w:p w14:paraId="5AA63D2C">
      <w:pPr>
        <w:spacing w:line="360" w:lineRule="auto"/>
        <w:ind w:firstLine="420" w:firstLineChars="200"/>
        <w:rPr>
          <w:rFonts w:ascii="宋体" w:hAnsi="宋体" w:cs="仿宋_GB2312"/>
          <w:szCs w:val="21"/>
        </w:rPr>
      </w:pPr>
      <w:r>
        <w:rPr>
          <w:rFonts w:hint="eastAsia" w:ascii="宋体" w:hAnsi="宋体" w:cs="仿宋_GB2312"/>
          <w:szCs w:val="21"/>
        </w:rPr>
        <w:t>关于计量周期的约定：</w:t>
      </w:r>
      <w:r>
        <w:rPr>
          <w:rFonts w:hint="eastAsia" w:ascii="宋体" w:hAnsi="宋体" w:cs="仿宋_GB2312"/>
          <w:szCs w:val="21"/>
          <w:u w:val="single"/>
        </w:rPr>
        <w:t xml:space="preserve">   /   </w:t>
      </w:r>
      <w:r>
        <w:rPr>
          <w:rFonts w:hint="eastAsia" w:ascii="宋体" w:hAnsi="宋体" w:cs="仿宋_GB2312"/>
          <w:szCs w:val="21"/>
        </w:rPr>
        <w:t>。</w:t>
      </w:r>
    </w:p>
    <w:p w14:paraId="5911E25E">
      <w:pPr>
        <w:spacing w:line="360" w:lineRule="auto"/>
        <w:ind w:firstLine="420" w:firstLineChars="200"/>
        <w:rPr>
          <w:rFonts w:ascii="宋体" w:hAnsi="宋体" w:cs="仿宋_GB2312"/>
          <w:szCs w:val="21"/>
        </w:rPr>
      </w:pPr>
      <w:r>
        <w:rPr>
          <w:rFonts w:hint="eastAsia" w:ascii="宋体" w:hAnsi="宋体" w:cs="仿宋_GB2312"/>
          <w:szCs w:val="21"/>
        </w:rPr>
        <w:t>12.3.3 单价合同的计量</w:t>
      </w:r>
    </w:p>
    <w:p w14:paraId="71956BD3">
      <w:pPr>
        <w:spacing w:line="360" w:lineRule="auto"/>
        <w:ind w:firstLine="420" w:firstLineChars="200"/>
        <w:rPr>
          <w:rFonts w:ascii="宋体" w:hAnsi="宋体" w:cs="仿宋_GB2312"/>
          <w:szCs w:val="21"/>
        </w:rPr>
      </w:pPr>
      <w:r>
        <w:rPr>
          <w:rFonts w:hint="eastAsia" w:ascii="宋体" w:hAnsi="宋体" w:cs="仿宋_GB2312"/>
          <w:szCs w:val="21"/>
        </w:rPr>
        <w:t>关于单价合同计量的约定：</w:t>
      </w:r>
      <w:r>
        <w:rPr>
          <w:rFonts w:hint="eastAsia" w:ascii="宋体" w:hAnsi="宋体" w:cs="仿宋_GB2312"/>
          <w:szCs w:val="21"/>
          <w:u w:val="single"/>
        </w:rPr>
        <w:t>执行通用条款</w:t>
      </w:r>
      <w:r>
        <w:rPr>
          <w:rFonts w:hint="eastAsia" w:ascii="宋体" w:hAnsi="宋体" w:cs="仿宋_GB2312"/>
          <w:szCs w:val="21"/>
        </w:rPr>
        <w:t>。</w:t>
      </w:r>
    </w:p>
    <w:p w14:paraId="1D6762EA">
      <w:pPr>
        <w:spacing w:line="360" w:lineRule="auto"/>
        <w:ind w:firstLine="420" w:firstLineChars="200"/>
        <w:rPr>
          <w:rFonts w:ascii="宋体" w:hAnsi="宋体" w:cs="仿宋_GB2312"/>
          <w:szCs w:val="21"/>
        </w:rPr>
      </w:pPr>
      <w:r>
        <w:rPr>
          <w:rFonts w:hint="eastAsia" w:ascii="宋体" w:hAnsi="宋体" w:cs="仿宋_GB2312"/>
          <w:szCs w:val="21"/>
        </w:rPr>
        <w:t>12.3.4 总价合同的计量</w:t>
      </w:r>
    </w:p>
    <w:p w14:paraId="0F3E4032">
      <w:pPr>
        <w:spacing w:line="360" w:lineRule="auto"/>
        <w:ind w:firstLine="420" w:firstLineChars="200"/>
        <w:rPr>
          <w:rFonts w:ascii="宋体" w:hAnsi="宋体" w:cs="仿宋_GB2312"/>
          <w:szCs w:val="21"/>
        </w:rPr>
      </w:pPr>
      <w:r>
        <w:rPr>
          <w:rFonts w:hint="eastAsia" w:ascii="宋体" w:hAnsi="宋体" w:cs="仿宋_GB2312"/>
          <w:szCs w:val="21"/>
        </w:rPr>
        <w:t>关于总价合同计量的约定：</w:t>
      </w:r>
      <w:r>
        <w:rPr>
          <w:rFonts w:hint="eastAsia" w:ascii="宋体" w:hAnsi="宋体" w:cs="仿宋_GB2312"/>
          <w:szCs w:val="21"/>
          <w:u w:val="single"/>
        </w:rPr>
        <w:t xml:space="preserve">    /    </w:t>
      </w:r>
      <w:r>
        <w:rPr>
          <w:rFonts w:hint="eastAsia" w:ascii="宋体" w:hAnsi="宋体" w:cs="仿宋_GB2312"/>
          <w:szCs w:val="21"/>
        </w:rPr>
        <w:t xml:space="preserve"> 。</w:t>
      </w:r>
    </w:p>
    <w:p w14:paraId="694613C7">
      <w:pPr>
        <w:spacing w:line="360" w:lineRule="auto"/>
        <w:ind w:firstLine="420" w:firstLineChars="200"/>
        <w:rPr>
          <w:rFonts w:ascii="宋体" w:hAnsi="宋体" w:cs="仿宋_GB2312"/>
          <w:szCs w:val="21"/>
        </w:rPr>
      </w:pPr>
      <w:r>
        <w:rPr>
          <w:rFonts w:hint="eastAsia" w:ascii="宋体" w:hAnsi="宋体" w:cs="仿宋_GB2312"/>
          <w:szCs w:val="21"/>
        </w:rPr>
        <w:t>12.3.5 总价合同采用支付分解表计量支付的，是否适用第12.3.4 项[总价合同的计量]约定进行计量：</w:t>
      </w:r>
      <w:r>
        <w:rPr>
          <w:rFonts w:hint="eastAsia" w:ascii="宋体" w:hAnsi="宋体" w:cs="仿宋_GB2312"/>
          <w:szCs w:val="21"/>
          <w:u w:val="single"/>
        </w:rPr>
        <w:t xml:space="preserve">    /    </w:t>
      </w:r>
      <w:r>
        <w:rPr>
          <w:rFonts w:hint="eastAsia" w:ascii="宋体" w:hAnsi="宋体" w:cs="仿宋_GB2312"/>
          <w:szCs w:val="21"/>
        </w:rPr>
        <w:t xml:space="preserve"> 。</w:t>
      </w:r>
    </w:p>
    <w:p w14:paraId="0D3B40EE">
      <w:pPr>
        <w:spacing w:line="360" w:lineRule="auto"/>
        <w:ind w:firstLine="420" w:firstLineChars="200"/>
        <w:rPr>
          <w:rFonts w:ascii="宋体" w:hAnsi="宋体" w:cs="仿宋_GB2312"/>
          <w:szCs w:val="21"/>
        </w:rPr>
      </w:pPr>
      <w:r>
        <w:rPr>
          <w:rFonts w:hint="eastAsia" w:ascii="宋体" w:hAnsi="宋体" w:cs="仿宋_GB2312"/>
          <w:szCs w:val="21"/>
        </w:rPr>
        <w:t>12.3.6 其他价格形式合同的计量</w:t>
      </w:r>
    </w:p>
    <w:p w14:paraId="7C278996">
      <w:pPr>
        <w:spacing w:line="360" w:lineRule="auto"/>
        <w:ind w:firstLine="420" w:firstLineChars="200"/>
        <w:rPr>
          <w:rFonts w:ascii="宋体" w:hAnsi="宋体" w:cs="仿宋_GB2312"/>
          <w:szCs w:val="21"/>
        </w:rPr>
      </w:pPr>
      <w:r>
        <w:rPr>
          <w:rFonts w:hint="eastAsia" w:ascii="宋体" w:hAnsi="宋体" w:cs="仿宋_GB2312"/>
          <w:szCs w:val="21"/>
        </w:rPr>
        <w:t>其他价格形式的计量方式和程序：</w:t>
      </w:r>
      <w:r>
        <w:rPr>
          <w:rFonts w:hint="eastAsia" w:ascii="宋体" w:hAnsi="宋体" w:cs="仿宋_GB2312"/>
          <w:szCs w:val="21"/>
          <w:u w:val="single"/>
        </w:rPr>
        <w:t xml:space="preserve">    /    </w:t>
      </w:r>
      <w:r>
        <w:rPr>
          <w:rFonts w:hint="eastAsia" w:ascii="宋体" w:hAnsi="宋体" w:cs="仿宋_GB2312"/>
          <w:szCs w:val="21"/>
        </w:rPr>
        <w:t>。</w:t>
      </w:r>
    </w:p>
    <w:p w14:paraId="31F0A9F0">
      <w:pPr>
        <w:spacing w:line="360" w:lineRule="auto"/>
        <w:ind w:firstLine="420" w:firstLineChars="200"/>
        <w:rPr>
          <w:rFonts w:ascii="宋体" w:hAnsi="宋体" w:cs="仿宋_GB2312"/>
          <w:szCs w:val="21"/>
        </w:rPr>
      </w:pPr>
      <w:r>
        <w:rPr>
          <w:rFonts w:hint="eastAsia" w:ascii="宋体" w:hAnsi="宋体" w:cs="仿宋_GB2312"/>
          <w:szCs w:val="21"/>
        </w:rPr>
        <w:t>12.4 工程进度款支付</w:t>
      </w:r>
    </w:p>
    <w:p w14:paraId="6D333C97">
      <w:pPr>
        <w:spacing w:line="360" w:lineRule="auto"/>
        <w:ind w:firstLine="420" w:firstLineChars="200"/>
        <w:rPr>
          <w:rFonts w:ascii="宋体" w:hAnsi="宋体" w:cs="仿宋_GB2312"/>
          <w:szCs w:val="21"/>
        </w:rPr>
      </w:pPr>
      <w:r>
        <w:rPr>
          <w:rFonts w:hint="eastAsia" w:ascii="宋体" w:hAnsi="宋体" w:cs="仿宋_GB2312"/>
          <w:szCs w:val="21"/>
        </w:rPr>
        <w:t>12.4.1 付款周期</w:t>
      </w:r>
    </w:p>
    <w:p w14:paraId="49A75441">
      <w:pPr>
        <w:pStyle w:val="7"/>
        <w:keepNext w:val="0"/>
        <w:keepLines w:val="0"/>
        <w:pageBreakBefore w:val="0"/>
        <w:kinsoku/>
        <w:wordWrap/>
        <w:overflowPunct/>
        <w:topLinePunct w:val="0"/>
        <w:autoSpaceDE/>
        <w:autoSpaceDN/>
        <w:bidi w:val="0"/>
        <w:adjustRightInd/>
        <w:snapToGrid/>
        <w:spacing w:line="336" w:lineRule="auto"/>
        <w:ind w:firstLine="420" w:firstLineChars="200"/>
        <w:jc w:val="left"/>
        <w:textAlignment w:val="auto"/>
        <w:rPr>
          <w:rFonts w:hint="eastAsia" w:ascii="宋体" w:hAnsi="宋体" w:cs="仿宋_GB2312" w:eastAsiaTheme="minorEastAsia"/>
          <w:kern w:val="2"/>
          <w:sz w:val="21"/>
          <w:szCs w:val="21"/>
          <w:lang w:val="en-US" w:eastAsia="zh-CN" w:bidi="ar-SA"/>
        </w:rPr>
      </w:pPr>
      <w:r>
        <w:rPr>
          <w:rFonts w:hint="eastAsia" w:ascii="宋体" w:hAnsi="宋体" w:cs="仿宋_GB2312" w:eastAsiaTheme="minorEastAsia"/>
          <w:kern w:val="2"/>
          <w:sz w:val="21"/>
          <w:szCs w:val="21"/>
          <w:lang w:val="en-US" w:eastAsia="zh-CN" w:bidi="ar-SA"/>
        </w:rPr>
        <w:t xml:space="preserve">关于付款周期的约定： </w:t>
      </w:r>
    </w:p>
    <w:p w14:paraId="34DB507D">
      <w:pPr>
        <w:pStyle w:val="7"/>
        <w:keepNext w:val="0"/>
        <w:keepLines w:val="0"/>
        <w:pageBreakBefore w:val="0"/>
        <w:kinsoku/>
        <w:wordWrap/>
        <w:overflowPunct/>
        <w:topLinePunct w:val="0"/>
        <w:autoSpaceDE/>
        <w:autoSpaceDN/>
        <w:bidi w:val="0"/>
        <w:adjustRightInd/>
        <w:snapToGrid/>
        <w:spacing w:line="336" w:lineRule="auto"/>
        <w:ind w:firstLine="420" w:firstLineChars="200"/>
        <w:jc w:val="left"/>
        <w:textAlignment w:val="auto"/>
        <w:rPr>
          <w:rFonts w:hint="eastAsia" w:ascii="宋体" w:hAnsi="宋体" w:cs="仿宋_GB2312" w:eastAsiaTheme="minorEastAsia"/>
          <w:kern w:val="2"/>
          <w:sz w:val="21"/>
          <w:szCs w:val="21"/>
          <w:u w:val="single"/>
          <w:lang w:val="en-US" w:eastAsia="zh-CN" w:bidi="ar-SA"/>
        </w:rPr>
      </w:pPr>
      <w:r>
        <w:rPr>
          <w:rFonts w:hint="eastAsia" w:ascii="宋体" w:hAnsi="宋体" w:cs="仿宋_GB2312" w:eastAsiaTheme="minorEastAsia"/>
          <w:kern w:val="2"/>
          <w:sz w:val="21"/>
          <w:szCs w:val="21"/>
          <w:u w:val="single"/>
          <w:lang w:val="en-US" w:eastAsia="zh-CN" w:bidi="ar-SA"/>
        </w:rPr>
        <w:t>（1）第</w:t>
      </w:r>
      <w:r>
        <w:rPr>
          <w:rFonts w:hint="eastAsia" w:ascii="宋体" w:hAnsi="宋体" w:cs="仿宋_GB2312"/>
          <w:kern w:val="2"/>
          <w:sz w:val="21"/>
          <w:szCs w:val="21"/>
          <w:u w:val="single"/>
          <w:lang w:val="en-US" w:eastAsia="zh-CN" w:bidi="ar-SA"/>
        </w:rPr>
        <w:t>一</w:t>
      </w:r>
      <w:r>
        <w:rPr>
          <w:rFonts w:hint="eastAsia" w:ascii="宋体" w:hAnsi="宋体" w:cs="仿宋_GB2312" w:eastAsiaTheme="minorEastAsia"/>
          <w:kern w:val="2"/>
          <w:sz w:val="21"/>
          <w:szCs w:val="21"/>
          <w:u w:val="single"/>
          <w:lang w:val="en-US" w:eastAsia="zh-CN" w:bidi="ar-SA"/>
        </w:rPr>
        <w:t>笔付款：合同签订生效，按合同价50%支付预付款；</w:t>
      </w:r>
    </w:p>
    <w:p w14:paraId="1C4E8633">
      <w:pPr>
        <w:spacing w:line="360" w:lineRule="auto"/>
        <w:ind w:firstLine="420" w:firstLineChars="200"/>
        <w:rPr>
          <w:rFonts w:hint="default" w:ascii="宋体" w:hAnsi="宋体" w:cs="仿宋_GB2312" w:eastAsiaTheme="minorEastAsia"/>
          <w:kern w:val="2"/>
          <w:sz w:val="21"/>
          <w:szCs w:val="21"/>
          <w:u w:val="single"/>
          <w:lang w:val="en-US" w:eastAsia="zh-CN" w:bidi="ar-SA"/>
        </w:rPr>
      </w:pPr>
      <w:r>
        <w:rPr>
          <w:rFonts w:hint="eastAsia" w:ascii="宋体" w:hAnsi="宋体" w:cs="仿宋_GB2312" w:eastAsiaTheme="minorEastAsia"/>
          <w:kern w:val="2"/>
          <w:sz w:val="21"/>
          <w:szCs w:val="21"/>
          <w:u w:val="single"/>
          <w:lang w:val="en-US" w:eastAsia="zh-CN" w:bidi="ar-SA"/>
        </w:rPr>
        <w:t>（2）第二笔付款：提交竣工结算报告并通过项目审价、验收合格后，支付至审价结算造价的100%。</w:t>
      </w:r>
    </w:p>
    <w:p w14:paraId="5B2292D5">
      <w:pPr>
        <w:spacing w:line="360" w:lineRule="auto"/>
        <w:ind w:firstLine="420" w:firstLineChars="200"/>
        <w:rPr>
          <w:rFonts w:ascii="宋体" w:hAnsi="宋体" w:cs="仿宋_GB2312"/>
          <w:szCs w:val="21"/>
        </w:rPr>
      </w:pPr>
      <w:r>
        <w:rPr>
          <w:rFonts w:hint="eastAsia" w:ascii="宋体" w:hAnsi="宋体" w:cs="仿宋_GB2312"/>
          <w:szCs w:val="21"/>
        </w:rPr>
        <w:t>12.4.2 进度付款申请单的编制</w:t>
      </w:r>
    </w:p>
    <w:p w14:paraId="0E4A88AA">
      <w:pPr>
        <w:spacing w:line="360" w:lineRule="auto"/>
        <w:ind w:firstLine="420" w:firstLineChars="200"/>
        <w:rPr>
          <w:rFonts w:ascii="宋体" w:hAnsi="宋体" w:cs="仿宋_GB2312"/>
          <w:szCs w:val="21"/>
        </w:rPr>
      </w:pPr>
      <w:r>
        <w:rPr>
          <w:rFonts w:hint="eastAsia" w:ascii="宋体" w:hAnsi="宋体" w:cs="仿宋_GB2312"/>
          <w:szCs w:val="21"/>
        </w:rPr>
        <w:t>关于进度付款申请单编制的约定：</w:t>
      </w:r>
      <w:r>
        <w:rPr>
          <w:rFonts w:hint="eastAsia" w:ascii="宋体" w:hAnsi="宋体" w:cs="宋体"/>
          <w:color w:val="auto"/>
          <w:szCs w:val="21"/>
          <w:highlight w:val="none"/>
          <w:u w:val="single"/>
        </w:rPr>
        <w:t>执行通用合同条款</w:t>
      </w:r>
      <w:r>
        <w:rPr>
          <w:rFonts w:hint="eastAsia" w:ascii="宋体" w:hAnsi="宋体" w:cs="仿宋_GB2312"/>
          <w:szCs w:val="21"/>
        </w:rPr>
        <w:t>。</w:t>
      </w:r>
    </w:p>
    <w:p w14:paraId="6890AB8F">
      <w:pPr>
        <w:spacing w:line="360" w:lineRule="auto"/>
        <w:ind w:firstLine="420" w:firstLineChars="200"/>
        <w:rPr>
          <w:rFonts w:ascii="宋体" w:hAnsi="宋体" w:cs="仿宋_GB2312"/>
          <w:szCs w:val="21"/>
        </w:rPr>
      </w:pPr>
      <w:r>
        <w:rPr>
          <w:rFonts w:hint="eastAsia" w:ascii="宋体" w:hAnsi="宋体" w:cs="仿宋_GB2312"/>
          <w:szCs w:val="21"/>
        </w:rPr>
        <w:t>12.4.3 进度付款申请单的提交</w:t>
      </w:r>
    </w:p>
    <w:p w14:paraId="6179212C">
      <w:pPr>
        <w:spacing w:line="360" w:lineRule="auto"/>
        <w:ind w:firstLine="420" w:firstLineChars="200"/>
        <w:rPr>
          <w:rFonts w:ascii="宋体" w:hAnsi="宋体" w:cs="仿宋_GB2312"/>
          <w:szCs w:val="21"/>
        </w:rPr>
      </w:pPr>
      <w:r>
        <w:rPr>
          <w:rFonts w:hint="eastAsia" w:ascii="宋体" w:hAnsi="宋体" w:cs="仿宋_GB2312"/>
          <w:szCs w:val="21"/>
        </w:rPr>
        <w:t>（1）单价合同进度付款申请单提交的约定：</w:t>
      </w:r>
      <w:r>
        <w:rPr>
          <w:rFonts w:hint="eastAsia" w:ascii="宋体" w:hAnsi="宋体" w:eastAsia="宋体" w:cs="仿宋_GB2312"/>
          <w:szCs w:val="21"/>
          <w:u w:val="single"/>
        </w:rPr>
        <w:t>承包人应于每月15日将上月15日至当15日至当月14日完成工作量报监理工程师、发包人审核。</w:t>
      </w:r>
    </w:p>
    <w:p w14:paraId="46FC739F">
      <w:pPr>
        <w:spacing w:line="360" w:lineRule="auto"/>
        <w:ind w:firstLine="420" w:firstLineChars="200"/>
        <w:rPr>
          <w:rFonts w:ascii="宋体" w:hAnsi="宋体" w:cs="仿宋_GB2312"/>
          <w:szCs w:val="21"/>
        </w:rPr>
      </w:pPr>
      <w:r>
        <w:rPr>
          <w:rFonts w:hint="eastAsia" w:ascii="宋体" w:hAnsi="宋体" w:cs="仿宋_GB2312"/>
          <w:szCs w:val="21"/>
        </w:rPr>
        <w:t>（2）总价合同进度付款申请单提交的约定：</w:t>
      </w:r>
      <w:r>
        <w:rPr>
          <w:rFonts w:hint="eastAsia" w:ascii="宋体" w:hAnsi="宋体" w:cs="仿宋_GB2312"/>
          <w:szCs w:val="21"/>
          <w:u w:val="single"/>
        </w:rPr>
        <w:t xml:space="preserve">    /    </w:t>
      </w:r>
      <w:r>
        <w:rPr>
          <w:rFonts w:hint="eastAsia" w:ascii="宋体" w:hAnsi="宋体" w:cs="仿宋_GB2312"/>
          <w:szCs w:val="21"/>
        </w:rPr>
        <w:t>。</w:t>
      </w:r>
    </w:p>
    <w:p w14:paraId="73D11DB5">
      <w:pPr>
        <w:spacing w:line="360" w:lineRule="auto"/>
        <w:ind w:firstLine="420" w:firstLineChars="200"/>
        <w:rPr>
          <w:rFonts w:ascii="宋体" w:hAnsi="宋体" w:cs="仿宋_GB2312"/>
          <w:szCs w:val="21"/>
        </w:rPr>
      </w:pPr>
      <w:r>
        <w:rPr>
          <w:rFonts w:hint="eastAsia" w:ascii="宋体" w:hAnsi="宋体" w:cs="仿宋_GB2312"/>
          <w:szCs w:val="21"/>
        </w:rPr>
        <w:t>（3）其他价格形式合同进度付款申请单提交的约定：</w:t>
      </w:r>
      <w:r>
        <w:rPr>
          <w:rFonts w:hint="eastAsia" w:ascii="宋体" w:hAnsi="宋体" w:cs="仿宋_GB2312"/>
          <w:szCs w:val="21"/>
          <w:u w:val="single"/>
        </w:rPr>
        <w:t xml:space="preserve"> /</w:t>
      </w:r>
      <w:r>
        <w:rPr>
          <w:rFonts w:hint="eastAsia" w:ascii="宋体" w:hAnsi="宋体" w:cs="仿宋_GB2312"/>
          <w:szCs w:val="21"/>
        </w:rPr>
        <w:t xml:space="preserve"> 。</w:t>
      </w:r>
    </w:p>
    <w:p w14:paraId="1CCF61E5">
      <w:pPr>
        <w:spacing w:line="360" w:lineRule="auto"/>
        <w:ind w:firstLine="420" w:firstLineChars="200"/>
        <w:rPr>
          <w:rFonts w:ascii="宋体" w:hAnsi="宋体" w:cs="仿宋_GB2312"/>
          <w:szCs w:val="21"/>
        </w:rPr>
      </w:pPr>
      <w:r>
        <w:rPr>
          <w:rFonts w:hint="eastAsia" w:ascii="宋体" w:hAnsi="宋体" w:cs="仿宋_GB2312"/>
          <w:szCs w:val="21"/>
        </w:rPr>
        <w:t>12.4.4 进度款审核和支付</w:t>
      </w:r>
    </w:p>
    <w:p w14:paraId="418576CA">
      <w:pPr>
        <w:spacing w:line="360" w:lineRule="auto"/>
        <w:ind w:firstLine="420" w:firstLineChars="200"/>
        <w:rPr>
          <w:rFonts w:ascii="宋体" w:hAnsi="宋体" w:cs="仿宋_GB2312"/>
          <w:szCs w:val="21"/>
          <w:u w:val="single"/>
        </w:rPr>
      </w:pPr>
      <w:r>
        <w:rPr>
          <w:rFonts w:hint="eastAsia" w:ascii="宋体" w:hAnsi="宋体" w:cs="仿宋_GB2312"/>
          <w:szCs w:val="21"/>
        </w:rPr>
        <w:t>（1）监理人审查并报送发包人的期限：</w:t>
      </w:r>
      <w:r>
        <w:rPr>
          <w:rFonts w:hint="eastAsia" w:ascii="宋体" w:hAnsi="宋体" w:cs="仿宋_GB2312"/>
          <w:szCs w:val="21"/>
          <w:u w:val="single"/>
        </w:rPr>
        <w:t>执行通用</w:t>
      </w:r>
      <w:r>
        <w:rPr>
          <w:rFonts w:hint="eastAsia" w:ascii="宋体" w:hAnsi="宋体" w:cs="仿宋_GB2312"/>
          <w:szCs w:val="21"/>
          <w:u w:val="single"/>
          <w:lang w:val="en-US" w:eastAsia="zh-CN"/>
        </w:rPr>
        <w:t>合同</w:t>
      </w:r>
      <w:r>
        <w:rPr>
          <w:rFonts w:hint="eastAsia" w:ascii="宋体" w:hAnsi="宋体" w:cs="仿宋_GB2312"/>
          <w:szCs w:val="21"/>
          <w:u w:val="single"/>
        </w:rPr>
        <w:t>条款。</w:t>
      </w:r>
    </w:p>
    <w:p w14:paraId="2DB2F059">
      <w:pPr>
        <w:spacing w:line="360" w:lineRule="auto"/>
        <w:ind w:firstLine="420" w:firstLineChars="200"/>
        <w:rPr>
          <w:rFonts w:hint="eastAsia" w:ascii="宋体" w:hAnsi="宋体" w:eastAsia="宋体" w:cs="仿宋_GB2312"/>
          <w:szCs w:val="21"/>
          <w:lang w:eastAsia="zh-CN"/>
        </w:rPr>
      </w:pPr>
      <w:r>
        <w:rPr>
          <w:rFonts w:hint="eastAsia" w:ascii="宋体" w:hAnsi="宋体" w:cs="仿宋_GB2312"/>
          <w:szCs w:val="21"/>
        </w:rPr>
        <w:t>发包人完成审批并签发进度款支付证书的期限：</w:t>
      </w:r>
      <w:r>
        <w:rPr>
          <w:rFonts w:hint="eastAsia" w:ascii="宋体" w:hAnsi="宋体" w:cs="仿宋_GB2312"/>
          <w:szCs w:val="21"/>
          <w:u w:val="single"/>
        </w:rPr>
        <w:t>发包人于次月10日前审核完毕</w:t>
      </w:r>
      <w:r>
        <w:rPr>
          <w:rFonts w:hint="eastAsia" w:ascii="宋体" w:hAnsi="宋体" w:cs="仿宋_GB2312"/>
          <w:szCs w:val="21"/>
          <w:lang w:eastAsia="zh-CN"/>
        </w:rPr>
        <w:t>。</w:t>
      </w:r>
    </w:p>
    <w:p w14:paraId="29905532">
      <w:pPr>
        <w:spacing w:line="360" w:lineRule="auto"/>
        <w:ind w:firstLine="420" w:firstLineChars="200"/>
        <w:rPr>
          <w:rFonts w:ascii="宋体" w:hAnsi="宋体" w:cs="仿宋_GB2312"/>
          <w:szCs w:val="21"/>
          <w:u w:val="single"/>
        </w:rPr>
      </w:pPr>
      <w:r>
        <w:rPr>
          <w:rFonts w:hint="eastAsia" w:ascii="宋体" w:hAnsi="宋体" w:cs="仿宋_GB2312"/>
          <w:szCs w:val="21"/>
        </w:rPr>
        <w:t>（2）发包人支付进度款的期限：</w:t>
      </w:r>
      <w:r>
        <w:rPr>
          <w:rFonts w:hint="eastAsia" w:ascii="宋体" w:hAnsi="宋体" w:cs="仿宋_GB2312"/>
          <w:szCs w:val="21"/>
          <w:u w:val="single"/>
        </w:rPr>
        <w:t>自收到发票后10个工作日内。</w:t>
      </w:r>
    </w:p>
    <w:p w14:paraId="6BACCC71">
      <w:pPr>
        <w:spacing w:line="360" w:lineRule="auto"/>
        <w:ind w:firstLine="420" w:firstLineChars="200"/>
        <w:rPr>
          <w:rFonts w:ascii="宋体" w:hAnsi="宋体" w:cs="仿宋_GB2312"/>
          <w:szCs w:val="21"/>
        </w:rPr>
      </w:pPr>
      <w:r>
        <w:rPr>
          <w:rFonts w:hint="eastAsia" w:ascii="宋体" w:hAnsi="宋体" w:cs="仿宋_GB2312"/>
          <w:szCs w:val="21"/>
        </w:rPr>
        <w:t>发包人逾期支付进度款的违约金的计算方式：</w:t>
      </w:r>
      <w:r>
        <w:rPr>
          <w:rFonts w:hint="eastAsia" w:ascii="宋体" w:hAnsi="宋体" w:cs="仿宋_GB2312"/>
          <w:szCs w:val="21"/>
          <w:u w:val="single"/>
        </w:rPr>
        <w:t xml:space="preserve">    /    </w:t>
      </w:r>
      <w:r>
        <w:rPr>
          <w:rFonts w:hint="eastAsia" w:ascii="宋体" w:hAnsi="宋体" w:cs="仿宋_GB2312"/>
          <w:szCs w:val="21"/>
        </w:rPr>
        <w:t xml:space="preserve"> 。</w:t>
      </w:r>
    </w:p>
    <w:p w14:paraId="44FEA10C">
      <w:pPr>
        <w:spacing w:line="360" w:lineRule="auto"/>
        <w:ind w:firstLine="420" w:firstLineChars="200"/>
        <w:rPr>
          <w:rFonts w:ascii="宋体" w:hAnsi="宋体" w:cs="仿宋_GB2312"/>
          <w:szCs w:val="21"/>
        </w:rPr>
      </w:pPr>
      <w:r>
        <w:rPr>
          <w:rFonts w:hint="eastAsia" w:ascii="宋体" w:hAnsi="宋体" w:cs="仿宋_GB2312"/>
          <w:szCs w:val="21"/>
        </w:rPr>
        <w:t>12.4.6 支付分解表的编制</w:t>
      </w:r>
    </w:p>
    <w:p w14:paraId="3C64EB5F">
      <w:pPr>
        <w:spacing w:line="360" w:lineRule="auto"/>
        <w:ind w:firstLine="420" w:firstLineChars="200"/>
        <w:rPr>
          <w:rFonts w:ascii="宋体" w:hAnsi="宋体" w:cs="仿宋_GB2312"/>
          <w:szCs w:val="21"/>
        </w:rPr>
      </w:pPr>
      <w:r>
        <w:rPr>
          <w:rFonts w:hint="eastAsia" w:ascii="宋体" w:hAnsi="宋体" w:cs="仿宋_GB2312"/>
          <w:szCs w:val="21"/>
        </w:rPr>
        <w:t>2．总价合同支付分解表的编制与审批：</w:t>
      </w:r>
      <w:r>
        <w:rPr>
          <w:rFonts w:hint="eastAsia" w:ascii="宋体" w:hAnsi="宋体" w:cs="仿宋_GB2312"/>
          <w:szCs w:val="21"/>
          <w:u w:val="single"/>
        </w:rPr>
        <w:t xml:space="preserve">    /    </w:t>
      </w:r>
      <w:r>
        <w:rPr>
          <w:rFonts w:hint="eastAsia" w:ascii="宋体" w:hAnsi="宋体" w:cs="仿宋_GB2312"/>
          <w:szCs w:val="21"/>
        </w:rPr>
        <w:t xml:space="preserve"> 。</w:t>
      </w:r>
    </w:p>
    <w:p w14:paraId="0FF6C4AB">
      <w:pPr>
        <w:spacing w:line="360" w:lineRule="auto"/>
        <w:ind w:firstLine="420" w:firstLineChars="200"/>
        <w:rPr>
          <w:rFonts w:ascii="宋体" w:hAnsi="宋体" w:cs="仿宋_GB2312"/>
          <w:szCs w:val="21"/>
        </w:rPr>
      </w:pPr>
      <w:r>
        <w:rPr>
          <w:rFonts w:hint="eastAsia" w:ascii="宋体" w:hAnsi="宋体" w:cs="仿宋_GB2312"/>
          <w:szCs w:val="21"/>
        </w:rPr>
        <w:t>3．单价合同的总价项目支付分解表的编制与审批：</w:t>
      </w:r>
      <w:r>
        <w:rPr>
          <w:rFonts w:hint="eastAsia" w:ascii="宋体" w:hAnsi="宋体" w:cs="仿宋_GB2312"/>
          <w:szCs w:val="21"/>
          <w:u w:val="single"/>
        </w:rPr>
        <w:t xml:space="preserve"> / </w:t>
      </w:r>
      <w:r>
        <w:rPr>
          <w:rFonts w:hint="eastAsia" w:ascii="宋体" w:hAnsi="宋体" w:cs="仿宋_GB2312"/>
          <w:szCs w:val="21"/>
        </w:rPr>
        <w:t>。</w:t>
      </w:r>
    </w:p>
    <w:p w14:paraId="0F7F0E57">
      <w:pPr>
        <w:spacing w:line="360" w:lineRule="auto"/>
        <w:ind w:firstLine="420" w:firstLineChars="200"/>
        <w:rPr>
          <w:rFonts w:ascii="宋体" w:hAnsi="宋体" w:cs="仿宋_GB2312"/>
          <w:szCs w:val="21"/>
        </w:rPr>
      </w:pPr>
      <w:r>
        <w:rPr>
          <w:rFonts w:hint="eastAsia" w:ascii="宋体" w:hAnsi="宋体" w:cs="仿宋_GB2312"/>
          <w:szCs w:val="21"/>
        </w:rPr>
        <w:t>12.5 税率（样本上无）</w:t>
      </w:r>
    </w:p>
    <w:p w14:paraId="24B61175">
      <w:pPr>
        <w:spacing w:line="360" w:lineRule="auto"/>
        <w:ind w:firstLine="420" w:firstLineChars="200"/>
        <w:rPr>
          <w:rFonts w:ascii="宋体" w:hAnsi="宋体" w:cs="仿宋_GB2312"/>
          <w:szCs w:val="21"/>
        </w:rPr>
      </w:pPr>
      <w:r>
        <w:rPr>
          <w:rFonts w:hint="eastAsia" w:ascii="宋体" w:hAnsi="宋体" w:cs="仿宋_GB2312"/>
          <w:szCs w:val="21"/>
        </w:rPr>
        <w:t>本工程税率为</w:t>
      </w:r>
      <w:r>
        <w:rPr>
          <w:rFonts w:hint="eastAsia" w:ascii="宋体" w:hAnsi="宋体" w:cs="仿宋_GB2312"/>
          <w:szCs w:val="21"/>
          <w:u w:val="single"/>
        </w:rPr>
        <w:t xml:space="preserve">    /    </w:t>
      </w:r>
      <w:r>
        <w:rPr>
          <w:rFonts w:hint="eastAsia" w:ascii="宋体" w:hAnsi="宋体" w:cs="仿宋_GB2312"/>
          <w:szCs w:val="21"/>
        </w:rPr>
        <w:t>。</w:t>
      </w:r>
    </w:p>
    <w:p w14:paraId="4E7FAFB5">
      <w:pPr>
        <w:spacing w:line="360" w:lineRule="auto"/>
        <w:ind w:firstLine="422" w:firstLineChars="200"/>
        <w:rPr>
          <w:rFonts w:ascii="宋体" w:hAnsi="宋体" w:cs="仿宋_GB2312"/>
          <w:b/>
          <w:bCs/>
          <w:szCs w:val="21"/>
        </w:rPr>
      </w:pPr>
      <w:r>
        <w:rPr>
          <w:rFonts w:hint="eastAsia" w:ascii="宋体" w:hAnsi="宋体" w:cs="仿宋_GB2312"/>
          <w:b/>
          <w:bCs/>
          <w:szCs w:val="21"/>
        </w:rPr>
        <w:t>13．验收和工程试车</w:t>
      </w:r>
    </w:p>
    <w:p w14:paraId="48480E33">
      <w:pPr>
        <w:spacing w:line="360" w:lineRule="auto"/>
        <w:ind w:firstLine="420" w:firstLineChars="200"/>
        <w:rPr>
          <w:rFonts w:ascii="宋体" w:hAnsi="宋体" w:cs="仿宋_GB2312"/>
          <w:szCs w:val="21"/>
        </w:rPr>
      </w:pPr>
      <w:r>
        <w:rPr>
          <w:rFonts w:hint="eastAsia" w:ascii="宋体" w:hAnsi="宋体" w:cs="仿宋_GB2312"/>
          <w:szCs w:val="21"/>
        </w:rPr>
        <w:t>13.1 分部分项工程验收</w:t>
      </w:r>
    </w:p>
    <w:p w14:paraId="691498CF">
      <w:pPr>
        <w:spacing w:line="360" w:lineRule="auto"/>
        <w:ind w:firstLine="420" w:firstLineChars="200"/>
        <w:rPr>
          <w:rFonts w:ascii="宋体" w:hAnsi="宋体" w:cs="仿宋_GB2312"/>
          <w:szCs w:val="21"/>
        </w:rPr>
      </w:pPr>
      <w:r>
        <w:rPr>
          <w:rFonts w:hint="eastAsia" w:ascii="宋体" w:hAnsi="宋体" w:cs="仿宋_GB2312"/>
          <w:szCs w:val="21"/>
        </w:rPr>
        <w:t>13.1.2 监理人不能按时进行验收时，应提前</w:t>
      </w:r>
      <w:r>
        <w:rPr>
          <w:rFonts w:hint="eastAsia" w:ascii="宋体" w:hAnsi="宋体" w:cs="仿宋_GB2312"/>
          <w:szCs w:val="21"/>
          <w:u w:val="single"/>
        </w:rPr>
        <w:t xml:space="preserve"> 24 小时</w:t>
      </w:r>
      <w:r>
        <w:rPr>
          <w:rFonts w:hint="eastAsia" w:ascii="宋体" w:hAnsi="宋体" w:cs="仿宋_GB2312"/>
          <w:szCs w:val="21"/>
        </w:rPr>
        <w:t>提交书面延期要求。</w:t>
      </w:r>
    </w:p>
    <w:p w14:paraId="276EA578">
      <w:pPr>
        <w:spacing w:line="360" w:lineRule="auto"/>
        <w:ind w:firstLine="420" w:firstLineChars="200"/>
        <w:rPr>
          <w:rFonts w:ascii="宋体" w:hAnsi="宋体" w:cs="仿宋_GB2312"/>
          <w:szCs w:val="21"/>
        </w:rPr>
      </w:pPr>
      <w:r>
        <w:rPr>
          <w:rFonts w:hint="eastAsia" w:ascii="宋体" w:hAnsi="宋体" w:cs="仿宋_GB2312"/>
          <w:szCs w:val="21"/>
        </w:rPr>
        <w:t>关于延期最长不得超过：</w:t>
      </w:r>
      <w:r>
        <w:rPr>
          <w:rFonts w:hint="eastAsia" w:ascii="宋体" w:hAnsi="宋体" w:cs="仿宋_GB2312"/>
          <w:szCs w:val="21"/>
          <w:u w:val="single"/>
        </w:rPr>
        <w:t xml:space="preserve"> 48小时。</w:t>
      </w:r>
    </w:p>
    <w:p w14:paraId="6A3A0AAB">
      <w:pPr>
        <w:spacing w:line="360" w:lineRule="auto"/>
        <w:ind w:firstLine="420" w:firstLineChars="200"/>
        <w:rPr>
          <w:rFonts w:ascii="宋体" w:hAnsi="宋体" w:cs="仿宋_GB2312"/>
          <w:szCs w:val="21"/>
        </w:rPr>
      </w:pPr>
      <w:r>
        <w:rPr>
          <w:rFonts w:hint="eastAsia" w:ascii="宋体" w:hAnsi="宋体" w:cs="仿宋_GB2312"/>
          <w:szCs w:val="21"/>
        </w:rPr>
        <w:t>13.2 竣工验收</w:t>
      </w:r>
    </w:p>
    <w:p w14:paraId="4D69EE4B">
      <w:pPr>
        <w:spacing w:line="360" w:lineRule="auto"/>
        <w:ind w:firstLine="420" w:firstLineChars="200"/>
        <w:rPr>
          <w:rFonts w:ascii="宋体" w:hAnsi="宋体" w:cs="仿宋_GB2312"/>
          <w:szCs w:val="21"/>
        </w:rPr>
      </w:pPr>
      <w:r>
        <w:rPr>
          <w:rFonts w:hint="eastAsia" w:ascii="宋体" w:hAnsi="宋体" w:cs="仿宋_GB2312"/>
          <w:szCs w:val="21"/>
        </w:rPr>
        <w:t>13.2.2 竣工验收程序</w:t>
      </w:r>
    </w:p>
    <w:p w14:paraId="0A9F0651">
      <w:pPr>
        <w:spacing w:line="360" w:lineRule="auto"/>
        <w:ind w:firstLine="420" w:firstLineChars="200"/>
        <w:rPr>
          <w:rFonts w:hint="eastAsia" w:ascii="宋体" w:hAnsi="宋体" w:cs="仿宋_GB2312"/>
          <w:szCs w:val="21"/>
          <w:u w:val="single"/>
        </w:rPr>
      </w:pPr>
      <w:r>
        <w:rPr>
          <w:rFonts w:hint="eastAsia" w:ascii="宋体" w:hAnsi="宋体" w:cs="仿宋_GB2312"/>
          <w:szCs w:val="21"/>
        </w:rPr>
        <w:t>关于竣工验收程序的约定：</w:t>
      </w:r>
      <w:r>
        <w:rPr>
          <w:rFonts w:hint="eastAsia" w:ascii="宋体" w:hAnsi="宋体" w:cs="仿宋_GB2312"/>
          <w:szCs w:val="21"/>
          <w:u w:val="single"/>
        </w:rPr>
        <w:t>(1)承包人向监理人报送竣工验收申请报告,监理人应在收到竣工验收申请报告后 14 天内完成审查并报送发包人。监理人审查后认为尚不具备验收条件的,应通知承包人在竣工验收前承包人还需完成的工作内容,承包人应在完成监理人通知的全部工作内容后,再次提交竣工验收申请报告。</w:t>
      </w:r>
    </w:p>
    <w:p w14:paraId="6DAA568A">
      <w:pPr>
        <w:spacing w:line="360" w:lineRule="auto"/>
        <w:ind w:firstLine="420" w:firstLineChars="200"/>
        <w:rPr>
          <w:rFonts w:hint="eastAsia" w:ascii="宋体" w:hAnsi="宋体" w:cs="仿宋_GB2312"/>
          <w:szCs w:val="21"/>
          <w:u w:val="single"/>
        </w:rPr>
      </w:pPr>
      <w:r>
        <w:rPr>
          <w:rFonts w:hint="eastAsia" w:ascii="宋体" w:hAnsi="宋体" w:cs="仿宋_GB2312"/>
          <w:szCs w:val="21"/>
          <w:u w:val="single"/>
        </w:rPr>
        <w:t>(2)监理人审查后认为已具备竣工验收条件的,应将竣工验收申请报告提交发包人,发包人应在收到经监理人审核的竣工验收申请报告后 28 天内审批完毕并组织监理人、承包人、设计人等相关单位完成竣工验收。</w:t>
      </w:r>
    </w:p>
    <w:p w14:paraId="2277687B">
      <w:pPr>
        <w:spacing w:line="360" w:lineRule="auto"/>
        <w:ind w:firstLine="420" w:firstLineChars="200"/>
        <w:rPr>
          <w:rFonts w:hint="eastAsia" w:ascii="宋体" w:hAnsi="宋体" w:cs="仿宋_GB2312"/>
          <w:szCs w:val="21"/>
          <w:u w:val="single"/>
        </w:rPr>
      </w:pPr>
      <w:r>
        <w:rPr>
          <w:rFonts w:hint="eastAsia" w:ascii="宋体" w:hAnsi="宋体" w:cs="仿宋_GB2312"/>
          <w:szCs w:val="21"/>
          <w:u w:val="single"/>
        </w:rPr>
        <w:t>(3)竣工验收合格的,发包人应在验收合格后 14 天内向承包人签发工程接收证书。发包人无正当理由逾期不颁发工程接收证书的,自验收合格后第 15 天起视为已颁发工程接收证书。</w:t>
      </w:r>
    </w:p>
    <w:p w14:paraId="5B75C82A">
      <w:pPr>
        <w:spacing w:line="360" w:lineRule="auto"/>
        <w:ind w:firstLine="420" w:firstLineChars="200"/>
        <w:rPr>
          <w:rFonts w:hint="eastAsia" w:ascii="宋体" w:hAnsi="宋体" w:cs="仿宋_GB2312"/>
          <w:szCs w:val="21"/>
          <w:u w:val="single"/>
        </w:rPr>
      </w:pPr>
      <w:r>
        <w:rPr>
          <w:rFonts w:hint="eastAsia" w:ascii="宋体" w:hAnsi="宋体" w:cs="仿宋_GB2312"/>
          <w:szCs w:val="21"/>
          <w:u w:val="singl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305049E9">
      <w:pPr>
        <w:spacing w:line="360" w:lineRule="auto"/>
        <w:ind w:firstLine="420" w:firstLineChars="200"/>
        <w:rPr>
          <w:rFonts w:ascii="宋体" w:hAnsi="宋体" w:cs="仿宋_GB2312"/>
          <w:szCs w:val="21"/>
          <w:u w:val="single"/>
        </w:rPr>
      </w:pPr>
      <w:r>
        <w:rPr>
          <w:rFonts w:hint="eastAsia" w:ascii="宋体" w:hAnsi="宋体" w:cs="仿宋_GB2312"/>
          <w:szCs w:val="21"/>
          <w:u w:val="single"/>
        </w:rPr>
        <w:t>(5)工程未经验收或验收不合格,发包人擅自使用的,应在转移占有工程后 7天内向承包人颁发工程接收证书;发包人无正当理由逾期不颁发工程接收证书的,自转移占有后第 15 天起视为已颁发工程接收证书。 除专用合同条款另有约定外,发包人不按照本项约定组织竣工验收、颁发工程接收证书的,每逾期一天,应以签约合同价为基数,按照中国人民银行发布的同期同类贷 款 基准利率支付违约金。</w:t>
      </w:r>
    </w:p>
    <w:p w14:paraId="47D5E06A">
      <w:pPr>
        <w:spacing w:line="360" w:lineRule="auto"/>
        <w:ind w:firstLine="420" w:firstLineChars="200"/>
        <w:rPr>
          <w:rFonts w:ascii="宋体" w:hAnsi="宋体" w:cs="仿宋_GB2312"/>
          <w:szCs w:val="21"/>
          <w:u w:val="single"/>
        </w:rPr>
      </w:pPr>
      <w:r>
        <w:rPr>
          <w:rFonts w:hint="eastAsia" w:ascii="宋体" w:hAnsi="宋体" w:cs="仿宋_GB2312"/>
          <w:szCs w:val="21"/>
        </w:rPr>
        <w:t>承包人提供竣工图的约定：</w:t>
      </w:r>
      <w:r>
        <w:rPr>
          <w:rFonts w:hint="eastAsia" w:ascii="宋体" w:hAnsi="宋体" w:cs="仿宋_GB2312"/>
          <w:szCs w:val="21"/>
          <w:u w:val="single"/>
        </w:rPr>
        <w:t>工程竣工验收前15 日内向发包人提供完整的竣工资料、竣工图</w:t>
      </w:r>
      <w:r>
        <w:rPr>
          <w:rFonts w:hint="eastAsia" w:ascii="宋体" w:hAnsi="宋体" w:cs="仿宋_GB2312"/>
          <w:szCs w:val="21"/>
          <w:u w:val="single"/>
          <w:lang w:eastAsia="zh-CN"/>
        </w:rPr>
        <w:t>，</w:t>
      </w:r>
      <w:r>
        <w:rPr>
          <w:rFonts w:hint="eastAsia" w:ascii="宋体" w:hAnsi="宋体" w:cs="仿宋_GB2312"/>
          <w:szCs w:val="21"/>
          <w:u w:val="single"/>
          <w:lang w:val="en-US" w:eastAsia="zh-CN"/>
        </w:rPr>
        <w:t>一式4</w:t>
      </w:r>
      <w:r>
        <w:rPr>
          <w:rFonts w:hint="eastAsia" w:ascii="宋体" w:hAnsi="宋体" w:cs="仿宋_GB2312"/>
          <w:szCs w:val="21"/>
          <w:u w:val="single"/>
        </w:rPr>
        <w:t>份。</w:t>
      </w:r>
    </w:p>
    <w:p w14:paraId="4368D525">
      <w:pPr>
        <w:spacing w:line="360" w:lineRule="auto"/>
        <w:ind w:firstLine="420" w:firstLineChars="200"/>
        <w:rPr>
          <w:rFonts w:ascii="宋体" w:hAnsi="宋体" w:cs="仿宋_GB2312"/>
          <w:szCs w:val="21"/>
        </w:rPr>
      </w:pPr>
      <w:r>
        <w:rPr>
          <w:rFonts w:hint="eastAsia" w:ascii="宋体" w:hAnsi="宋体" w:cs="仿宋_GB2312"/>
          <w:szCs w:val="21"/>
        </w:rPr>
        <w:t>发包人不按照本项约定组织竣工验收、颁发工程接收证书的违约金的计算方法：</w:t>
      </w:r>
      <w:r>
        <w:rPr>
          <w:rFonts w:hint="eastAsia" w:ascii="宋体" w:hAnsi="宋体" w:cs="仿宋_GB2312"/>
          <w:szCs w:val="21"/>
          <w:u w:val="single"/>
        </w:rPr>
        <w:t>按通用条款执行。</w:t>
      </w:r>
    </w:p>
    <w:p w14:paraId="15E75C4A">
      <w:pPr>
        <w:spacing w:line="360" w:lineRule="auto"/>
        <w:ind w:firstLine="420" w:firstLineChars="200"/>
        <w:rPr>
          <w:rFonts w:ascii="宋体" w:hAnsi="宋体" w:cs="仿宋_GB2312"/>
          <w:szCs w:val="21"/>
        </w:rPr>
      </w:pPr>
      <w:r>
        <w:rPr>
          <w:rFonts w:hint="eastAsia" w:ascii="宋体" w:hAnsi="宋体" w:cs="仿宋_GB2312"/>
          <w:szCs w:val="21"/>
        </w:rPr>
        <w:t>13.2.5 移交、接收全部与部分工程</w:t>
      </w:r>
    </w:p>
    <w:p w14:paraId="0B4EA107">
      <w:pPr>
        <w:spacing w:line="360" w:lineRule="auto"/>
        <w:ind w:firstLine="420" w:firstLineChars="200"/>
        <w:rPr>
          <w:rFonts w:ascii="宋体" w:hAnsi="宋体" w:cs="仿宋_GB2312"/>
          <w:szCs w:val="21"/>
          <w:u w:val="single"/>
        </w:rPr>
      </w:pPr>
      <w:r>
        <w:rPr>
          <w:rFonts w:hint="eastAsia" w:ascii="宋体" w:hAnsi="宋体" w:cs="仿宋_GB2312"/>
          <w:szCs w:val="21"/>
        </w:rPr>
        <w:t>承包人向发包人移交工程的期限：</w:t>
      </w:r>
      <w:r>
        <w:rPr>
          <w:rFonts w:hint="eastAsia" w:ascii="宋体" w:hAnsi="宋体" w:cs="仿宋_GB2312"/>
          <w:szCs w:val="21"/>
          <w:u w:val="single"/>
        </w:rPr>
        <w:t>颁发工程接收证书后</w:t>
      </w:r>
      <w:r>
        <w:rPr>
          <w:rFonts w:hint="eastAsia" w:ascii="宋体" w:hAnsi="宋体" w:cs="仿宋_GB2312"/>
          <w:szCs w:val="21"/>
          <w:u w:val="single"/>
          <w:lang w:val="en-US" w:eastAsia="zh-CN"/>
        </w:rPr>
        <w:t>7</w:t>
      </w:r>
      <w:r>
        <w:rPr>
          <w:rFonts w:hint="eastAsia" w:ascii="宋体" w:hAnsi="宋体" w:cs="仿宋_GB2312"/>
          <w:szCs w:val="21"/>
          <w:u w:val="single"/>
        </w:rPr>
        <w:t>日内。</w:t>
      </w:r>
    </w:p>
    <w:p w14:paraId="7D2C6833">
      <w:pPr>
        <w:spacing w:line="360" w:lineRule="auto"/>
        <w:ind w:firstLine="420" w:firstLineChars="200"/>
        <w:rPr>
          <w:rFonts w:ascii="宋体" w:hAnsi="宋体" w:cs="仿宋_GB2312"/>
          <w:szCs w:val="21"/>
        </w:rPr>
      </w:pPr>
      <w:r>
        <w:rPr>
          <w:rFonts w:hint="eastAsia" w:ascii="宋体" w:hAnsi="宋体" w:cs="仿宋_GB2312"/>
          <w:szCs w:val="21"/>
        </w:rPr>
        <w:t>发包人未按本合同约定接收全部或部分工程的，违约金的计算方法为：</w:t>
      </w:r>
      <w:r>
        <w:rPr>
          <w:rFonts w:hint="eastAsia" w:ascii="宋体" w:hAnsi="宋体" w:cs="仿宋_GB2312"/>
          <w:szCs w:val="21"/>
          <w:u w:val="single"/>
        </w:rPr>
        <w:t xml:space="preserve">    /    </w:t>
      </w:r>
      <w:r>
        <w:rPr>
          <w:rFonts w:hint="eastAsia" w:ascii="宋体" w:hAnsi="宋体" w:cs="仿宋_GB2312"/>
          <w:szCs w:val="21"/>
        </w:rPr>
        <w:t>。</w:t>
      </w:r>
    </w:p>
    <w:p w14:paraId="37FFE2E0">
      <w:pPr>
        <w:spacing w:line="360" w:lineRule="auto"/>
        <w:ind w:firstLine="420" w:firstLineChars="200"/>
        <w:rPr>
          <w:rFonts w:ascii="宋体" w:hAnsi="宋体" w:cs="仿宋_GB2312"/>
          <w:szCs w:val="21"/>
          <w:u w:val="single"/>
        </w:rPr>
      </w:pPr>
      <w:r>
        <w:rPr>
          <w:rFonts w:hint="eastAsia" w:ascii="宋体" w:hAnsi="宋体" w:cs="仿宋_GB2312"/>
          <w:szCs w:val="21"/>
        </w:rPr>
        <w:t>承包人未按时移交工程的，违约金的计算方法为：</w:t>
      </w:r>
      <w:r>
        <w:rPr>
          <w:rFonts w:hint="eastAsia" w:ascii="宋体" w:hAnsi="宋体" w:cs="仿宋_GB2312"/>
          <w:szCs w:val="21"/>
          <w:u w:val="single"/>
        </w:rPr>
        <w:t>每延期1 日支付合同额1‰的违约金。</w:t>
      </w:r>
    </w:p>
    <w:p w14:paraId="08C6439A">
      <w:pPr>
        <w:spacing w:line="360" w:lineRule="auto"/>
        <w:ind w:firstLine="420" w:firstLineChars="200"/>
        <w:rPr>
          <w:rFonts w:ascii="宋体" w:hAnsi="宋体" w:cs="仿宋_GB2312"/>
          <w:szCs w:val="21"/>
        </w:rPr>
      </w:pPr>
      <w:r>
        <w:rPr>
          <w:rFonts w:hint="eastAsia" w:ascii="宋体" w:hAnsi="宋体" w:cs="仿宋_GB2312"/>
          <w:szCs w:val="21"/>
        </w:rPr>
        <w:t>13.3 工程试车</w:t>
      </w:r>
    </w:p>
    <w:p w14:paraId="5A9202FB">
      <w:pPr>
        <w:spacing w:line="360" w:lineRule="auto"/>
        <w:ind w:firstLine="420" w:firstLineChars="200"/>
        <w:rPr>
          <w:rFonts w:ascii="宋体" w:hAnsi="宋体" w:cs="仿宋_GB2312"/>
          <w:szCs w:val="21"/>
        </w:rPr>
      </w:pPr>
      <w:r>
        <w:rPr>
          <w:rFonts w:hint="eastAsia" w:ascii="宋体" w:hAnsi="宋体" w:cs="仿宋_GB2312"/>
          <w:szCs w:val="21"/>
        </w:rPr>
        <w:t>13.3.1 试车程序</w:t>
      </w:r>
    </w:p>
    <w:p w14:paraId="3F031EE0">
      <w:pPr>
        <w:spacing w:line="360" w:lineRule="auto"/>
        <w:ind w:firstLine="420" w:firstLineChars="200"/>
        <w:rPr>
          <w:rFonts w:ascii="宋体" w:hAnsi="宋体" w:cs="仿宋_GB2312"/>
          <w:szCs w:val="21"/>
        </w:rPr>
      </w:pPr>
      <w:r>
        <w:rPr>
          <w:rFonts w:hint="eastAsia" w:ascii="宋体" w:hAnsi="宋体" w:cs="仿宋_GB2312"/>
          <w:szCs w:val="21"/>
        </w:rPr>
        <w:t>工程试车内容：</w:t>
      </w:r>
      <w:r>
        <w:rPr>
          <w:rFonts w:hint="eastAsia" w:ascii="宋体" w:hAnsi="宋体" w:cs="仿宋_GB2312"/>
          <w:color w:val="auto"/>
          <w:szCs w:val="21"/>
          <w:highlight w:val="none"/>
          <w:u w:val="single"/>
        </w:rPr>
        <w:t>本合同承包范围内的试车内容，试车费用已包含在合同价款内</w:t>
      </w:r>
      <w:r>
        <w:rPr>
          <w:rFonts w:hint="eastAsia" w:ascii="宋体" w:hAnsi="宋体" w:cs="仿宋_GB2312"/>
          <w:szCs w:val="21"/>
        </w:rPr>
        <w:t>。</w:t>
      </w:r>
    </w:p>
    <w:p w14:paraId="0C0A1DC8">
      <w:pPr>
        <w:spacing w:line="360" w:lineRule="auto"/>
        <w:ind w:firstLine="420" w:firstLineChars="200"/>
        <w:rPr>
          <w:rFonts w:ascii="宋体" w:hAnsi="宋体" w:cs="仿宋_GB2312"/>
          <w:szCs w:val="21"/>
        </w:rPr>
      </w:pPr>
      <w:r>
        <w:rPr>
          <w:rFonts w:hint="eastAsia" w:ascii="宋体" w:hAnsi="宋体" w:cs="仿宋_GB2312"/>
          <w:szCs w:val="21"/>
        </w:rPr>
        <w:t>（1）单机无负荷试车费用由</w:t>
      </w:r>
      <w:r>
        <w:rPr>
          <w:rFonts w:hint="eastAsia" w:ascii="宋体" w:hAnsi="宋体" w:cs="仿宋_GB2312"/>
          <w:szCs w:val="21"/>
          <w:u w:val="single"/>
        </w:rPr>
        <w:t xml:space="preserve"> </w:t>
      </w:r>
      <w:r>
        <w:rPr>
          <w:rFonts w:hint="eastAsia" w:ascii="宋体" w:hAnsi="宋体" w:cs="仿宋_GB2312"/>
          <w:color w:val="auto"/>
          <w:szCs w:val="21"/>
          <w:highlight w:val="none"/>
          <w:u w:val="single"/>
        </w:rPr>
        <w:t>承包人</w:t>
      </w:r>
      <w:r>
        <w:rPr>
          <w:rFonts w:hint="eastAsia" w:ascii="宋体" w:hAnsi="宋体" w:cs="仿宋_GB2312"/>
          <w:szCs w:val="21"/>
          <w:u w:val="single"/>
        </w:rPr>
        <w:t xml:space="preserve"> </w:t>
      </w:r>
      <w:r>
        <w:rPr>
          <w:rFonts w:hint="eastAsia" w:ascii="宋体" w:hAnsi="宋体" w:cs="仿宋_GB2312"/>
          <w:szCs w:val="21"/>
        </w:rPr>
        <w:t>承担；</w:t>
      </w:r>
    </w:p>
    <w:p w14:paraId="439B397D">
      <w:pPr>
        <w:spacing w:line="360" w:lineRule="auto"/>
        <w:ind w:firstLine="420" w:firstLineChars="200"/>
        <w:rPr>
          <w:rFonts w:ascii="宋体" w:hAnsi="宋体" w:cs="仿宋_GB2312"/>
          <w:szCs w:val="21"/>
        </w:rPr>
      </w:pPr>
      <w:r>
        <w:rPr>
          <w:rFonts w:hint="eastAsia" w:ascii="宋体" w:hAnsi="宋体" w:cs="仿宋_GB2312"/>
          <w:szCs w:val="21"/>
        </w:rPr>
        <w:t>（2）无负荷联动试车费用由</w:t>
      </w:r>
      <w:r>
        <w:rPr>
          <w:rFonts w:hint="eastAsia" w:ascii="宋体" w:hAnsi="宋体" w:cs="仿宋_GB2312"/>
          <w:szCs w:val="21"/>
          <w:u w:val="single"/>
        </w:rPr>
        <w:t xml:space="preserve"> </w:t>
      </w:r>
      <w:r>
        <w:rPr>
          <w:rFonts w:hint="eastAsia" w:ascii="宋体" w:hAnsi="宋体" w:cs="仿宋_GB2312"/>
          <w:color w:val="auto"/>
          <w:szCs w:val="21"/>
          <w:highlight w:val="none"/>
          <w:u w:val="single"/>
        </w:rPr>
        <w:t>承包人</w:t>
      </w:r>
      <w:r>
        <w:rPr>
          <w:rFonts w:hint="eastAsia" w:ascii="宋体" w:hAnsi="宋体" w:cs="仿宋_GB2312"/>
          <w:szCs w:val="21"/>
          <w:u w:val="single"/>
        </w:rPr>
        <w:t xml:space="preserve"> </w:t>
      </w:r>
      <w:r>
        <w:rPr>
          <w:rFonts w:hint="eastAsia" w:ascii="宋体" w:hAnsi="宋体" w:cs="仿宋_GB2312"/>
          <w:szCs w:val="21"/>
        </w:rPr>
        <w:t>承担。</w:t>
      </w:r>
    </w:p>
    <w:p w14:paraId="16A27846">
      <w:pPr>
        <w:spacing w:line="360" w:lineRule="auto"/>
        <w:ind w:firstLine="420" w:firstLineChars="200"/>
        <w:rPr>
          <w:rFonts w:ascii="宋体" w:hAnsi="宋体" w:cs="仿宋_GB2312"/>
          <w:szCs w:val="21"/>
        </w:rPr>
      </w:pPr>
      <w:r>
        <w:rPr>
          <w:rFonts w:hint="eastAsia" w:ascii="宋体" w:hAnsi="宋体" w:cs="仿宋_GB2312"/>
          <w:szCs w:val="21"/>
        </w:rPr>
        <w:t>13.3.3 投料试车</w:t>
      </w:r>
    </w:p>
    <w:p w14:paraId="01FDD42B">
      <w:pPr>
        <w:spacing w:line="360" w:lineRule="auto"/>
        <w:ind w:firstLine="420" w:firstLineChars="200"/>
        <w:rPr>
          <w:rFonts w:ascii="宋体" w:hAnsi="宋体" w:cs="仿宋_GB2312"/>
          <w:szCs w:val="21"/>
        </w:rPr>
      </w:pPr>
      <w:r>
        <w:rPr>
          <w:rFonts w:hint="eastAsia" w:ascii="宋体" w:hAnsi="宋体" w:cs="仿宋_GB2312"/>
          <w:szCs w:val="21"/>
        </w:rPr>
        <w:t>关于投料试车相关事项的约定：</w:t>
      </w:r>
      <w:r>
        <w:rPr>
          <w:rFonts w:hint="eastAsia" w:ascii="宋体" w:hAnsi="宋体" w:cs="仿宋_GB2312"/>
          <w:szCs w:val="21"/>
          <w:u w:val="single"/>
        </w:rPr>
        <w:t xml:space="preserve">    /    </w:t>
      </w:r>
      <w:r>
        <w:rPr>
          <w:rFonts w:hint="eastAsia" w:ascii="宋体" w:hAnsi="宋体" w:cs="仿宋_GB2312"/>
          <w:szCs w:val="21"/>
        </w:rPr>
        <w:t xml:space="preserve"> 。</w:t>
      </w:r>
    </w:p>
    <w:p w14:paraId="3EFCE967">
      <w:pPr>
        <w:spacing w:line="360" w:lineRule="auto"/>
        <w:ind w:firstLine="420" w:firstLineChars="200"/>
        <w:rPr>
          <w:rFonts w:ascii="宋体" w:hAnsi="宋体" w:cs="仿宋_GB2312"/>
          <w:szCs w:val="21"/>
        </w:rPr>
      </w:pPr>
      <w:r>
        <w:rPr>
          <w:rFonts w:hint="eastAsia" w:ascii="宋体" w:hAnsi="宋体" w:cs="仿宋_GB2312"/>
          <w:szCs w:val="21"/>
        </w:rPr>
        <w:t>13.6 竣工退场</w:t>
      </w:r>
    </w:p>
    <w:p w14:paraId="380E4B2D">
      <w:pPr>
        <w:spacing w:line="360" w:lineRule="auto"/>
        <w:ind w:firstLine="420" w:firstLineChars="200"/>
        <w:rPr>
          <w:rFonts w:ascii="宋体" w:hAnsi="宋体" w:cs="仿宋_GB2312"/>
          <w:szCs w:val="21"/>
        </w:rPr>
      </w:pPr>
      <w:r>
        <w:rPr>
          <w:rFonts w:hint="eastAsia" w:ascii="宋体" w:hAnsi="宋体" w:cs="仿宋_GB2312"/>
          <w:szCs w:val="21"/>
        </w:rPr>
        <w:t>13.6.1 竣工退场</w:t>
      </w:r>
    </w:p>
    <w:p w14:paraId="6047EA5E">
      <w:pPr>
        <w:spacing w:line="360" w:lineRule="auto"/>
        <w:ind w:firstLine="420" w:firstLineChars="200"/>
        <w:rPr>
          <w:rFonts w:ascii="宋体" w:hAnsi="宋体" w:cs="仿宋_GB2312"/>
          <w:szCs w:val="21"/>
          <w:u w:val="single"/>
        </w:rPr>
      </w:pPr>
      <w:r>
        <w:rPr>
          <w:rFonts w:hint="eastAsia" w:ascii="宋体" w:hAnsi="宋体" w:cs="仿宋_GB2312"/>
          <w:szCs w:val="21"/>
        </w:rPr>
        <w:t>承包人完成竣工退场的期限：</w:t>
      </w:r>
      <w:r>
        <w:rPr>
          <w:rFonts w:hint="eastAsia" w:ascii="宋体" w:hAnsi="宋体" w:cs="仿宋_GB2312"/>
          <w:szCs w:val="21"/>
          <w:u w:val="single"/>
        </w:rPr>
        <w:t>颁发工程接收证书后3 日内。</w:t>
      </w:r>
    </w:p>
    <w:p w14:paraId="22828399">
      <w:pPr>
        <w:spacing w:line="360" w:lineRule="auto"/>
        <w:ind w:firstLine="422" w:firstLineChars="200"/>
        <w:rPr>
          <w:rFonts w:ascii="宋体" w:hAnsi="宋体" w:cs="仿宋_GB2312"/>
          <w:b/>
          <w:bCs/>
          <w:szCs w:val="21"/>
        </w:rPr>
      </w:pPr>
      <w:r>
        <w:rPr>
          <w:rFonts w:hint="eastAsia" w:ascii="宋体" w:hAnsi="宋体" w:cs="仿宋_GB2312"/>
          <w:b/>
          <w:bCs/>
          <w:szCs w:val="21"/>
        </w:rPr>
        <w:t>14．竣工结算</w:t>
      </w:r>
    </w:p>
    <w:p w14:paraId="2C93D234">
      <w:pPr>
        <w:spacing w:line="360" w:lineRule="auto"/>
        <w:ind w:firstLine="420" w:firstLineChars="200"/>
        <w:rPr>
          <w:rFonts w:ascii="宋体" w:hAnsi="宋体" w:cs="仿宋_GB2312"/>
          <w:szCs w:val="21"/>
        </w:rPr>
      </w:pPr>
      <w:r>
        <w:rPr>
          <w:rFonts w:hint="eastAsia" w:ascii="宋体" w:hAnsi="宋体" w:cs="仿宋_GB2312"/>
          <w:szCs w:val="21"/>
        </w:rPr>
        <w:t>14.1 竣工付款申请</w:t>
      </w:r>
    </w:p>
    <w:p w14:paraId="7E8FA5C8">
      <w:pPr>
        <w:spacing w:line="360" w:lineRule="auto"/>
        <w:ind w:firstLine="420" w:firstLineChars="200"/>
        <w:rPr>
          <w:rFonts w:ascii="宋体" w:hAnsi="宋体" w:cs="仿宋_GB2312"/>
          <w:szCs w:val="21"/>
        </w:rPr>
      </w:pPr>
      <w:r>
        <w:rPr>
          <w:rFonts w:hint="eastAsia" w:ascii="宋体" w:hAnsi="宋体" w:cs="仿宋_GB2312"/>
          <w:szCs w:val="21"/>
        </w:rPr>
        <w:t>竣工结算申请竣工付款申请：</w:t>
      </w:r>
      <w:r>
        <w:rPr>
          <w:rFonts w:hint="eastAsia" w:ascii="宋体" w:hAnsi="宋体" w:cs="仿宋_GB2312"/>
          <w:szCs w:val="21"/>
          <w:u w:val="single"/>
        </w:rPr>
        <w:t xml:space="preserve">        </w:t>
      </w:r>
    </w:p>
    <w:p w14:paraId="07ADB25F">
      <w:pPr>
        <w:spacing w:line="360" w:lineRule="auto"/>
        <w:ind w:firstLine="420" w:firstLineChars="200"/>
        <w:rPr>
          <w:rFonts w:ascii="宋体" w:hAnsi="宋体" w:cs="仿宋_GB2312"/>
          <w:szCs w:val="21"/>
        </w:rPr>
      </w:pPr>
      <w:r>
        <w:rPr>
          <w:rFonts w:hint="eastAsia" w:ascii="宋体" w:hAnsi="宋体" w:cs="仿宋_GB2312"/>
          <w:szCs w:val="21"/>
        </w:rPr>
        <w:t>承包人提交竣工结算申请单的期限：</w:t>
      </w:r>
      <w:r>
        <w:rPr>
          <w:rFonts w:hint="eastAsia" w:ascii="宋体" w:hAnsi="宋体" w:cs="仿宋_GB2312"/>
          <w:szCs w:val="21"/>
          <w:u w:val="single"/>
        </w:rPr>
        <w:t xml:space="preserve">       </w:t>
      </w:r>
    </w:p>
    <w:p w14:paraId="0BECD8D0">
      <w:pPr>
        <w:spacing w:line="360" w:lineRule="auto"/>
        <w:ind w:firstLine="420" w:firstLineChars="200"/>
        <w:rPr>
          <w:rFonts w:ascii="宋体" w:hAnsi="宋体" w:cs="仿宋_GB2312"/>
          <w:szCs w:val="21"/>
        </w:rPr>
      </w:pPr>
      <w:r>
        <w:rPr>
          <w:rFonts w:hint="eastAsia" w:ascii="宋体" w:hAnsi="宋体" w:cs="仿宋_GB2312"/>
          <w:szCs w:val="21"/>
        </w:rPr>
        <w:t>竣工结算申请单应包括的内容：</w:t>
      </w:r>
      <w:r>
        <w:rPr>
          <w:rFonts w:hint="eastAsia" w:ascii="宋体" w:hAnsi="宋体" w:cs="仿宋_GB2312"/>
          <w:szCs w:val="21"/>
          <w:u w:val="single"/>
        </w:rPr>
        <w:t xml:space="preserve">        </w:t>
      </w:r>
    </w:p>
    <w:p w14:paraId="07E1A178">
      <w:pPr>
        <w:spacing w:line="360" w:lineRule="auto"/>
        <w:ind w:firstLine="420" w:firstLineChars="200"/>
        <w:rPr>
          <w:rFonts w:ascii="宋体" w:hAnsi="宋体" w:cs="仿宋_GB2312"/>
          <w:szCs w:val="21"/>
        </w:rPr>
      </w:pPr>
      <w:r>
        <w:rPr>
          <w:rFonts w:hint="eastAsia" w:ascii="宋体" w:hAnsi="宋体" w:cs="仿宋_GB2312"/>
          <w:szCs w:val="21"/>
        </w:rPr>
        <w:t>14.2 竣工结算审核</w:t>
      </w:r>
    </w:p>
    <w:p w14:paraId="3F89949A">
      <w:pPr>
        <w:spacing w:line="360" w:lineRule="auto"/>
        <w:ind w:firstLine="420" w:firstLineChars="200"/>
        <w:rPr>
          <w:rFonts w:ascii="宋体" w:hAnsi="宋体" w:cs="仿宋_GB2312"/>
          <w:szCs w:val="21"/>
          <w:u w:val="single"/>
        </w:rPr>
      </w:pPr>
      <w:r>
        <w:rPr>
          <w:rFonts w:hint="eastAsia" w:ascii="宋体" w:hAnsi="宋体" w:cs="仿宋_GB2312"/>
          <w:szCs w:val="21"/>
        </w:rPr>
        <w:t>发包人审批竣工付款申请单的期限：</w:t>
      </w:r>
      <w:r>
        <w:rPr>
          <w:rFonts w:hint="eastAsia" w:ascii="宋体" w:hAnsi="宋体" w:cs="仿宋_GB2312"/>
          <w:szCs w:val="21"/>
          <w:u w:val="single"/>
        </w:rPr>
        <w:t>自上级主管部门委托的中介机构出具竣工结算审核报告后30 日内审核完毕。</w:t>
      </w:r>
    </w:p>
    <w:p w14:paraId="435313F7">
      <w:pPr>
        <w:spacing w:line="360" w:lineRule="auto"/>
        <w:ind w:firstLine="420" w:firstLineChars="200"/>
        <w:rPr>
          <w:rFonts w:ascii="宋体" w:hAnsi="宋体" w:cs="仿宋_GB2312"/>
          <w:szCs w:val="21"/>
          <w:u w:val="single"/>
        </w:rPr>
      </w:pPr>
      <w:r>
        <w:rPr>
          <w:rFonts w:hint="eastAsia" w:ascii="宋体" w:hAnsi="宋体" w:cs="仿宋_GB2312"/>
          <w:szCs w:val="21"/>
        </w:rPr>
        <w:t>发包人完成竣工付款的期限：</w:t>
      </w:r>
      <w:r>
        <w:rPr>
          <w:rFonts w:hint="eastAsia" w:ascii="宋体" w:hAnsi="宋体" w:cs="仿宋_GB2312"/>
          <w:szCs w:val="21"/>
          <w:u w:val="single"/>
          <w:lang w:val="en-US" w:eastAsia="zh-CN"/>
        </w:rPr>
        <w:t xml:space="preserve">                </w:t>
      </w:r>
      <w:r>
        <w:rPr>
          <w:rFonts w:hint="eastAsia" w:ascii="宋体" w:hAnsi="宋体" w:cs="仿宋_GB2312"/>
          <w:szCs w:val="21"/>
          <w:u w:val="single"/>
        </w:rPr>
        <w:t>。</w:t>
      </w:r>
    </w:p>
    <w:p w14:paraId="1C69CE14">
      <w:pPr>
        <w:spacing w:line="360" w:lineRule="auto"/>
        <w:ind w:firstLine="420" w:firstLineChars="200"/>
        <w:rPr>
          <w:rFonts w:ascii="宋体" w:hAnsi="宋体" w:cs="仿宋_GB2312"/>
          <w:szCs w:val="21"/>
          <w:u w:val="single"/>
        </w:rPr>
      </w:pPr>
      <w:r>
        <w:rPr>
          <w:rFonts w:hint="eastAsia" w:ascii="宋体" w:hAnsi="宋体" w:cs="仿宋_GB2312"/>
          <w:szCs w:val="21"/>
        </w:rPr>
        <w:t>关于竣工付款证书异议部分复核的方式和程序：</w:t>
      </w:r>
      <w:r>
        <w:rPr>
          <w:rFonts w:hint="eastAsia" w:ascii="宋体" w:hAnsi="宋体" w:cs="仿宋_GB2312"/>
          <w:szCs w:val="21"/>
          <w:u w:val="single"/>
        </w:rPr>
        <w:t>执行通用条款。</w:t>
      </w:r>
    </w:p>
    <w:p w14:paraId="73C404F0">
      <w:pPr>
        <w:spacing w:line="360" w:lineRule="auto"/>
        <w:ind w:firstLine="420" w:firstLineChars="200"/>
        <w:rPr>
          <w:rFonts w:ascii="宋体" w:hAnsi="宋体" w:cs="仿宋_GB2312"/>
          <w:szCs w:val="21"/>
        </w:rPr>
      </w:pPr>
      <w:r>
        <w:rPr>
          <w:rFonts w:hint="eastAsia" w:ascii="宋体" w:hAnsi="宋体" w:cs="仿宋_GB2312"/>
          <w:szCs w:val="21"/>
        </w:rPr>
        <w:t>14.4 最终结清</w:t>
      </w:r>
    </w:p>
    <w:p w14:paraId="2B9FA171">
      <w:pPr>
        <w:spacing w:line="360" w:lineRule="auto"/>
        <w:ind w:firstLine="420" w:firstLineChars="200"/>
        <w:rPr>
          <w:rFonts w:ascii="宋体" w:hAnsi="宋体" w:cs="仿宋_GB2312"/>
          <w:szCs w:val="21"/>
        </w:rPr>
      </w:pPr>
      <w:r>
        <w:rPr>
          <w:rFonts w:hint="eastAsia" w:ascii="宋体" w:hAnsi="宋体" w:cs="仿宋_GB2312"/>
          <w:szCs w:val="21"/>
        </w:rPr>
        <w:t>14.4.1 最终结清申请单</w:t>
      </w:r>
    </w:p>
    <w:p w14:paraId="03EB7327">
      <w:pPr>
        <w:spacing w:line="360" w:lineRule="auto"/>
        <w:ind w:firstLine="420" w:firstLineChars="200"/>
        <w:rPr>
          <w:rFonts w:ascii="宋体" w:hAnsi="宋体" w:cs="仿宋_GB2312"/>
          <w:szCs w:val="21"/>
        </w:rPr>
      </w:pPr>
      <w:r>
        <w:rPr>
          <w:rFonts w:hint="eastAsia" w:ascii="宋体" w:hAnsi="宋体" w:cs="仿宋_GB2312"/>
          <w:szCs w:val="21"/>
        </w:rPr>
        <w:t>承包人提交最终结清申请单的份数：</w:t>
      </w:r>
      <w:r>
        <w:rPr>
          <w:rFonts w:hint="eastAsia" w:ascii="宋体" w:hAnsi="宋体" w:cs="仿宋_GB2312"/>
          <w:szCs w:val="21"/>
          <w:u w:val="single"/>
        </w:rPr>
        <w:t>4 份。</w:t>
      </w:r>
    </w:p>
    <w:p w14:paraId="0EFD8249">
      <w:pPr>
        <w:spacing w:line="360" w:lineRule="auto"/>
        <w:ind w:firstLine="420" w:firstLineChars="200"/>
        <w:rPr>
          <w:rFonts w:ascii="宋体" w:hAnsi="宋体" w:cs="仿宋_GB2312"/>
          <w:szCs w:val="21"/>
          <w:u w:val="single"/>
        </w:rPr>
      </w:pPr>
      <w:r>
        <w:rPr>
          <w:rFonts w:hint="eastAsia" w:ascii="宋体" w:hAnsi="宋体" w:cs="仿宋_GB2312"/>
          <w:szCs w:val="21"/>
        </w:rPr>
        <w:t>承包人提交最终结算申请单的期限：</w:t>
      </w:r>
      <w:r>
        <w:rPr>
          <w:rFonts w:hint="eastAsia" w:ascii="宋体" w:hAnsi="宋体" w:cs="仿宋_GB2312"/>
          <w:szCs w:val="21"/>
          <w:u w:val="single"/>
        </w:rPr>
        <w:t>竣工验收后30 日内。</w:t>
      </w:r>
    </w:p>
    <w:p w14:paraId="5C052761">
      <w:pPr>
        <w:spacing w:line="360" w:lineRule="auto"/>
        <w:ind w:firstLine="420" w:firstLineChars="200"/>
        <w:rPr>
          <w:rFonts w:ascii="宋体" w:hAnsi="宋体" w:cs="仿宋_GB2312"/>
          <w:szCs w:val="21"/>
        </w:rPr>
      </w:pPr>
      <w:r>
        <w:rPr>
          <w:rFonts w:hint="eastAsia" w:ascii="宋体" w:hAnsi="宋体" w:cs="仿宋_GB2312"/>
          <w:szCs w:val="21"/>
        </w:rPr>
        <w:t>14.4.2 最终结清证书和支付</w:t>
      </w:r>
    </w:p>
    <w:p w14:paraId="54E0C4AE">
      <w:pPr>
        <w:spacing w:line="360" w:lineRule="auto"/>
        <w:ind w:firstLine="420" w:firstLineChars="200"/>
        <w:rPr>
          <w:rFonts w:ascii="宋体" w:hAnsi="宋体" w:cs="仿宋_GB2312"/>
          <w:szCs w:val="21"/>
        </w:rPr>
      </w:pPr>
      <w:r>
        <w:rPr>
          <w:rFonts w:hint="eastAsia" w:ascii="宋体" w:hAnsi="宋体" w:cs="仿宋_GB2312"/>
          <w:szCs w:val="21"/>
        </w:rPr>
        <w:t>（1）发包人完成最终结清申请单的审批并颁发最终结清证书的期限：</w:t>
      </w:r>
      <w:r>
        <w:rPr>
          <w:rFonts w:hint="eastAsia" w:ascii="宋体" w:hAnsi="宋体" w:cs="仿宋_GB2312"/>
          <w:szCs w:val="21"/>
          <w:u w:val="single"/>
        </w:rPr>
        <w:t xml:space="preserve"> /</w:t>
      </w:r>
      <w:r>
        <w:rPr>
          <w:rFonts w:hint="eastAsia" w:ascii="宋体" w:hAnsi="宋体" w:cs="仿宋_GB2312"/>
          <w:szCs w:val="21"/>
        </w:rPr>
        <w:t xml:space="preserve"> 。</w:t>
      </w:r>
    </w:p>
    <w:p w14:paraId="02383A1F">
      <w:pPr>
        <w:spacing w:line="360" w:lineRule="auto"/>
        <w:ind w:firstLine="420" w:firstLineChars="200"/>
        <w:rPr>
          <w:rFonts w:ascii="宋体" w:hAnsi="宋体" w:cs="仿宋_GB2312"/>
          <w:szCs w:val="21"/>
          <w:u w:val="single"/>
        </w:rPr>
      </w:pPr>
      <w:r>
        <w:rPr>
          <w:rFonts w:hint="eastAsia" w:ascii="宋体" w:hAnsi="宋体" w:cs="仿宋_GB2312"/>
          <w:szCs w:val="21"/>
        </w:rPr>
        <w:t>（2）发包人完成支付的期限：</w:t>
      </w:r>
      <w:r>
        <w:rPr>
          <w:rFonts w:hint="eastAsia" w:ascii="宋体" w:hAnsi="宋体" w:cs="仿宋_GB2312"/>
          <w:szCs w:val="21"/>
          <w:u w:val="single"/>
        </w:rPr>
        <w:t>缺陷责任期满后30 个工作日内。</w:t>
      </w:r>
    </w:p>
    <w:p w14:paraId="78861AAD">
      <w:pPr>
        <w:spacing w:line="360" w:lineRule="auto"/>
        <w:ind w:firstLine="422" w:firstLineChars="200"/>
        <w:rPr>
          <w:rFonts w:ascii="宋体" w:hAnsi="宋体" w:cs="仿宋_GB2312"/>
          <w:b/>
          <w:bCs/>
          <w:szCs w:val="21"/>
        </w:rPr>
      </w:pPr>
      <w:r>
        <w:rPr>
          <w:rFonts w:hint="eastAsia" w:ascii="宋体" w:hAnsi="宋体" w:cs="仿宋_GB2312"/>
          <w:b/>
          <w:bCs/>
          <w:szCs w:val="21"/>
        </w:rPr>
        <w:t>15．缺陷责任期与保修</w:t>
      </w:r>
    </w:p>
    <w:p w14:paraId="5CB67899">
      <w:pPr>
        <w:spacing w:line="360" w:lineRule="auto"/>
        <w:ind w:firstLine="420" w:firstLineChars="200"/>
        <w:rPr>
          <w:rFonts w:ascii="宋体" w:hAnsi="宋体" w:cs="仿宋_GB2312"/>
          <w:szCs w:val="21"/>
        </w:rPr>
      </w:pPr>
      <w:r>
        <w:rPr>
          <w:rFonts w:hint="eastAsia" w:ascii="宋体" w:hAnsi="宋体" w:cs="仿宋_GB2312"/>
          <w:szCs w:val="21"/>
        </w:rPr>
        <w:t>15.1 缺陷责任期</w:t>
      </w:r>
    </w:p>
    <w:p w14:paraId="4B13E8B5">
      <w:pPr>
        <w:spacing w:line="360" w:lineRule="auto"/>
        <w:ind w:firstLine="420" w:firstLineChars="200"/>
        <w:rPr>
          <w:rFonts w:ascii="宋体" w:hAnsi="宋体" w:cs="仿宋_GB2312"/>
          <w:szCs w:val="21"/>
        </w:rPr>
      </w:pPr>
      <w:r>
        <w:rPr>
          <w:rFonts w:hint="eastAsia" w:ascii="宋体" w:hAnsi="宋体" w:cs="仿宋_GB2312"/>
          <w:szCs w:val="21"/>
        </w:rPr>
        <w:t>工程缺陷责任期为</w:t>
      </w:r>
      <w:r>
        <w:rPr>
          <w:rFonts w:hint="eastAsia" w:ascii="宋体" w:hAnsi="宋体" w:cs="仿宋_GB2312"/>
          <w:szCs w:val="21"/>
          <w:u w:val="single"/>
        </w:rPr>
        <w:t>24</w:t>
      </w:r>
      <w:r>
        <w:rPr>
          <w:rFonts w:hint="eastAsia" w:ascii="宋体" w:hAnsi="宋体" w:cs="仿宋_GB2312"/>
          <w:szCs w:val="21"/>
        </w:rPr>
        <w:t>个月，缺陷责任期自工程通过竣工验收之日起计算。</w:t>
      </w:r>
    </w:p>
    <w:p w14:paraId="28868FF7">
      <w:pPr>
        <w:spacing w:line="360" w:lineRule="auto"/>
        <w:ind w:firstLine="420" w:firstLineChars="200"/>
        <w:rPr>
          <w:rFonts w:ascii="宋体" w:hAnsi="宋体" w:cs="仿宋_GB2312"/>
          <w:szCs w:val="21"/>
        </w:rPr>
      </w:pPr>
      <w:r>
        <w:rPr>
          <w:rFonts w:hint="eastAsia" w:ascii="宋体" w:hAnsi="宋体" w:cs="仿宋_GB2312"/>
          <w:szCs w:val="21"/>
        </w:rPr>
        <w:t>15.2 质量保证金</w:t>
      </w:r>
    </w:p>
    <w:p w14:paraId="626BF47B">
      <w:pPr>
        <w:spacing w:line="360" w:lineRule="auto"/>
        <w:ind w:firstLine="420" w:firstLineChars="200"/>
        <w:rPr>
          <w:rFonts w:ascii="宋体" w:hAnsi="宋体" w:cs="仿宋_GB2312"/>
          <w:szCs w:val="21"/>
        </w:rPr>
      </w:pPr>
      <w:r>
        <w:rPr>
          <w:rFonts w:hint="eastAsia" w:ascii="宋体" w:hAnsi="宋体" w:cs="仿宋_GB2312"/>
          <w:szCs w:val="21"/>
        </w:rPr>
        <w:t>关于是否扣留质量保证金的约定：</w:t>
      </w:r>
      <w:r>
        <w:rPr>
          <w:rFonts w:hint="eastAsia" w:ascii="宋体" w:hAnsi="宋体" w:cs="仿宋_GB2312"/>
          <w:szCs w:val="21"/>
          <w:u w:val="single"/>
        </w:rPr>
        <w:t xml:space="preserve"> /</w:t>
      </w:r>
      <w:r>
        <w:rPr>
          <w:rFonts w:hint="eastAsia" w:ascii="宋体" w:hAnsi="宋体" w:cs="仿宋_GB2312"/>
          <w:szCs w:val="21"/>
        </w:rPr>
        <w:t xml:space="preserve"> 。</w:t>
      </w:r>
    </w:p>
    <w:p w14:paraId="160A0361">
      <w:pPr>
        <w:spacing w:line="360" w:lineRule="auto"/>
        <w:ind w:firstLine="420" w:firstLineChars="200"/>
        <w:rPr>
          <w:rFonts w:ascii="宋体" w:hAnsi="宋体" w:cs="仿宋_GB2312"/>
          <w:szCs w:val="21"/>
        </w:rPr>
      </w:pPr>
      <w:r>
        <w:rPr>
          <w:rFonts w:hint="eastAsia" w:ascii="宋体" w:hAnsi="宋体" w:cs="仿宋_GB2312"/>
          <w:szCs w:val="21"/>
        </w:rPr>
        <w:t>15.2.1 承包人提供质量保证金的方式</w:t>
      </w:r>
    </w:p>
    <w:p w14:paraId="6D9B816A">
      <w:pPr>
        <w:spacing w:line="360" w:lineRule="auto"/>
        <w:ind w:firstLine="420" w:firstLineChars="200"/>
        <w:rPr>
          <w:rFonts w:ascii="宋体" w:hAnsi="宋体" w:cs="仿宋_GB2312"/>
          <w:szCs w:val="21"/>
        </w:rPr>
      </w:pPr>
      <w:r>
        <w:rPr>
          <w:rFonts w:hint="eastAsia" w:ascii="宋体" w:hAnsi="宋体" w:cs="仿宋_GB2312"/>
          <w:szCs w:val="21"/>
        </w:rPr>
        <w:t>质量保证金采用以下第</w:t>
      </w:r>
      <w:r>
        <w:rPr>
          <w:rFonts w:hint="eastAsia" w:ascii="宋体" w:hAnsi="宋体" w:cs="仿宋_GB2312"/>
          <w:szCs w:val="21"/>
          <w:u w:val="single"/>
        </w:rPr>
        <w:t xml:space="preserve">  / </w:t>
      </w:r>
      <w:r>
        <w:rPr>
          <w:rFonts w:hint="eastAsia" w:ascii="宋体" w:hAnsi="宋体" w:cs="仿宋_GB2312"/>
          <w:szCs w:val="21"/>
        </w:rPr>
        <w:t>种方式：</w:t>
      </w:r>
    </w:p>
    <w:p w14:paraId="769B90ED">
      <w:pPr>
        <w:spacing w:line="360" w:lineRule="auto"/>
        <w:ind w:firstLine="420" w:firstLineChars="200"/>
        <w:rPr>
          <w:rFonts w:ascii="宋体" w:hAnsi="宋体" w:cs="仿宋_GB2312"/>
          <w:szCs w:val="21"/>
        </w:rPr>
      </w:pPr>
      <w:r>
        <w:rPr>
          <w:rFonts w:hint="eastAsia" w:ascii="宋体" w:hAnsi="宋体" w:cs="仿宋_GB2312"/>
          <w:szCs w:val="21"/>
        </w:rPr>
        <w:t>（1）质量保证金保函，保证金额为：</w:t>
      </w:r>
      <w:r>
        <w:rPr>
          <w:rFonts w:hint="eastAsia" w:ascii="宋体" w:hAnsi="宋体" w:cs="仿宋_GB2312"/>
          <w:szCs w:val="21"/>
          <w:u w:val="single"/>
        </w:rPr>
        <w:t xml:space="preserve"> /</w:t>
      </w:r>
      <w:r>
        <w:rPr>
          <w:rFonts w:hint="eastAsia" w:ascii="宋体" w:hAnsi="宋体" w:cs="仿宋_GB2312"/>
          <w:szCs w:val="21"/>
        </w:rPr>
        <w:t xml:space="preserve"> ；</w:t>
      </w:r>
    </w:p>
    <w:p w14:paraId="739E4544">
      <w:pPr>
        <w:spacing w:line="360" w:lineRule="auto"/>
        <w:ind w:firstLine="420" w:firstLineChars="200"/>
        <w:rPr>
          <w:rFonts w:ascii="宋体" w:hAnsi="宋体" w:cs="仿宋_GB2312"/>
          <w:szCs w:val="21"/>
        </w:rPr>
      </w:pPr>
      <w:r>
        <w:rPr>
          <w:rFonts w:hint="eastAsia" w:ascii="宋体" w:hAnsi="宋体" w:cs="仿宋_GB2312"/>
          <w:szCs w:val="21"/>
        </w:rPr>
        <w:t>（2）</w:t>
      </w:r>
      <w:r>
        <w:rPr>
          <w:rFonts w:hint="eastAsia" w:ascii="宋体" w:hAnsi="宋体" w:cs="仿宋_GB2312"/>
          <w:szCs w:val="21"/>
          <w:u w:val="single"/>
        </w:rPr>
        <w:t xml:space="preserve"> /</w:t>
      </w:r>
      <w:r>
        <w:rPr>
          <w:rFonts w:hint="eastAsia" w:ascii="宋体" w:hAnsi="宋体" w:cs="仿宋_GB2312"/>
          <w:szCs w:val="21"/>
          <w:u w:val="single"/>
          <w:lang w:val="en-US" w:eastAsia="zh-CN"/>
        </w:rPr>
        <w:t xml:space="preserve"> </w:t>
      </w:r>
      <w:r>
        <w:rPr>
          <w:rFonts w:hint="eastAsia" w:ascii="宋体" w:hAnsi="宋体" w:cs="仿宋_GB2312"/>
          <w:szCs w:val="21"/>
        </w:rPr>
        <w:t>的工程款；</w:t>
      </w:r>
    </w:p>
    <w:p w14:paraId="31934844">
      <w:pPr>
        <w:spacing w:line="360" w:lineRule="auto"/>
        <w:ind w:firstLine="420" w:firstLineChars="200"/>
        <w:rPr>
          <w:rFonts w:ascii="宋体" w:hAnsi="宋体" w:cs="仿宋_GB2312"/>
          <w:szCs w:val="21"/>
        </w:rPr>
      </w:pPr>
      <w:r>
        <w:rPr>
          <w:rFonts w:hint="eastAsia" w:ascii="宋体" w:hAnsi="宋体" w:cs="仿宋_GB2312"/>
          <w:szCs w:val="21"/>
        </w:rPr>
        <w:t>（3）其他方式：</w:t>
      </w:r>
      <w:r>
        <w:rPr>
          <w:rFonts w:hint="eastAsia" w:ascii="宋体" w:hAnsi="宋体" w:cs="仿宋_GB2312"/>
          <w:szCs w:val="21"/>
          <w:u w:val="single"/>
        </w:rPr>
        <w:t xml:space="preserve"> / </w:t>
      </w:r>
      <w:r>
        <w:rPr>
          <w:rFonts w:hint="eastAsia" w:ascii="宋体" w:hAnsi="宋体" w:cs="仿宋_GB2312"/>
          <w:szCs w:val="21"/>
        </w:rPr>
        <w:t>。</w:t>
      </w:r>
    </w:p>
    <w:p w14:paraId="696A52A5">
      <w:pPr>
        <w:spacing w:line="360" w:lineRule="auto"/>
        <w:ind w:firstLine="420" w:firstLineChars="200"/>
        <w:rPr>
          <w:rFonts w:ascii="宋体" w:hAnsi="宋体" w:cs="仿宋_GB2312"/>
          <w:szCs w:val="21"/>
        </w:rPr>
      </w:pPr>
      <w:r>
        <w:rPr>
          <w:rFonts w:hint="eastAsia" w:ascii="宋体" w:hAnsi="宋体" w:cs="仿宋_GB2312"/>
          <w:szCs w:val="21"/>
        </w:rPr>
        <w:t>15.2.2 质量保证金的扣留</w:t>
      </w:r>
    </w:p>
    <w:p w14:paraId="5DEB3E83">
      <w:pPr>
        <w:spacing w:line="360" w:lineRule="auto"/>
        <w:ind w:firstLine="420" w:firstLineChars="200"/>
        <w:rPr>
          <w:rFonts w:ascii="宋体" w:hAnsi="宋体" w:cs="仿宋_GB2312"/>
          <w:szCs w:val="21"/>
        </w:rPr>
      </w:pPr>
      <w:r>
        <w:rPr>
          <w:rFonts w:hint="eastAsia" w:ascii="宋体" w:hAnsi="宋体" w:cs="仿宋_GB2312"/>
          <w:szCs w:val="21"/>
        </w:rPr>
        <w:t>质量保证金的扣留采取以下第</w:t>
      </w:r>
      <w:r>
        <w:rPr>
          <w:rFonts w:hint="eastAsia" w:ascii="宋体" w:hAnsi="宋体" w:cs="仿宋_GB2312"/>
          <w:szCs w:val="21"/>
          <w:u w:val="single"/>
        </w:rPr>
        <w:t xml:space="preserve"> / </w:t>
      </w:r>
      <w:r>
        <w:rPr>
          <w:rFonts w:hint="eastAsia" w:ascii="宋体" w:hAnsi="宋体" w:cs="仿宋_GB2312"/>
          <w:szCs w:val="21"/>
        </w:rPr>
        <w:t>种方式：</w:t>
      </w:r>
    </w:p>
    <w:p w14:paraId="086C559C">
      <w:pPr>
        <w:spacing w:line="360" w:lineRule="auto"/>
        <w:ind w:firstLine="420" w:firstLineChars="200"/>
        <w:rPr>
          <w:rFonts w:ascii="宋体" w:hAnsi="宋体" w:cs="仿宋_GB2312"/>
          <w:szCs w:val="21"/>
        </w:rPr>
      </w:pPr>
      <w:r>
        <w:rPr>
          <w:rFonts w:hint="eastAsia" w:ascii="宋体" w:hAnsi="宋体" w:cs="仿宋_GB2312"/>
          <w:szCs w:val="21"/>
        </w:rPr>
        <w:t>（1）在支付工程进度款时逐次扣留，在此情形下，质量保证金的计算基数不包括预付款的支付、扣回以及价格调整的金额；</w:t>
      </w:r>
    </w:p>
    <w:p w14:paraId="17D296F4">
      <w:pPr>
        <w:spacing w:line="360" w:lineRule="auto"/>
        <w:ind w:firstLine="420" w:firstLineChars="200"/>
        <w:rPr>
          <w:rFonts w:ascii="宋体" w:hAnsi="宋体" w:cs="仿宋_GB2312"/>
          <w:szCs w:val="21"/>
        </w:rPr>
      </w:pPr>
      <w:r>
        <w:rPr>
          <w:rFonts w:hint="eastAsia" w:ascii="宋体" w:hAnsi="宋体" w:cs="仿宋_GB2312"/>
          <w:szCs w:val="21"/>
        </w:rPr>
        <w:t>（2）工程竣工结算时一次性扣留质量保证金；</w:t>
      </w:r>
    </w:p>
    <w:p w14:paraId="1D80E126">
      <w:pPr>
        <w:spacing w:line="360" w:lineRule="auto"/>
        <w:ind w:firstLine="420" w:firstLineChars="200"/>
        <w:rPr>
          <w:rFonts w:ascii="宋体" w:hAnsi="宋体" w:cs="仿宋_GB2312"/>
          <w:szCs w:val="21"/>
        </w:rPr>
      </w:pPr>
      <w:r>
        <w:rPr>
          <w:rFonts w:hint="eastAsia" w:ascii="宋体" w:hAnsi="宋体" w:cs="仿宋_GB2312"/>
          <w:szCs w:val="21"/>
        </w:rPr>
        <w:t>（3）其他扣留方式：</w:t>
      </w:r>
      <w:r>
        <w:rPr>
          <w:rFonts w:hint="eastAsia" w:ascii="宋体" w:hAnsi="宋体" w:cs="仿宋_GB2312"/>
          <w:szCs w:val="21"/>
          <w:u w:val="single"/>
        </w:rPr>
        <w:t xml:space="preserve"> / </w:t>
      </w:r>
      <w:r>
        <w:rPr>
          <w:rFonts w:hint="eastAsia" w:ascii="宋体" w:hAnsi="宋体" w:cs="仿宋_GB2312"/>
          <w:szCs w:val="21"/>
        </w:rPr>
        <w:t>。</w:t>
      </w:r>
    </w:p>
    <w:p w14:paraId="797F226A">
      <w:pPr>
        <w:spacing w:line="360" w:lineRule="auto"/>
        <w:ind w:firstLine="420" w:firstLineChars="200"/>
        <w:rPr>
          <w:rFonts w:ascii="宋体" w:hAnsi="宋体" w:cs="仿宋_GB2312"/>
          <w:szCs w:val="21"/>
        </w:rPr>
      </w:pPr>
      <w:r>
        <w:rPr>
          <w:rFonts w:hint="eastAsia" w:ascii="宋体" w:hAnsi="宋体" w:cs="仿宋_GB2312"/>
          <w:szCs w:val="21"/>
        </w:rPr>
        <w:t>关于质量保证金的补充约定：</w:t>
      </w:r>
      <w:r>
        <w:rPr>
          <w:rFonts w:hint="eastAsia" w:ascii="宋体" w:hAnsi="宋体" w:cs="仿宋_GB2312"/>
          <w:szCs w:val="21"/>
          <w:u w:val="single"/>
        </w:rPr>
        <w:t xml:space="preserve"> / </w:t>
      </w:r>
      <w:r>
        <w:rPr>
          <w:rFonts w:hint="eastAsia" w:ascii="宋体" w:hAnsi="宋体" w:cs="仿宋_GB2312"/>
          <w:szCs w:val="21"/>
        </w:rPr>
        <w:t>。</w:t>
      </w:r>
    </w:p>
    <w:p w14:paraId="787F8E23">
      <w:pPr>
        <w:spacing w:line="360" w:lineRule="auto"/>
        <w:ind w:firstLine="420" w:firstLineChars="200"/>
        <w:rPr>
          <w:rFonts w:ascii="宋体" w:hAnsi="宋体" w:cs="仿宋_GB2312"/>
          <w:szCs w:val="21"/>
        </w:rPr>
      </w:pPr>
      <w:r>
        <w:rPr>
          <w:rFonts w:hint="eastAsia" w:ascii="宋体" w:hAnsi="宋体" w:cs="仿宋_GB2312"/>
          <w:szCs w:val="21"/>
        </w:rPr>
        <w:t>15.3 保修</w:t>
      </w:r>
    </w:p>
    <w:p w14:paraId="49BDA74E">
      <w:pPr>
        <w:spacing w:line="360" w:lineRule="auto"/>
        <w:ind w:firstLine="420" w:firstLineChars="200"/>
        <w:rPr>
          <w:rFonts w:ascii="宋体" w:hAnsi="宋体" w:cs="仿宋_GB2312"/>
          <w:szCs w:val="21"/>
        </w:rPr>
      </w:pPr>
      <w:r>
        <w:rPr>
          <w:rFonts w:hint="eastAsia" w:ascii="宋体" w:hAnsi="宋体" w:cs="仿宋_GB2312"/>
          <w:szCs w:val="21"/>
        </w:rPr>
        <w:t>15.3.1 保修责任</w:t>
      </w:r>
    </w:p>
    <w:p w14:paraId="7D24D87F">
      <w:pPr>
        <w:spacing w:line="360" w:lineRule="auto"/>
        <w:ind w:firstLine="420" w:firstLineChars="200"/>
        <w:rPr>
          <w:rFonts w:ascii="宋体" w:hAnsi="宋体" w:cs="仿宋_GB2312"/>
          <w:szCs w:val="21"/>
        </w:rPr>
      </w:pPr>
      <w:r>
        <w:rPr>
          <w:rFonts w:hint="eastAsia" w:ascii="宋体" w:hAnsi="宋体" w:cs="仿宋_GB2312"/>
          <w:szCs w:val="21"/>
        </w:rPr>
        <w:t>工程保修期为：</w:t>
      </w:r>
      <w:r>
        <w:rPr>
          <w:rFonts w:hint="eastAsia" w:ascii="宋体" w:hAnsi="宋体" w:cs="仿宋_GB2312"/>
          <w:szCs w:val="21"/>
          <w:u w:val="single"/>
        </w:rPr>
        <w:t>详见质量保修书。</w:t>
      </w:r>
    </w:p>
    <w:p w14:paraId="09CBC684">
      <w:pPr>
        <w:spacing w:line="360" w:lineRule="auto"/>
        <w:ind w:firstLine="420" w:firstLineChars="200"/>
        <w:rPr>
          <w:rFonts w:ascii="宋体" w:hAnsi="宋体" w:cs="仿宋_GB2312"/>
          <w:szCs w:val="21"/>
        </w:rPr>
      </w:pPr>
      <w:r>
        <w:rPr>
          <w:rFonts w:hint="eastAsia" w:ascii="宋体" w:hAnsi="宋体" w:cs="仿宋_GB2312"/>
          <w:szCs w:val="21"/>
        </w:rPr>
        <w:t>15.3.2 修复通知</w:t>
      </w:r>
    </w:p>
    <w:p w14:paraId="2569295C">
      <w:pPr>
        <w:spacing w:line="360" w:lineRule="auto"/>
        <w:ind w:firstLine="420" w:firstLineChars="200"/>
        <w:rPr>
          <w:rFonts w:ascii="宋体" w:hAnsi="宋体" w:cs="仿宋_GB2312"/>
          <w:szCs w:val="21"/>
          <w:u w:val="single"/>
        </w:rPr>
      </w:pPr>
      <w:r>
        <w:rPr>
          <w:rFonts w:hint="eastAsia" w:ascii="宋体" w:hAnsi="宋体" w:cs="仿宋_GB2312"/>
          <w:szCs w:val="21"/>
        </w:rPr>
        <w:t>承包人收到保修通知并到达工程现场的合理时间：</w:t>
      </w:r>
      <w:r>
        <w:rPr>
          <w:rFonts w:hint="eastAsia" w:ascii="宋体" w:hAnsi="宋体" w:cs="仿宋_GB2312"/>
          <w:szCs w:val="21"/>
          <w:u w:val="single"/>
        </w:rPr>
        <w:t>24 小时内。</w:t>
      </w:r>
    </w:p>
    <w:p w14:paraId="0ED56B63">
      <w:pPr>
        <w:spacing w:line="360" w:lineRule="auto"/>
        <w:ind w:firstLine="422" w:firstLineChars="200"/>
        <w:rPr>
          <w:rFonts w:ascii="宋体" w:hAnsi="宋体" w:cs="仿宋_GB2312"/>
          <w:b/>
          <w:bCs/>
          <w:szCs w:val="21"/>
        </w:rPr>
      </w:pPr>
      <w:r>
        <w:rPr>
          <w:rFonts w:hint="eastAsia" w:ascii="宋体" w:hAnsi="宋体" w:cs="仿宋_GB2312"/>
          <w:b/>
          <w:bCs/>
          <w:szCs w:val="21"/>
        </w:rPr>
        <w:t>16．违约</w:t>
      </w:r>
    </w:p>
    <w:p w14:paraId="30F98D0D">
      <w:pPr>
        <w:spacing w:line="360" w:lineRule="auto"/>
        <w:ind w:firstLine="420" w:firstLineChars="200"/>
        <w:rPr>
          <w:rFonts w:ascii="宋体" w:hAnsi="宋体" w:cs="仿宋_GB2312"/>
          <w:szCs w:val="21"/>
        </w:rPr>
      </w:pPr>
      <w:r>
        <w:rPr>
          <w:rFonts w:hint="eastAsia" w:ascii="宋体" w:hAnsi="宋体" w:cs="仿宋_GB2312"/>
          <w:szCs w:val="21"/>
        </w:rPr>
        <w:t>16.1 发包人违约</w:t>
      </w:r>
    </w:p>
    <w:p w14:paraId="5D129369">
      <w:pPr>
        <w:spacing w:line="360" w:lineRule="auto"/>
        <w:ind w:firstLine="420" w:firstLineChars="200"/>
        <w:rPr>
          <w:rFonts w:ascii="宋体" w:hAnsi="宋体" w:cs="仿宋_GB2312"/>
          <w:szCs w:val="21"/>
        </w:rPr>
      </w:pPr>
      <w:r>
        <w:rPr>
          <w:rFonts w:hint="eastAsia" w:ascii="宋体" w:hAnsi="宋体" w:cs="仿宋_GB2312"/>
          <w:szCs w:val="21"/>
        </w:rPr>
        <w:t>16.1.1 发包人违约的情形</w:t>
      </w:r>
    </w:p>
    <w:p w14:paraId="2620F44E">
      <w:pPr>
        <w:spacing w:line="360" w:lineRule="auto"/>
        <w:ind w:firstLine="420" w:firstLineChars="200"/>
        <w:rPr>
          <w:rFonts w:ascii="宋体" w:hAnsi="宋体" w:cs="仿宋_GB2312"/>
          <w:szCs w:val="21"/>
        </w:rPr>
      </w:pPr>
      <w:r>
        <w:rPr>
          <w:rFonts w:hint="eastAsia" w:ascii="宋体" w:hAnsi="宋体" w:cs="仿宋_GB2312"/>
          <w:szCs w:val="21"/>
        </w:rPr>
        <w:t>发包人违约的其他情形：</w:t>
      </w:r>
      <w:r>
        <w:rPr>
          <w:rFonts w:hint="eastAsia" w:ascii="宋体" w:hAnsi="宋体" w:cs="仿宋_GB2312"/>
          <w:szCs w:val="21"/>
          <w:u w:val="single"/>
        </w:rPr>
        <w:t>执行通用条款。</w:t>
      </w:r>
    </w:p>
    <w:p w14:paraId="3C270FD7">
      <w:pPr>
        <w:spacing w:line="360" w:lineRule="auto"/>
        <w:ind w:firstLine="420" w:firstLineChars="200"/>
        <w:rPr>
          <w:rFonts w:ascii="宋体" w:hAnsi="宋体" w:cs="仿宋_GB2312"/>
          <w:szCs w:val="21"/>
        </w:rPr>
      </w:pPr>
      <w:r>
        <w:rPr>
          <w:rFonts w:hint="eastAsia" w:ascii="宋体" w:hAnsi="宋体" w:cs="仿宋_GB2312"/>
          <w:szCs w:val="21"/>
        </w:rPr>
        <w:t>16.1.2 发包人违约的责任</w:t>
      </w:r>
    </w:p>
    <w:p w14:paraId="1A5E5E0B">
      <w:pPr>
        <w:spacing w:line="360" w:lineRule="auto"/>
        <w:ind w:firstLine="420" w:firstLineChars="200"/>
        <w:rPr>
          <w:rFonts w:ascii="宋体" w:hAnsi="宋体" w:cs="仿宋_GB2312"/>
          <w:szCs w:val="21"/>
          <w:u w:val="single"/>
        </w:rPr>
      </w:pPr>
      <w:r>
        <w:rPr>
          <w:rFonts w:hint="eastAsia" w:ascii="宋体" w:hAnsi="宋体" w:cs="仿宋_GB2312"/>
          <w:szCs w:val="21"/>
        </w:rPr>
        <w:t>发包人违约责任的承担方式和计算方法：（1）因发包人原因未能在计划开工日期前7 日内下达开工通知的违约责任：</w:t>
      </w:r>
      <w:r>
        <w:rPr>
          <w:rFonts w:hint="eastAsia" w:ascii="宋体" w:hAnsi="宋体" w:cs="仿宋_GB2312"/>
          <w:szCs w:val="21"/>
          <w:u w:val="single"/>
        </w:rPr>
        <w:t>双方另行确定。</w:t>
      </w:r>
    </w:p>
    <w:p w14:paraId="68E0C567">
      <w:pPr>
        <w:spacing w:line="360" w:lineRule="auto"/>
        <w:ind w:firstLine="420" w:firstLineChars="200"/>
        <w:rPr>
          <w:rFonts w:ascii="宋体" w:hAnsi="宋体" w:cs="仿宋_GB2312"/>
          <w:szCs w:val="21"/>
          <w:u w:val="single"/>
        </w:rPr>
      </w:pPr>
      <w:r>
        <w:rPr>
          <w:rFonts w:hint="eastAsia" w:ascii="宋体" w:hAnsi="宋体" w:cs="仿宋_GB2312"/>
          <w:szCs w:val="21"/>
        </w:rPr>
        <w:t>（2）因发包人原因未能按合同约定支付合同价款的违约责任：</w:t>
      </w:r>
      <w:r>
        <w:rPr>
          <w:rFonts w:hint="eastAsia" w:ascii="宋体" w:hAnsi="宋体" w:cs="仿宋_GB2312"/>
          <w:szCs w:val="21"/>
          <w:u w:val="single"/>
        </w:rPr>
        <w:t>执行通用条款。</w:t>
      </w:r>
    </w:p>
    <w:p w14:paraId="54C7C3C2">
      <w:pPr>
        <w:spacing w:line="360" w:lineRule="auto"/>
        <w:ind w:firstLine="420" w:firstLineChars="200"/>
        <w:rPr>
          <w:rFonts w:ascii="宋体" w:hAnsi="宋体" w:cs="仿宋_GB2312"/>
          <w:szCs w:val="21"/>
          <w:u w:val="single"/>
        </w:rPr>
      </w:pPr>
      <w:r>
        <w:rPr>
          <w:rFonts w:hint="eastAsia" w:ascii="宋体" w:hAnsi="宋体" w:cs="仿宋_GB2312"/>
          <w:szCs w:val="21"/>
        </w:rPr>
        <w:t>（3）发包人违反第10.1 款[变更的范围]第（2）项约定，自行实施被取消的工作或转由他人实施的违约责任：</w:t>
      </w:r>
      <w:r>
        <w:rPr>
          <w:rFonts w:hint="eastAsia" w:ascii="宋体" w:hAnsi="宋体" w:cs="仿宋_GB2312"/>
          <w:szCs w:val="21"/>
          <w:u w:val="single"/>
        </w:rPr>
        <w:t>双方另行确定。</w:t>
      </w:r>
    </w:p>
    <w:p w14:paraId="318CB6EB">
      <w:pPr>
        <w:spacing w:line="360" w:lineRule="auto"/>
        <w:ind w:firstLine="420" w:firstLineChars="200"/>
        <w:rPr>
          <w:rFonts w:ascii="宋体" w:hAnsi="宋体" w:cs="仿宋_GB2312"/>
          <w:szCs w:val="21"/>
          <w:u w:val="single"/>
        </w:rPr>
      </w:pPr>
      <w:r>
        <w:rPr>
          <w:rFonts w:hint="eastAsia" w:ascii="宋体" w:hAnsi="宋体" w:cs="仿宋_GB2312"/>
          <w:szCs w:val="21"/>
        </w:rPr>
        <w:t>（4）发包人提供的材料、工程设备的规格、数量或质量不符合合同约定，或因发包人原因导致交货日期延误或交货地点变更等情况的违约责任：</w:t>
      </w:r>
      <w:r>
        <w:rPr>
          <w:rFonts w:hint="eastAsia" w:ascii="宋体" w:hAnsi="宋体" w:cs="仿宋_GB2312"/>
          <w:szCs w:val="21"/>
          <w:u w:val="single"/>
        </w:rPr>
        <w:t>双方另行确定，工期相应顺延。</w:t>
      </w:r>
    </w:p>
    <w:p w14:paraId="73F3202C">
      <w:pPr>
        <w:spacing w:line="360" w:lineRule="auto"/>
        <w:ind w:firstLine="420" w:firstLineChars="200"/>
        <w:rPr>
          <w:rFonts w:ascii="宋体" w:hAnsi="宋体" w:cs="仿宋_GB2312"/>
          <w:szCs w:val="21"/>
          <w:u w:val="single"/>
        </w:rPr>
      </w:pPr>
      <w:r>
        <w:rPr>
          <w:rFonts w:hint="eastAsia" w:ascii="宋体" w:hAnsi="宋体" w:cs="仿宋_GB2312"/>
          <w:szCs w:val="21"/>
        </w:rPr>
        <w:t>（5）因发包人违反合同约定造成暂停施工的违约责任：</w:t>
      </w:r>
      <w:r>
        <w:rPr>
          <w:rFonts w:hint="eastAsia" w:ascii="宋体" w:hAnsi="宋体" w:cs="仿宋_GB2312"/>
          <w:szCs w:val="21"/>
          <w:u w:val="single"/>
        </w:rPr>
        <w:t>双方另行确定，工期相应顺延。</w:t>
      </w:r>
    </w:p>
    <w:p w14:paraId="56B647FF">
      <w:pPr>
        <w:spacing w:line="360" w:lineRule="auto"/>
        <w:ind w:firstLine="420" w:firstLineChars="200"/>
        <w:rPr>
          <w:rFonts w:ascii="宋体" w:hAnsi="宋体" w:cs="仿宋_GB2312"/>
          <w:szCs w:val="21"/>
          <w:u w:val="single"/>
        </w:rPr>
      </w:pPr>
      <w:r>
        <w:rPr>
          <w:rFonts w:hint="eastAsia" w:ascii="宋体" w:hAnsi="宋体" w:cs="仿宋_GB2312"/>
          <w:szCs w:val="21"/>
        </w:rPr>
        <w:t>（6）发包人无正当理由没有在约定期限内发出复工指示，导致承包人无法复工的违约责任：</w:t>
      </w:r>
      <w:r>
        <w:rPr>
          <w:rFonts w:hint="eastAsia" w:ascii="宋体" w:hAnsi="宋体" w:cs="仿宋_GB2312"/>
          <w:szCs w:val="21"/>
          <w:u w:val="single"/>
        </w:rPr>
        <w:t>双方另行确定，工期相应顺延。</w:t>
      </w:r>
    </w:p>
    <w:p w14:paraId="49AFE5A4">
      <w:pPr>
        <w:spacing w:line="360" w:lineRule="auto"/>
        <w:ind w:firstLine="420" w:firstLineChars="200"/>
        <w:rPr>
          <w:rFonts w:ascii="宋体" w:hAnsi="宋体" w:cs="仿宋_GB2312"/>
          <w:szCs w:val="21"/>
        </w:rPr>
      </w:pPr>
      <w:r>
        <w:rPr>
          <w:rFonts w:hint="eastAsia" w:ascii="宋体" w:hAnsi="宋体" w:cs="仿宋_GB2312"/>
          <w:szCs w:val="21"/>
        </w:rPr>
        <w:t>（7）其他：</w:t>
      </w:r>
      <w:r>
        <w:rPr>
          <w:rFonts w:hint="eastAsia" w:ascii="宋体" w:hAnsi="宋体" w:cs="仿宋_GB2312"/>
          <w:szCs w:val="21"/>
          <w:u w:val="single"/>
        </w:rPr>
        <w:t xml:space="preserve">      /    </w:t>
      </w:r>
      <w:r>
        <w:rPr>
          <w:rFonts w:hint="eastAsia" w:ascii="宋体" w:hAnsi="宋体" w:cs="仿宋_GB2312"/>
          <w:szCs w:val="21"/>
        </w:rPr>
        <w:t xml:space="preserve"> 。</w:t>
      </w:r>
    </w:p>
    <w:p w14:paraId="417F72AA">
      <w:pPr>
        <w:spacing w:line="360" w:lineRule="auto"/>
        <w:ind w:firstLine="420" w:firstLineChars="200"/>
        <w:rPr>
          <w:rFonts w:ascii="宋体" w:hAnsi="宋体" w:cs="仿宋_GB2312"/>
          <w:szCs w:val="21"/>
        </w:rPr>
      </w:pPr>
      <w:r>
        <w:rPr>
          <w:rFonts w:hint="eastAsia" w:ascii="宋体" w:hAnsi="宋体" w:cs="仿宋_GB2312"/>
          <w:szCs w:val="21"/>
        </w:rPr>
        <w:t>16.1.3 因发包人违约解除合同</w:t>
      </w:r>
    </w:p>
    <w:p w14:paraId="474D93B2">
      <w:pPr>
        <w:spacing w:line="360" w:lineRule="auto"/>
        <w:ind w:firstLine="420" w:firstLineChars="200"/>
        <w:rPr>
          <w:rFonts w:ascii="宋体" w:hAnsi="宋体" w:cs="仿宋_GB2312"/>
          <w:szCs w:val="21"/>
        </w:rPr>
      </w:pPr>
      <w:r>
        <w:rPr>
          <w:rFonts w:hint="eastAsia" w:ascii="宋体" w:hAnsi="宋体" w:cs="仿宋_GB2312"/>
          <w:szCs w:val="21"/>
        </w:rPr>
        <w:t xml:space="preserve">承包人按16.1.1 项[发包人违约的情形]约定暂停施工满 </w:t>
      </w:r>
      <w:r>
        <w:rPr>
          <w:rFonts w:hint="eastAsia" w:ascii="宋体" w:hAnsi="宋体" w:cs="仿宋_GB2312"/>
          <w:szCs w:val="21"/>
          <w:u w:val="single"/>
        </w:rPr>
        <w:t>60 日</w:t>
      </w:r>
      <w:r>
        <w:rPr>
          <w:rFonts w:hint="eastAsia" w:ascii="宋体" w:hAnsi="宋体" w:cs="仿宋_GB2312"/>
          <w:szCs w:val="21"/>
        </w:rPr>
        <w:t>后发包人仍不纠正其违约行为并致使合同目的不能实现的，承包人有权解除合同。</w:t>
      </w:r>
    </w:p>
    <w:p w14:paraId="23B50714">
      <w:pPr>
        <w:spacing w:line="360" w:lineRule="auto"/>
        <w:ind w:firstLine="420" w:firstLineChars="200"/>
        <w:rPr>
          <w:rFonts w:ascii="宋体" w:hAnsi="宋体" w:cs="仿宋_GB2312"/>
          <w:szCs w:val="21"/>
        </w:rPr>
      </w:pPr>
      <w:r>
        <w:rPr>
          <w:rFonts w:hint="eastAsia" w:ascii="宋体" w:hAnsi="宋体" w:cs="仿宋_GB2312"/>
          <w:szCs w:val="21"/>
        </w:rPr>
        <w:t>16.2 承包人违约</w:t>
      </w:r>
    </w:p>
    <w:p w14:paraId="0FBB25F3">
      <w:pPr>
        <w:spacing w:line="360" w:lineRule="auto"/>
        <w:ind w:firstLine="420" w:firstLineChars="200"/>
        <w:rPr>
          <w:rFonts w:ascii="宋体" w:hAnsi="宋体" w:cs="仿宋_GB2312"/>
          <w:szCs w:val="21"/>
        </w:rPr>
      </w:pPr>
      <w:r>
        <w:rPr>
          <w:rFonts w:hint="eastAsia" w:ascii="宋体" w:hAnsi="宋体" w:cs="仿宋_GB2312"/>
          <w:szCs w:val="21"/>
        </w:rPr>
        <w:t>16.2.1 承包人违约的情形</w:t>
      </w:r>
    </w:p>
    <w:p w14:paraId="5A7F8BF2">
      <w:pPr>
        <w:spacing w:line="360" w:lineRule="auto"/>
        <w:ind w:firstLine="420" w:firstLineChars="200"/>
        <w:rPr>
          <w:rFonts w:hint="eastAsia" w:ascii="宋体" w:hAnsi="宋体" w:cs="仿宋_GB2312"/>
          <w:szCs w:val="21"/>
        </w:rPr>
      </w:pPr>
      <w:r>
        <w:rPr>
          <w:rFonts w:hint="eastAsia" w:ascii="宋体" w:hAnsi="宋体" w:cs="仿宋_GB2312"/>
          <w:szCs w:val="21"/>
        </w:rPr>
        <w:t>承包人违约的其他情形：</w:t>
      </w:r>
      <w:r>
        <w:rPr>
          <w:rFonts w:hint="eastAsia" w:ascii="宋体" w:hAnsi="宋体" w:cs="仿宋_GB2312"/>
          <w:szCs w:val="21"/>
          <w:u w:val="single"/>
        </w:rPr>
        <w:t>如达不到约定质量标准，处以合同总额5%的违约金，承包人应采取返工、修理等补救措施，使工程质量达到约定的质量标准，并承担所支付的一切费用，因此给发包人造成相应损失由承包人承担</w:t>
      </w:r>
      <w:r>
        <w:rPr>
          <w:rFonts w:hint="eastAsia" w:ascii="宋体" w:hAnsi="宋体" w:cs="仿宋_GB2312"/>
          <w:szCs w:val="21"/>
        </w:rPr>
        <w:t>。</w:t>
      </w:r>
    </w:p>
    <w:p w14:paraId="5C57BFA0">
      <w:pPr>
        <w:spacing w:line="360" w:lineRule="auto"/>
        <w:ind w:firstLine="420" w:firstLineChars="200"/>
        <w:rPr>
          <w:rFonts w:ascii="宋体" w:hAnsi="宋体" w:cs="仿宋_GB2312"/>
          <w:szCs w:val="21"/>
        </w:rPr>
      </w:pPr>
      <w:r>
        <w:rPr>
          <w:rFonts w:hint="eastAsia" w:ascii="宋体" w:hAnsi="宋体" w:cs="仿宋_GB2312"/>
          <w:szCs w:val="21"/>
        </w:rPr>
        <w:t>16.2.2 承包人违约的责任</w:t>
      </w:r>
    </w:p>
    <w:p w14:paraId="05B38B9F">
      <w:pPr>
        <w:spacing w:line="360" w:lineRule="auto"/>
        <w:ind w:firstLine="420" w:firstLineChars="200"/>
        <w:rPr>
          <w:rFonts w:ascii="宋体" w:hAnsi="宋体" w:cs="仿宋_GB2312"/>
          <w:szCs w:val="21"/>
          <w:u w:val="single"/>
        </w:rPr>
      </w:pPr>
      <w:r>
        <w:rPr>
          <w:rFonts w:hint="eastAsia" w:ascii="宋体" w:hAnsi="宋体" w:cs="仿宋_GB2312"/>
          <w:szCs w:val="21"/>
        </w:rPr>
        <w:t>承包人违约责任的承担方式和计算方法：</w:t>
      </w:r>
      <w:r>
        <w:rPr>
          <w:rFonts w:hint="eastAsia" w:ascii="宋体" w:hAnsi="宋体" w:cs="仿宋_GB2312"/>
          <w:szCs w:val="21"/>
          <w:u w:val="single"/>
        </w:rPr>
        <w:t>非经发包人认可，因承包人原因造成工期延误，每延误一天承担工程总造价千分之一的违约金。延误时间致使工程不能投入使用的，发包人可追加罚款、停止付款及终止合同。</w:t>
      </w:r>
    </w:p>
    <w:p w14:paraId="6DB510F9">
      <w:pPr>
        <w:spacing w:line="360" w:lineRule="auto"/>
        <w:ind w:firstLine="420" w:firstLineChars="200"/>
        <w:rPr>
          <w:rFonts w:ascii="宋体" w:hAnsi="宋体" w:cs="仿宋_GB2312"/>
          <w:szCs w:val="21"/>
        </w:rPr>
      </w:pPr>
      <w:r>
        <w:rPr>
          <w:rFonts w:hint="eastAsia" w:ascii="宋体" w:hAnsi="宋体" w:cs="仿宋_GB2312"/>
          <w:szCs w:val="21"/>
        </w:rPr>
        <w:t>16.2.3 因承包人违约解除合同</w:t>
      </w:r>
    </w:p>
    <w:p w14:paraId="08A968FC">
      <w:pPr>
        <w:spacing w:line="360" w:lineRule="auto"/>
        <w:ind w:firstLine="420" w:firstLineChars="200"/>
        <w:rPr>
          <w:rFonts w:ascii="宋体" w:hAnsi="宋体" w:cs="仿宋_GB2312"/>
          <w:szCs w:val="21"/>
        </w:rPr>
      </w:pPr>
      <w:r>
        <w:rPr>
          <w:rFonts w:hint="eastAsia" w:ascii="宋体" w:hAnsi="宋体" w:cs="仿宋_GB2312"/>
          <w:szCs w:val="21"/>
        </w:rPr>
        <w:t>关于承包人违约解除合同的特别约定：</w:t>
      </w:r>
    </w:p>
    <w:p w14:paraId="0E90340B">
      <w:pPr>
        <w:spacing w:line="360" w:lineRule="auto"/>
        <w:ind w:firstLine="420" w:firstLineChars="200"/>
        <w:rPr>
          <w:rFonts w:ascii="宋体" w:hAnsi="宋体" w:cs="仿宋_GB2312"/>
          <w:szCs w:val="21"/>
          <w:u w:val="single"/>
        </w:rPr>
      </w:pPr>
      <w:r>
        <w:rPr>
          <w:rFonts w:hint="eastAsia" w:ascii="宋体" w:hAnsi="宋体" w:cs="仿宋_GB2312"/>
          <w:szCs w:val="21"/>
        </w:rPr>
        <w:t>发包人继续使用承包人在施工现场的材料、设备、临时工程、承包人文件和由承包人或以其名义编制的其他文件的费用承担方式：</w:t>
      </w:r>
      <w:r>
        <w:rPr>
          <w:rFonts w:hint="eastAsia" w:ascii="宋体" w:hAnsi="宋体" w:cs="仿宋_GB2312"/>
          <w:szCs w:val="21"/>
          <w:u w:val="single"/>
        </w:rPr>
        <w:t>双方另行确定。</w:t>
      </w:r>
    </w:p>
    <w:p w14:paraId="7F1CAE8D">
      <w:pPr>
        <w:spacing w:line="360" w:lineRule="auto"/>
        <w:ind w:firstLine="422" w:firstLineChars="200"/>
        <w:rPr>
          <w:rFonts w:ascii="宋体" w:hAnsi="宋体" w:cs="仿宋_GB2312"/>
          <w:b/>
          <w:bCs/>
          <w:szCs w:val="21"/>
        </w:rPr>
      </w:pPr>
      <w:r>
        <w:rPr>
          <w:rFonts w:hint="eastAsia" w:ascii="宋体" w:hAnsi="宋体" w:cs="仿宋_GB2312"/>
          <w:b/>
          <w:bCs/>
          <w:szCs w:val="21"/>
        </w:rPr>
        <w:t>17．不可抗力</w:t>
      </w:r>
    </w:p>
    <w:p w14:paraId="431CABA6">
      <w:pPr>
        <w:spacing w:line="360" w:lineRule="auto"/>
        <w:ind w:firstLine="420" w:firstLineChars="200"/>
        <w:rPr>
          <w:rFonts w:ascii="宋体" w:hAnsi="宋体" w:cs="仿宋_GB2312"/>
          <w:szCs w:val="21"/>
        </w:rPr>
      </w:pPr>
      <w:r>
        <w:rPr>
          <w:rFonts w:hint="eastAsia" w:ascii="宋体" w:hAnsi="宋体" w:cs="仿宋_GB2312"/>
          <w:szCs w:val="21"/>
        </w:rPr>
        <w:t>17.1 不可抗力的确认</w:t>
      </w:r>
    </w:p>
    <w:p w14:paraId="1C347551">
      <w:pPr>
        <w:spacing w:line="360" w:lineRule="auto"/>
        <w:ind w:firstLine="420" w:firstLineChars="200"/>
        <w:rPr>
          <w:rFonts w:ascii="宋体" w:hAnsi="宋体" w:cs="仿宋_GB2312"/>
          <w:szCs w:val="21"/>
          <w:u w:val="single"/>
        </w:rPr>
      </w:pPr>
      <w:r>
        <w:rPr>
          <w:rFonts w:hint="eastAsia" w:ascii="宋体" w:hAnsi="宋体" w:cs="仿宋_GB2312"/>
          <w:szCs w:val="21"/>
        </w:rPr>
        <w:t>除通用合同条款约定的不可抗力事件之外，视为不可抗力的其他情形：</w:t>
      </w:r>
      <w:r>
        <w:rPr>
          <w:rFonts w:hint="eastAsia" w:ascii="宋体" w:hAnsi="宋体" w:cs="仿宋_GB2312"/>
          <w:szCs w:val="21"/>
          <w:u w:val="single"/>
        </w:rPr>
        <w:t>不低于八级以上连续4 小时的大风，200 毫米以上的暴雨，百年一遇的山洪，五级以上的地震，国家法定的传染病疫情。</w:t>
      </w:r>
    </w:p>
    <w:p w14:paraId="67DBAD61">
      <w:pPr>
        <w:spacing w:line="360" w:lineRule="auto"/>
        <w:ind w:firstLine="420" w:firstLineChars="200"/>
        <w:rPr>
          <w:rFonts w:ascii="宋体" w:hAnsi="宋体" w:cs="仿宋_GB2312"/>
          <w:szCs w:val="21"/>
        </w:rPr>
      </w:pPr>
      <w:r>
        <w:rPr>
          <w:rFonts w:hint="eastAsia" w:ascii="宋体" w:hAnsi="宋体" w:cs="仿宋_GB2312"/>
          <w:szCs w:val="21"/>
        </w:rPr>
        <w:t>17.4 因不可抗力解除合同</w:t>
      </w:r>
    </w:p>
    <w:p w14:paraId="07A8BE95">
      <w:pPr>
        <w:spacing w:line="360" w:lineRule="auto"/>
        <w:ind w:firstLine="420" w:firstLineChars="200"/>
        <w:rPr>
          <w:rFonts w:ascii="宋体" w:hAnsi="宋体" w:cs="仿宋_GB2312"/>
          <w:szCs w:val="21"/>
        </w:rPr>
      </w:pPr>
      <w:r>
        <w:rPr>
          <w:rFonts w:hint="eastAsia" w:ascii="宋体" w:hAnsi="宋体" w:cs="仿宋_GB2312"/>
          <w:szCs w:val="21"/>
        </w:rPr>
        <w:t xml:space="preserve">合同解除后，发包人应在商定或确定发包人应支付款项后 </w:t>
      </w:r>
      <w:r>
        <w:rPr>
          <w:rFonts w:hint="eastAsia" w:ascii="宋体" w:hAnsi="宋体" w:cs="仿宋_GB2312"/>
          <w:szCs w:val="21"/>
          <w:u w:val="single"/>
        </w:rPr>
        <w:t>60 日</w:t>
      </w:r>
      <w:r>
        <w:rPr>
          <w:rFonts w:hint="eastAsia" w:ascii="宋体" w:hAnsi="宋体" w:cs="仿宋_GB2312"/>
          <w:szCs w:val="21"/>
        </w:rPr>
        <w:t>内完成款项的支付。</w:t>
      </w:r>
    </w:p>
    <w:p w14:paraId="58875244">
      <w:pPr>
        <w:spacing w:line="360" w:lineRule="auto"/>
        <w:ind w:firstLine="422" w:firstLineChars="200"/>
        <w:rPr>
          <w:rFonts w:ascii="宋体" w:hAnsi="宋体" w:cs="仿宋_GB2312"/>
          <w:b/>
          <w:bCs/>
          <w:szCs w:val="21"/>
        </w:rPr>
      </w:pPr>
      <w:r>
        <w:rPr>
          <w:rFonts w:hint="eastAsia" w:ascii="宋体" w:hAnsi="宋体" w:cs="仿宋_GB2312"/>
          <w:b/>
          <w:bCs/>
          <w:szCs w:val="21"/>
        </w:rPr>
        <w:t>18．保险</w:t>
      </w:r>
    </w:p>
    <w:p w14:paraId="06DF74A2">
      <w:pPr>
        <w:spacing w:line="360" w:lineRule="auto"/>
        <w:ind w:firstLine="420" w:firstLineChars="200"/>
        <w:rPr>
          <w:rFonts w:ascii="宋体" w:hAnsi="宋体" w:cs="仿宋_GB2312"/>
          <w:szCs w:val="21"/>
        </w:rPr>
      </w:pPr>
      <w:r>
        <w:rPr>
          <w:rFonts w:hint="eastAsia" w:ascii="宋体" w:hAnsi="宋体" w:cs="仿宋_GB2312"/>
          <w:szCs w:val="21"/>
        </w:rPr>
        <w:t>18.1 工程保险</w:t>
      </w:r>
    </w:p>
    <w:p w14:paraId="5AE6DC40">
      <w:pPr>
        <w:spacing w:line="360" w:lineRule="auto"/>
        <w:ind w:firstLine="420" w:firstLineChars="200"/>
        <w:rPr>
          <w:rFonts w:ascii="宋体" w:hAnsi="宋体" w:cs="仿宋_GB2312"/>
          <w:szCs w:val="21"/>
          <w:u w:val="single"/>
        </w:rPr>
      </w:pPr>
      <w:r>
        <w:rPr>
          <w:rFonts w:hint="eastAsia" w:ascii="宋体" w:hAnsi="宋体" w:cs="仿宋_GB2312"/>
          <w:szCs w:val="21"/>
        </w:rPr>
        <w:t>关于工程保险的特别约定：</w:t>
      </w:r>
      <w:r>
        <w:rPr>
          <w:rFonts w:hint="eastAsia" w:ascii="宋体" w:hAnsi="宋体" w:cs="仿宋_GB2312"/>
          <w:szCs w:val="21"/>
          <w:u w:val="single"/>
        </w:rPr>
        <w:t>按通用条款执行。</w:t>
      </w:r>
    </w:p>
    <w:p w14:paraId="2BB39977">
      <w:pPr>
        <w:spacing w:line="360" w:lineRule="auto"/>
        <w:ind w:firstLine="420" w:firstLineChars="200"/>
        <w:rPr>
          <w:rFonts w:ascii="宋体" w:hAnsi="宋体" w:cs="仿宋_GB2312"/>
          <w:szCs w:val="21"/>
        </w:rPr>
      </w:pPr>
      <w:r>
        <w:rPr>
          <w:rFonts w:hint="eastAsia" w:ascii="宋体" w:hAnsi="宋体" w:cs="仿宋_GB2312"/>
          <w:szCs w:val="21"/>
        </w:rPr>
        <w:t>18.3 其他保险</w:t>
      </w:r>
    </w:p>
    <w:p w14:paraId="311BC29F">
      <w:pPr>
        <w:spacing w:line="360" w:lineRule="auto"/>
        <w:ind w:firstLine="420" w:firstLineChars="200"/>
        <w:rPr>
          <w:rFonts w:ascii="宋体" w:hAnsi="宋体" w:cs="仿宋_GB2312"/>
          <w:szCs w:val="21"/>
        </w:rPr>
      </w:pPr>
      <w:r>
        <w:rPr>
          <w:rFonts w:hint="eastAsia" w:ascii="宋体" w:hAnsi="宋体" w:cs="仿宋_GB2312"/>
          <w:szCs w:val="21"/>
        </w:rPr>
        <w:t>关于其他保险的约定：</w:t>
      </w:r>
      <w:r>
        <w:rPr>
          <w:rFonts w:hint="eastAsia" w:ascii="宋体" w:hAnsi="宋体" w:cs="仿宋_GB2312"/>
          <w:szCs w:val="21"/>
          <w:u w:val="single"/>
        </w:rPr>
        <w:t>由承包人为施工现场的全部人员办理意外伤害保险并支付保险费用，以上全部人员包括发包人和承包人员工以及为履行合同聘请的第三方人员，所需保险费及其他所需费用已包含在承包人的签约合同价中。</w:t>
      </w:r>
    </w:p>
    <w:p w14:paraId="3193A583">
      <w:pPr>
        <w:spacing w:line="360" w:lineRule="auto"/>
        <w:ind w:firstLine="420" w:firstLineChars="200"/>
        <w:rPr>
          <w:rFonts w:ascii="宋体" w:hAnsi="宋体" w:cs="仿宋_GB2312"/>
          <w:szCs w:val="21"/>
          <w:u w:val="single"/>
        </w:rPr>
      </w:pPr>
      <w:r>
        <w:rPr>
          <w:rFonts w:hint="eastAsia" w:ascii="宋体" w:hAnsi="宋体" w:cs="仿宋_GB2312"/>
          <w:szCs w:val="21"/>
        </w:rPr>
        <w:t>承包人是否应为其施工设备等办理财产保险：</w:t>
      </w:r>
      <w:r>
        <w:rPr>
          <w:rFonts w:hint="eastAsia" w:ascii="宋体" w:hAnsi="宋体" w:cs="仿宋_GB2312"/>
          <w:szCs w:val="21"/>
          <w:u w:val="single"/>
        </w:rPr>
        <w:t>按通用条款执行。</w:t>
      </w:r>
    </w:p>
    <w:p w14:paraId="6CE9F65B">
      <w:pPr>
        <w:spacing w:line="360" w:lineRule="auto"/>
        <w:ind w:firstLine="420" w:firstLineChars="200"/>
        <w:rPr>
          <w:rFonts w:ascii="宋体" w:hAnsi="宋体" w:cs="仿宋_GB2312"/>
          <w:szCs w:val="21"/>
        </w:rPr>
      </w:pPr>
      <w:r>
        <w:rPr>
          <w:rFonts w:hint="eastAsia" w:ascii="宋体" w:hAnsi="宋体" w:cs="仿宋_GB2312"/>
          <w:szCs w:val="21"/>
        </w:rPr>
        <w:t>18.7 通知义务</w:t>
      </w:r>
    </w:p>
    <w:p w14:paraId="77D73EB7">
      <w:pPr>
        <w:spacing w:line="360" w:lineRule="auto"/>
        <w:ind w:firstLine="420" w:firstLineChars="200"/>
        <w:rPr>
          <w:rFonts w:ascii="宋体" w:hAnsi="宋体" w:cs="仿宋_GB2312"/>
          <w:szCs w:val="21"/>
          <w:u w:val="single"/>
        </w:rPr>
      </w:pPr>
      <w:r>
        <w:rPr>
          <w:rFonts w:hint="eastAsia" w:ascii="宋体" w:hAnsi="宋体" w:cs="仿宋_GB2312"/>
          <w:szCs w:val="21"/>
        </w:rPr>
        <w:t>关于变更保险合同时的通知义务的约定：</w:t>
      </w:r>
      <w:r>
        <w:rPr>
          <w:rFonts w:hint="eastAsia" w:ascii="宋体" w:hAnsi="宋体" w:cs="仿宋_GB2312"/>
          <w:szCs w:val="21"/>
          <w:u w:val="single"/>
        </w:rPr>
        <w:t>承包人应及时通知发包人。</w:t>
      </w:r>
    </w:p>
    <w:p w14:paraId="4280CC35">
      <w:pPr>
        <w:spacing w:line="360" w:lineRule="auto"/>
        <w:ind w:firstLine="422" w:firstLineChars="200"/>
        <w:rPr>
          <w:rFonts w:ascii="宋体" w:hAnsi="宋体" w:cs="仿宋_GB2312"/>
          <w:b/>
          <w:bCs/>
          <w:szCs w:val="21"/>
        </w:rPr>
      </w:pPr>
      <w:r>
        <w:rPr>
          <w:rFonts w:hint="eastAsia" w:ascii="宋体" w:hAnsi="宋体" w:cs="仿宋_GB2312"/>
          <w:b/>
          <w:bCs/>
          <w:szCs w:val="21"/>
        </w:rPr>
        <w:t>20．争议解决</w:t>
      </w:r>
    </w:p>
    <w:p w14:paraId="371CB965">
      <w:pPr>
        <w:spacing w:line="360" w:lineRule="auto"/>
        <w:ind w:firstLine="420" w:firstLineChars="200"/>
        <w:rPr>
          <w:rFonts w:ascii="宋体" w:hAnsi="宋体" w:cs="仿宋_GB2312"/>
          <w:szCs w:val="21"/>
        </w:rPr>
      </w:pPr>
      <w:r>
        <w:rPr>
          <w:rFonts w:hint="eastAsia" w:ascii="宋体" w:hAnsi="宋体" w:cs="仿宋_GB2312"/>
          <w:szCs w:val="21"/>
        </w:rPr>
        <w:t>20.3 争议评审</w:t>
      </w:r>
    </w:p>
    <w:p w14:paraId="43F4CE35">
      <w:pPr>
        <w:spacing w:line="360" w:lineRule="auto"/>
        <w:ind w:firstLine="420" w:firstLineChars="200"/>
        <w:rPr>
          <w:rFonts w:ascii="宋体" w:hAnsi="宋体" w:cs="仿宋_GB2312"/>
          <w:szCs w:val="21"/>
        </w:rPr>
      </w:pPr>
      <w:r>
        <w:rPr>
          <w:rFonts w:hint="eastAsia" w:ascii="宋体" w:hAnsi="宋体" w:cs="仿宋_GB2312"/>
          <w:szCs w:val="21"/>
        </w:rPr>
        <w:t xml:space="preserve">合同当事人是否同意将工程争议提交争议评审小组决定： </w:t>
      </w:r>
      <w:r>
        <w:rPr>
          <w:rFonts w:hint="eastAsia" w:ascii="宋体" w:hAnsi="宋体" w:cs="仿宋_GB2312"/>
          <w:szCs w:val="21"/>
          <w:u w:val="single"/>
        </w:rPr>
        <w:t xml:space="preserve">    /    </w:t>
      </w:r>
      <w:r>
        <w:rPr>
          <w:rFonts w:hint="eastAsia" w:ascii="宋体" w:hAnsi="宋体" w:cs="仿宋_GB2312"/>
          <w:szCs w:val="21"/>
        </w:rPr>
        <w:t>。</w:t>
      </w:r>
    </w:p>
    <w:p w14:paraId="4046D408">
      <w:pPr>
        <w:spacing w:line="360" w:lineRule="auto"/>
        <w:ind w:firstLine="420" w:firstLineChars="200"/>
        <w:rPr>
          <w:rFonts w:ascii="宋体" w:hAnsi="宋体" w:cs="仿宋_GB2312"/>
          <w:szCs w:val="21"/>
        </w:rPr>
      </w:pPr>
      <w:r>
        <w:rPr>
          <w:rFonts w:hint="eastAsia" w:ascii="宋体" w:hAnsi="宋体" w:cs="仿宋_GB2312"/>
          <w:szCs w:val="21"/>
        </w:rPr>
        <w:t>20.3.1 争议评审小组的确定</w:t>
      </w:r>
    </w:p>
    <w:p w14:paraId="0C7B295D">
      <w:pPr>
        <w:spacing w:line="360" w:lineRule="auto"/>
        <w:ind w:firstLine="420" w:firstLineChars="200"/>
        <w:rPr>
          <w:rFonts w:ascii="宋体" w:hAnsi="宋体" w:cs="仿宋_GB2312"/>
          <w:szCs w:val="21"/>
        </w:rPr>
      </w:pPr>
      <w:r>
        <w:rPr>
          <w:rFonts w:hint="eastAsia" w:ascii="宋体" w:hAnsi="宋体" w:cs="仿宋_GB2312"/>
          <w:szCs w:val="21"/>
        </w:rPr>
        <w:t>争议评审小组成员的确定：</w:t>
      </w:r>
      <w:r>
        <w:rPr>
          <w:rFonts w:hint="eastAsia" w:ascii="宋体" w:hAnsi="宋体" w:cs="仿宋_GB2312"/>
          <w:szCs w:val="21"/>
          <w:u w:val="single"/>
        </w:rPr>
        <w:t xml:space="preserve">    /    </w:t>
      </w:r>
      <w:r>
        <w:rPr>
          <w:rFonts w:hint="eastAsia" w:ascii="宋体" w:hAnsi="宋体" w:cs="仿宋_GB2312"/>
          <w:szCs w:val="21"/>
        </w:rPr>
        <w:t xml:space="preserve"> 。</w:t>
      </w:r>
    </w:p>
    <w:p w14:paraId="3A2B5478">
      <w:pPr>
        <w:spacing w:line="360" w:lineRule="auto"/>
        <w:ind w:firstLine="420" w:firstLineChars="200"/>
        <w:rPr>
          <w:rFonts w:ascii="宋体" w:hAnsi="宋体" w:cs="仿宋_GB2312"/>
          <w:szCs w:val="21"/>
        </w:rPr>
      </w:pPr>
      <w:r>
        <w:rPr>
          <w:rFonts w:hint="eastAsia" w:ascii="宋体" w:hAnsi="宋体" w:cs="仿宋_GB2312"/>
          <w:szCs w:val="21"/>
        </w:rPr>
        <w:t xml:space="preserve">选定争议评审员的期限： </w:t>
      </w:r>
      <w:r>
        <w:rPr>
          <w:rFonts w:hint="eastAsia" w:ascii="宋体" w:hAnsi="宋体" w:cs="仿宋_GB2312"/>
          <w:szCs w:val="21"/>
          <w:u w:val="single"/>
        </w:rPr>
        <w:t xml:space="preserve">    /    </w:t>
      </w:r>
      <w:r>
        <w:rPr>
          <w:rFonts w:hint="eastAsia" w:ascii="宋体" w:hAnsi="宋体" w:cs="仿宋_GB2312"/>
          <w:szCs w:val="21"/>
        </w:rPr>
        <w:t xml:space="preserve"> 。</w:t>
      </w:r>
    </w:p>
    <w:p w14:paraId="7F023465">
      <w:pPr>
        <w:spacing w:line="360" w:lineRule="auto"/>
        <w:ind w:firstLine="420" w:firstLineChars="200"/>
        <w:rPr>
          <w:rFonts w:ascii="宋体" w:hAnsi="宋体" w:cs="仿宋_GB2312"/>
          <w:szCs w:val="21"/>
        </w:rPr>
      </w:pPr>
      <w:r>
        <w:rPr>
          <w:rFonts w:hint="eastAsia" w:ascii="宋体" w:hAnsi="宋体" w:cs="仿宋_GB2312"/>
          <w:szCs w:val="21"/>
        </w:rPr>
        <w:t>争议评审小组成员的报酬承担方式：</w:t>
      </w:r>
      <w:r>
        <w:rPr>
          <w:rFonts w:hint="eastAsia" w:ascii="宋体" w:hAnsi="宋体" w:cs="仿宋_GB2312"/>
          <w:szCs w:val="21"/>
          <w:u w:val="single"/>
        </w:rPr>
        <w:t xml:space="preserve">    /    </w:t>
      </w:r>
      <w:r>
        <w:rPr>
          <w:rFonts w:hint="eastAsia" w:ascii="宋体" w:hAnsi="宋体" w:cs="仿宋_GB2312"/>
          <w:szCs w:val="21"/>
        </w:rPr>
        <w:t xml:space="preserve"> 。</w:t>
      </w:r>
    </w:p>
    <w:p w14:paraId="7ECBAA2D">
      <w:pPr>
        <w:spacing w:line="360" w:lineRule="auto"/>
        <w:ind w:firstLine="420" w:firstLineChars="200"/>
        <w:rPr>
          <w:rFonts w:ascii="宋体" w:hAnsi="宋体" w:cs="仿宋_GB2312"/>
          <w:szCs w:val="21"/>
        </w:rPr>
      </w:pPr>
      <w:r>
        <w:rPr>
          <w:rFonts w:hint="eastAsia" w:ascii="宋体" w:hAnsi="宋体" w:cs="仿宋_GB2312"/>
          <w:szCs w:val="21"/>
        </w:rPr>
        <w:t>其他事项的约定：</w:t>
      </w:r>
      <w:r>
        <w:rPr>
          <w:rFonts w:hint="eastAsia" w:ascii="宋体" w:hAnsi="宋体" w:cs="仿宋_GB2312"/>
          <w:szCs w:val="21"/>
          <w:u w:val="single"/>
        </w:rPr>
        <w:t xml:space="preserve">    /    </w:t>
      </w:r>
      <w:r>
        <w:rPr>
          <w:rFonts w:hint="eastAsia" w:ascii="宋体" w:hAnsi="宋体" w:cs="仿宋_GB2312"/>
          <w:szCs w:val="21"/>
        </w:rPr>
        <w:t xml:space="preserve"> 。</w:t>
      </w:r>
    </w:p>
    <w:p w14:paraId="40A05464">
      <w:pPr>
        <w:spacing w:line="360" w:lineRule="auto"/>
        <w:ind w:firstLine="420" w:firstLineChars="200"/>
        <w:rPr>
          <w:rFonts w:ascii="宋体" w:hAnsi="宋体" w:cs="仿宋_GB2312"/>
          <w:szCs w:val="21"/>
        </w:rPr>
      </w:pPr>
      <w:r>
        <w:rPr>
          <w:rFonts w:hint="eastAsia" w:ascii="宋体" w:hAnsi="宋体" w:cs="仿宋_GB2312"/>
          <w:szCs w:val="21"/>
        </w:rPr>
        <w:t>20.3.2 争议评审小组的决定</w:t>
      </w:r>
    </w:p>
    <w:p w14:paraId="37C5EC83">
      <w:pPr>
        <w:spacing w:line="360" w:lineRule="auto"/>
        <w:ind w:firstLine="420" w:firstLineChars="200"/>
        <w:rPr>
          <w:rFonts w:ascii="宋体" w:hAnsi="宋体" w:cs="仿宋_GB2312"/>
          <w:szCs w:val="21"/>
        </w:rPr>
      </w:pPr>
      <w:r>
        <w:rPr>
          <w:rFonts w:hint="eastAsia" w:ascii="宋体" w:hAnsi="宋体" w:cs="仿宋_GB2312"/>
          <w:szCs w:val="21"/>
        </w:rPr>
        <w:t>合同当事人关于本项的约定：</w:t>
      </w:r>
      <w:r>
        <w:rPr>
          <w:rFonts w:hint="eastAsia" w:ascii="宋体" w:hAnsi="宋体" w:cs="仿宋_GB2312"/>
          <w:szCs w:val="21"/>
          <w:u w:val="single"/>
        </w:rPr>
        <w:t xml:space="preserve">    /    </w:t>
      </w:r>
      <w:r>
        <w:rPr>
          <w:rFonts w:hint="eastAsia" w:ascii="宋体" w:hAnsi="宋体" w:cs="仿宋_GB2312"/>
          <w:szCs w:val="21"/>
        </w:rPr>
        <w:t>。</w:t>
      </w:r>
    </w:p>
    <w:p w14:paraId="121DD4F7">
      <w:pPr>
        <w:spacing w:line="360" w:lineRule="auto"/>
        <w:ind w:firstLine="420" w:firstLineChars="200"/>
        <w:rPr>
          <w:rFonts w:ascii="宋体" w:hAnsi="宋体" w:cs="仿宋_GB2312"/>
          <w:szCs w:val="21"/>
        </w:rPr>
      </w:pPr>
      <w:r>
        <w:rPr>
          <w:rFonts w:hint="eastAsia" w:ascii="宋体" w:hAnsi="宋体" w:cs="仿宋_GB2312"/>
          <w:szCs w:val="21"/>
        </w:rPr>
        <w:t>20.4 仲裁或诉讼</w:t>
      </w:r>
    </w:p>
    <w:p w14:paraId="1B4B5372">
      <w:pPr>
        <w:spacing w:line="360" w:lineRule="auto"/>
        <w:ind w:firstLine="420" w:firstLineChars="200"/>
        <w:rPr>
          <w:rFonts w:ascii="宋体" w:hAnsi="宋体" w:cs="仿宋_GB2312"/>
          <w:szCs w:val="21"/>
        </w:rPr>
      </w:pPr>
      <w:r>
        <w:rPr>
          <w:rFonts w:hint="eastAsia" w:ascii="宋体" w:hAnsi="宋体" w:cs="仿宋_GB2312"/>
          <w:szCs w:val="21"/>
        </w:rPr>
        <w:t>因合同及合同有关事项发生的争议，按下列第2种方式解决：</w:t>
      </w:r>
    </w:p>
    <w:p w14:paraId="63B888E1">
      <w:pPr>
        <w:spacing w:line="360" w:lineRule="auto"/>
        <w:ind w:firstLine="420" w:firstLineChars="200"/>
        <w:rPr>
          <w:rFonts w:ascii="宋体" w:hAnsi="宋体" w:cs="仿宋_GB2312"/>
          <w:szCs w:val="21"/>
        </w:rPr>
      </w:pPr>
      <w:r>
        <w:rPr>
          <w:rFonts w:hint="eastAsia" w:ascii="宋体" w:hAnsi="宋体" w:cs="仿宋_GB2312"/>
          <w:szCs w:val="21"/>
        </w:rPr>
        <w:t>（1）向</w:t>
      </w:r>
      <w:r>
        <w:rPr>
          <w:rFonts w:hint="eastAsia" w:ascii="宋体" w:hAnsi="宋体" w:cs="仿宋_GB2312"/>
          <w:szCs w:val="21"/>
          <w:u w:val="single"/>
        </w:rPr>
        <w:t xml:space="preserve">    /    </w:t>
      </w:r>
      <w:r>
        <w:rPr>
          <w:rFonts w:hint="eastAsia" w:ascii="宋体" w:hAnsi="宋体" w:cs="仿宋_GB2312"/>
          <w:szCs w:val="21"/>
        </w:rPr>
        <w:t>仲裁委员会申请仲裁；</w:t>
      </w:r>
    </w:p>
    <w:p w14:paraId="31E6000D">
      <w:pPr>
        <w:spacing w:line="360" w:lineRule="auto"/>
        <w:ind w:firstLine="420" w:firstLineChars="200"/>
        <w:rPr>
          <w:rFonts w:ascii="宋体" w:hAnsi="宋体" w:cs="仿宋_GB2312"/>
          <w:szCs w:val="21"/>
        </w:rPr>
      </w:pPr>
      <w:r>
        <w:rPr>
          <w:rFonts w:hint="eastAsia" w:ascii="宋体" w:hAnsi="宋体" w:cs="仿宋_GB2312"/>
          <w:szCs w:val="21"/>
        </w:rPr>
        <w:t>（2）向</w:t>
      </w:r>
      <w:r>
        <w:rPr>
          <w:rFonts w:hint="eastAsia" w:ascii="宋体" w:hAnsi="宋体" w:cs="仿宋_GB2312"/>
          <w:szCs w:val="21"/>
          <w:u w:val="single"/>
        </w:rPr>
        <w:t>发包人所在地</w:t>
      </w:r>
      <w:r>
        <w:rPr>
          <w:rFonts w:hint="eastAsia" w:ascii="宋体" w:hAnsi="宋体" w:cs="仿宋_GB2312"/>
          <w:szCs w:val="21"/>
        </w:rPr>
        <w:t>人民法院起诉。</w:t>
      </w:r>
    </w:p>
    <w:p w14:paraId="167908ED">
      <w:pPr>
        <w:spacing w:line="360" w:lineRule="auto"/>
        <w:ind w:firstLine="420" w:firstLineChars="200"/>
        <w:rPr>
          <w:rFonts w:ascii="宋体" w:hAnsi="宋体" w:cs="仿宋_GB2312"/>
          <w:szCs w:val="21"/>
        </w:rPr>
      </w:pPr>
    </w:p>
    <w:p w14:paraId="2C11F72F">
      <w:pPr>
        <w:widowControl/>
        <w:jc w:val="left"/>
        <w:rPr>
          <w:rFonts w:ascii="宋体" w:hAnsi="宋体" w:cs="黑体"/>
          <w:szCs w:val="21"/>
        </w:rPr>
      </w:pPr>
      <w:r>
        <w:rPr>
          <w:rFonts w:hint="eastAsia" w:ascii="宋体" w:hAnsi="宋体" w:cs="黑体"/>
          <w:szCs w:val="21"/>
        </w:rPr>
        <w:br w:type="page"/>
      </w:r>
    </w:p>
    <w:p w14:paraId="1B1B1134">
      <w:pPr>
        <w:spacing w:line="360" w:lineRule="auto"/>
        <w:ind w:firstLine="420" w:firstLineChars="200"/>
        <w:rPr>
          <w:rFonts w:ascii="宋体" w:hAnsi="宋体" w:cs="黑体"/>
          <w:szCs w:val="21"/>
        </w:rPr>
      </w:pPr>
      <w:r>
        <w:rPr>
          <w:rFonts w:hint="eastAsia" w:ascii="宋体" w:hAnsi="宋体" w:cs="黑体"/>
          <w:szCs w:val="21"/>
        </w:rPr>
        <w:t>附件</w:t>
      </w:r>
    </w:p>
    <w:p w14:paraId="798DAD21">
      <w:pPr>
        <w:spacing w:line="360" w:lineRule="auto"/>
        <w:ind w:firstLine="420" w:firstLineChars="200"/>
        <w:outlineLvl w:val="1"/>
        <w:rPr>
          <w:rFonts w:ascii="宋体" w:hAnsi="宋体" w:cs="仿宋_GB2312"/>
          <w:szCs w:val="21"/>
        </w:rPr>
      </w:pPr>
      <w:r>
        <w:rPr>
          <w:rFonts w:hint="eastAsia" w:ascii="宋体" w:hAnsi="宋体" w:cs="仿宋_GB2312"/>
          <w:szCs w:val="21"/>
        </w:rPr>
        <w:t>附件1：发包人供应材料设备一览表</w:t>
      </w:r>
    </w:p>
    <w:p w14:paraId="7CAE9F44">
      <w:pPr>
        <w:spacing w:line="360" w:lineRule="auto"/>
        <w:ind w:firstLine="420" w:firstLineChars="200"/>
        <w:outlineLvl w:val="1"/>
        <w:rPr>
          <w:rFonts w:ascii="宋体" w:hAnsi="宋体" w:cs="仿宋_GB2312"/>
          <w:szCs w:val="21"/>
        </w:rPr>
      </w:pPr>
      <w:r>
        <w:rPr>
          <w:rFonts w:hint="eastAsia" w:ascii="宋体" w:hAnsi="宋体" w:cs="仿宋_GB2312"/>
          <w:szCs w:val="21"/>
        </w:rPr>
        <w:t>附件2：工程质量保修书</w:t>
      </w:r>
    </w:p>
    <w:p w14:paraId="2D58A98C">
      <w:pPr>
        <w:spacing w:line="360" w:lineRule="auto"/>
        <w:ind w:firstLine="420" w:firstLineChars="200"/>
        <w:outlineLvl w:val="1"/>
        <w:rPr>
          <w:rFonts w:ascii="宋体" w:hAnsi="宋体" w:cs="仿宋_GB2312"/>
          <w:szCs w:val="21"/>
        </w:rPr>
      </w:pPr>
      <w:r>
        <w:rPr>
          <w:rFonts w:hint="eastAsia" w:ascii="宋体" w:hAnsi="宋体" w:cs="仿宋_GB2312"/>
          <w:szCs w:val="21"/>
        </w:rPr>
        <w:t>附件3：主要建设工程文件目录</w:t>
      </w:r>
    </w:p>
    <w:p w14:paraId="36AC99A3">
      <w:pPr>
        <w:spacing w:line="360" w:lineRule="auto"/>
        <w:ind w:firstLine="420" w:firstLineChars="200"/>
        <w:outlineLvl w:val="1"/>
        <w:rPr>
          <w:rFonts w:ascii="宋体" w:hAnsi="宋体" w:cs="仿宋_GB2312"/>
          <w:szCs w:val="21"/>
        </w:rPr>
      </w:pPr>
      <w:r>
        <w:rPr>
          <w:rFonts w:hint="eastAsia" w:ascii="宋体" w:hAnsi="宋体" w:cs="仿宋_GB2312"/>
          <w:szCs w:val="21"/>
        </w:rPr>
        <w:t>附件4：承包人用于本工程施工的机械设备表</w:t>
      </w:r>
    </w:p>
    <w:p w14:paraId="601FA146">
      <w:pPr>
        <w:spacing w:line="360" w:lineRule="auto"/>
        <w:ind w:firstLine="420" w:firstLineChars="200"/>
        <w:outlineLvl w:val="1"/>
        <w:rPr>
          <w:rFonts w:ascii="宋体" w:hAnsi="宋体" w:cs="仿宋_GB2312"/>
          <w:szCs w:val="21"/>
        </w:rPr>
      </w:pPr>
      <w:r>
        <w:rPr>
          <w:rFonts w:hint="eastAsia" w:ascii="宋体" w:hAnsi="宋体" w:cs="仿宋_GB2312"/>
          <w:szCs w:val="21"/>
        </w:rPr>
        <w:t>附件5：承包人主要施工管理人员表</w:t>
      </w:r>
    </w:p>
    <w:p w14:paraId="70BCDBAF">
      <w:pPr>
        <w:spacing w:line="360" w:lineRule="auto"/>
        <w:ind w:firstLine="420" w:firstLineChars="200"/>
        <w:outlineLvl w:val="1"/>
        <w:rPr>
          <w:rFonts w:ascii="宋体" w:hAnsi="宋体" w:cs="仿宋_GB2312"/>
          <w:szCs w:val="21"/>
        </w:rPr>
      </w:pPr>
      <w:r>
        <w:rPr>
          <w:rFonts w:hint="eastAsia" w:ascii="宋体" w:hAnsi="宋体" w:cs="仿宋_GB2312"/>
          <w:szCs w:val="21"/>
        </w:rPr>
        <w:t>附件6：分包人主要施工管理人员表</w:t>
      </w:r>
    </w:p>
    <w:p w14:paraId="778335CF">
      <w:pPr>
        <w:spacing w:line="360" w:lineRule="auto"/>
        <w:ind w:firstLine="420" w:firstLineChars="200"/>
        <w:outlineLvl w:val="1"/>
        <w:rPr>
          <w:rFonts w:ascii="宋体" w:hAnsi="宋体" w:cs="仿宋_GB2312"/>
          <w:szCs w:val="21"/>
        </w:rPr>
      </w:pPr>
      <w:r>
        <w:rPr>
          <w:rFonts w:hint="eastAsia" w:ascii="宋体" w:hAnsi="宋体" w:cs="仿宋_GB2312"/>
          <w:szCs w:val="21"/>
        </w:rPr>
        <w:t>附件</w:t>
      </w:r>
      <w:r>
        <w:rPr>
          <w:rFonts w:hint="eastAsia" w:ascii="宋体" w:hAnsi="宋体" w:cs="仿宋_GB2312"/>
          <w:szCs w:val="21"/>
          <w:lang w:val="en-US" w:eastAsia="zh-CN"/>
        </w:rPr>
        <w:t>7</w:t>
      </w:r>
      <w:r>
        <w:rPr>
          <w:rFonts w:hint="eastAsia" w:ascii="宋体" w:hAnsi="宋体" w:cs="仿宋_GB2312"/>
          <w:szCs w:val="21"/>
        </w:rPr>
        <w:t>：暂估价一览表</w:t>
      </w:r>
    </w:p>
    <w:p w14:paraId="178AC984">
      <w:pPr>
        <w:spacing w:line="360" w:lineRule="auto"/>
        <w:jc w:val="left"/>
        <w:rPr>
          <w:rFonts w:ascii="宋体" w:hAnsi="宋体"/>
          <w:szCs w:val="21"/>
        </w:rPr>
      </w:pPr>
    </w:p>
    <w:p w14:paraId="4C1B5116">
      <w:pPr>
        <w:spacing w:line="360" w:lineRule="auto"/>
        <w:ind w:firstLine="420" w:firstLineChars="200"/>
        <w:rPr>
          <w:rFonts w:ascii="宋体" w:hAnsi="宋体" w:cs="仿宋_GB2312"/>
          <w:szCs w:val="21"/>
        </w:rPr>
      </w:pPr>
    </w:p>
    <w:p w14:paraId="62D2B759">
      <w:pPr>
        <w:widowControl/>
        <w:jc w:val="left"/>
        <w:rPr>
          <w:rFonts w:ascii="宋体" w:hAnsi="宋体" w:cs="仿宋_GB2312"/>
          <w:szCs w:val="21"/>
        </w:rPr>
      </w:pPr>
      <w:r>
        <w:rPr>
          <w:rFonts w:hint="eastAsia" w:ascii="宋体" w:hAnsi="宋体" w:cs="仿宋_GB2312"/>
          <w:szCs w:val="21"/>
        </w:rPr>
        <w:br w:type="page"/>
      </w:r>
    </w:p>
    <w:p w14:paraId="3F0B70D6">
      <w:pPr>
        <w:spacing w:line="360" w:lineRule="auto"/>
        <w:ind w:firstLine="420" w:firstLineChars="200"/>
        <w:rPr>
          <w:rFonts w:ascii="宋体" w:hAnsi="宋体" w:cs="仿宋_GB2312"/>
          <w:szCs w:val="21"/>
        </w:rPr>
      </w:pPr>
      <w:r>
        <w:rPr>
          <w:rFonts w:hint="eastAsia" w:ascii="宋体" w:hAnsi="宋体" w:cs="仿宋_GB2312"/>
          <w:szCs w:val="21"/>
        </w:rPr>
        <w:t>附件1：</w:t>
      </w:r>
    </w:p>
    <w:p w14:paraId="5AC2E161">
      <w:pPr>
        <w:spacing w:line="360" w:lineRule="auto"/>
        <w:ind w:firstLine="420" w:firstLineChars="200"/>
        <w:jc w:val="center"/>
        <w:rPr>
          <w:rFonts w:ascii="宋体" w:hAnsi="宋体" w:cs="方正小标宋简体"/>
          <w:szCs w:val="21"/>
        </w:rPr>
      </w:pPr>
      <w:r>
        <w:rPr>
          <w:rFonts w:hint="eastAsia" w:ascii="宋体" w:hAnsi="宋体" w:cs="方正小标宋简体"/>
          <w:szCs w:val="21"/>
        </w:rPr>
        <w:t>发包人供应材料设备一览表</w:t>
      </w:r>
    </w:p>
    <w:tbl>
      <w:tblPr>
        <w:tblStyle w:val="5"/>
        <w:tblW w:w="9059" w:type="dxa"/>
        <w:tblInd w:w="-2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1215"/>
        <w:gridCol w:w="1125"/>
        <w:gridCol w:w="836"/>
        <w:gridCol w:w="838"/>
        <w:gridCol w:w="855"/>
        <w:gridCol w:w="871"/>
        <w:gridCol w:w="740"/>
        <w:gridCol w:w="1059"/>
        <w:gridCol w:w="765"/>
      </w:tblGrid>
      <w:tr w14:paraId="26449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exact"/>
        </w:trPr>
        <w:tc>
          <w:tcPr>
            <w:tcW w:w="755" w:type="dxa"/>
            <w:vAlign w:val="center"/>
          </w:tcPr>
          <w:p w14:paraId="3E53BE5B">
            <w:pPr>
              <w:spacing w:line="360" w:lineRule="auto"/>
              <w:jc w:val="center"/>
              <w:rPr>
                <w:rFonts w:ascii="宋体" w:hAnsi="宋体" w:cs="仿宋_GB2312"/>
                <w:szCs w:val="21"/>
              </w:rPr>
            </w:pPr>
            <w:r>
              <w:rPr>
                <w:rFonts w:hint="eastAsia" w:ascii="宋体" w:hAnsi="宋体"/>
                <w:szCs w:val="21"/>
              </w:rPr>
              <w:t>序号</w:t>
            </w:r>
          </w:p>
        </w:tc>
        <w:tc>
          <w:tcPr>
            <w:tcW w:w="1215" w:type="dxa"/>
            <w:vAlign w:val="center"/>
          </w:tcPr>
          <w:p w14:paraId="18B15456">
            <w:pPr>
              <w:spacing w:line="240" w:lineRule="auto"/>
              <w:jc w:val="center"/>
              <w:rPr>
                <w:rFonts w:ascii="宋体" w:hAnsi="宋体"/>
                <w:szCs w:val="21"/>
              </w:rPr>
            </w:pPr>
            <w:r>
              <w:rPr>
                <w:rFonts w:hint="eastAsia" w:ascii="宋体" w:hAnsi="宋体"/>
                <w:szCs w:val="21"/>
              </w:rPr>
              <w:t>材料、</w:t>
            </w:r>
          </w:p>
          <w:p w14:paraId="20B58029">
            <w:pPr>
              <w:spacing w:line="240" w:lineRule="auto"/>
              <w:jc w:val="center"/>
              <w:rPr>
                <w:rFonts w:ascii="宋体" w:hAnsi="宋体"/>
                <w:szCs w:val="21"/>
              </w:rPr>
            </w:pPr>
            <w:r>
              <w:rPr>
                <w:rFonts w:hint="eastAsia" w:ascii="宋体" w:hAnsi="宋体"/>
                <w:szCs w:val="21"/>
              </w:rPr>
              <w:t>设备品种</w:t>
            </w:r>
          </w:p>
          <w:p w14:paraId="7CDDB777">
            <w:pPr>
              <w:spacing w:line="240" w:lineRule="auto"/>
              <w:jc w:val="center"/>
              <w:rPr>
                <w:rFonts w:ascii="宋体" w:hAnsi="宋体" w:cs="仿宋_GB2312"/>
                <w:szCs w:val="21"/>
              </w:rPr>
            </w:pPr>
          </w:p>
        </w:tc>
        <w:tc>
          <w:tcPr>
            <w:tcW w:w="1125" w:type="dxa"/>
            <w:vAlign w:val="center"/>
          </w:tcPr>
          <w:p w14:paraId="4F2D7D7E">
            <w:pPr>
              <w:spacing w:line="240" w:lineRule="auto"/>
              <w:jc w:val="center"/>
              <w:rPr>
                <w:rFonts w:ascii="宋体" w:hAnsi="宋体" w:cs="仿宋_GB2312"/>
                <w:szCs w:val="21"/>
              </w:rPr>
            </w:pPr>
            <w:r>
              <w:rPr>
                <w:rFonts w:hint="eastAsia" w:ascii="宋体" w:hAnsi="宋体"/>
                <w:szCs w:val="21"/>
              </w:rPr>
              <w:t>规格型号</w:t>
            </w:r>
          </w:p>
        </w:tc>
        <w:tc>
          <w:tcPr>
            <w:tcW w:w="836" w:type="dxa"/>
            <w:vAlign w:val="center"/>
          </w:tcPr>
          <w:p w14:paraId="35CC2F1D">
            <w:pPr>
              <w:spacing w:line="240" w:lineRule="auto"/>
              <w:jc w:val="center"/>
              <w:rPr>
                <w:rFonts w:ascii="宋体" w:hAnsi="宋体"/>
                <w:szCs w:val="21"/>
              </w:rPr>
            </w:pPr>
            <w:r>
              <w:rPr>
                <w:rFonts w:hint="eastAsia" w:ascii="宋体" w:hAnsi="宋体"/>
                <w:szCs w:val="21"/>
              </w:rPr>
              <w:t>单位</w:t>
            </w:r>
          </w:p>
        </w:tc>
        <w:tc>
          <w:tcPr>
            <w:tcW w:w="838" w:type="dxa"/>
            <w:vAlign w:val="center"/>
          </w:tcPr>
          <w:p w14:paraId="4566FE18">
            <w:pPr>
              <w:spacing w:line="240" w:lineRule="auto"/>
              <w:jc w:val="center"/>
              <w:rPr>
                <w:rFonts w:ascii="宋体" w:hAnsi="宋体" w:cs="仿宋_GB2312"/>
                <w:szCs w:val="21"/>
              </w:rPr>
            </w:pPr>
            <w:r>
              <w:rPr>
                <w:rFonts w:hint="eastAsia" w:ascii="宋体" w:hAnsi="宋体"/>
                <w:szCs w:val="21"/>
              </w:rPr>
              <w:t>数量</w:t>
            </w:r>
          </w:p>
        </w:tc>
        <w:tc>
          <w:tcPr>
            <w:tcW w:w="855" w:type="dxa"/>
            <w:vAlign w:val="center"/>
          </w:tcPr>
          <w:p w14:paraId="7180C135">
            <w:pPr>
              <w:spacing w:line="240" w:lineRule="auto"/>
              <w:jc w:val="center"/>
              <w:rPr>
                <w:rFonts w:ascii="宋体" w:hAnsi="宋体"/>
                <w:szCs w:val="21"/>
              </w:rPr>
            </w:pPr>
            <w:r>
              <w:rPr>
                <w:rFonts w:hint="eastAsia" w:ascii="宋体" w:hAnsi="宋体"/>
                <w:szCs w:val="21"/>
              </w:rPr>
              <w:t>单价</w:t>
            </w:r>
          </w:p>
          <w:p w14:paraId="0E8CF22E">
            <w:pPr>
              <w:spacing w:line="240" w:lineRule="auto"/>
              <w:jc w:val="center"/>
              <w:rPr>
                <w:rFonts w:ascii="宋体" w:hAnsi="宋体"/>
                <w:szCs w:val="21"/>
              </w:rPr>
            </w:pPr>
            <w:r>
              <w:rPr>
                <w:rFonts w:hint="eastAsia" w:ascii="宋体" w:hAnsi="宋体"/>
                <w:szCs w:val="21"/>
              </w:rPr>
              <w:t>（元）</w:t>
            </w:r>
          </w:p>
          <w:p w14:paraId="7D5E5FD6">
            <w:pPr>
              <w:spacing w:line="240" w:lineRule="auto"/>
              <w:jc w:val="center"/>
              <w:rPr>
                <w:rFonts w:ascii="宋体" w:hAnsi="宋体" w:cs="仿宋_GB2312"/>
                <w:szCs w:val="21"/>
              </w:rPr>
            </w:pPr>
          </w:p>
        </w:tc>
        <w:tc>
          <w:tcPr>
            <w:tcW w:w="871" w:type="dxa"/>
            <w:vAlign w:val="center"/>
          </w:tcPr>
          <w:p w14:paraId="3998DD68">
            <w:pPr>
              <w:spacing w:line="240" w:lineRule="auto"/>
              <w:jc w:val="center"/>
              <w:rPr>
                <w:rFonts w:ascii="宋体" w:hAnsi="宋体"/>
                <w:szCs w:val="21"/>
              </w:rPr>
            </w:pPr>
            <w:r>
              <w:rPr>
                <w:rFonts w:hint="eastAsia" w:ascii="宋体" w:hAnsi="宋体"/>
                <w:szCs w:val="21"/>
              </w:rPr>
              <w:t>质量</w:t>
            </w:r>
          </w:p>
          <w:p w14:paraId="30F4DDA3">
            <w:pPr>
              <w:spacing w:line="240" w:lineRule="auto"/>
              <w:jc w:val="center"/>
              <w:rPr>
                <w:rFonts w:ascii="宋体" w:hAnsi="宋体" w:cs="仿宋_GB2312"/>
                <w:szCs w:val="21"/>
              </w:rPr>
            </w:pPr>
            <w:r>
              <w:rPr>
                <w:rFonts w:hint="eastAsia" w:ascii="宋体" w:hAnsi="宋体"/>
                <w:szCs w:val="21"/>
              </w:rPr>
              <w:t>等级</w:t>
            </w:r>
          </w:p>
        </w:tc>
        <w:tc>
          <w:tcPr>
            <w:tcW w:w="740" w:type="dxa"/>
            <w:vAlign w:val="center"/>
          </w:tcPr>
          <w:p w14:paraId="69DB5EDA">
            <w:pPr>
              <w:spacing w:line="240" w:lineRule="auto"/>
              <w:jc w:val="center"/>
              <w:rPr>
                <w:rFonts w:ascii="宋体" w:hAnsi="宋体"/>
                <w:szCs w:val="21"/>
              </w:rPr>
            </w:pPr>
            <w:r>
              <w:rPr>
                <w:rFonts w:hint="eastAsia" w:ascii="宋体" w:hAnsi="宋体"/>
                <w:szCs w:val="21"/>
              </w:rPr>
              <w:t>供应</w:t>
            </w:r>
          </w:p>
          <w:p w14:paraId="4CD75512">
            <w:pPr>
              <w:spacing w:line="240" w:lineRule="auto"/>
              <w:jc w:val="center"/>
              <w:rPr>
                <w:rFonts w:ascii="宋体" w:hAnsi="宋体"/>
                <w:szCs w:val="21"/>
              </w:rPr>
            </w:pPr>
            <w:r>
              <w:rPr>
                <w:rFonts w:hint="eastAsia" w:ascii="宋体" w:hAnsi="宋体"/>
                <w:szCs w:val="21"/>
              </w:rPr>
              <w:t>时间</w:t>
            </w:r>
          </w:p>
          <w:p w14:paraId="6A736998">
            <w:pPr>
              <w:spacing w:line="240" w:lineRule="auto"/>
              <w:jc w:val="center"/>
              <w:rPr>
                <w:rFonts w:ascii="宋体" w:hAnsi="宋体" w:cs="仿宋_GB2312"/>
                <w:szCs w:val="21"/>
              </w:rPr>
            </w:pPr>
          </w:p>
        </w:tc>
        <w:tc>
          <w:tcPr>
            <w:tcW w:w="1059" w:type="dxa"/>
            <w:vAlign w:val="center"/>
          </w:tcPr>
          <w:p w14:paraId="70F101B2">
            <w:pPr>
              <w:spacing w:line="240" w:lineRule="auto"/>
              <w:jc w:val="center"/>
              <w:rPr>
                <w:rFonts w:ascii="宋体" w:hAnsi="宋体" w:cs="仿宋_GB2312"/>
                <w:szCs w:val="21"/>
              </w:rPr>
            </w:pPr>
            <w:r>
              <w:rPr>
                <w:rFonts w:hint="eastAsia" w:ascii="宋体" w:hAnsi="宋体"/>
                <w:szCs w:val="21"/>
              </w:rPr>
              <w:t>送达地点</w:t>
            </w:r>
          </w:p>
        </w:tc>
        <w:tc>
          <w:tcPr>
            <w:tcW w:w="765" w:type="dxa"/>
            <w:vAlign w:val="center"/>
          </w:tcPr>
          <w:p w14:paraId="0D8D0440">
            <w:pPr>
              <w:spacing w:line="240" w:lineRule="auto"/>
              <w:jc w:val="center"/>
              <w:rPr>
                <w:rFonts w:ascii="宋体" w:hAnsi="宋体" w:cs="仿宋_GB2312"/>
                <w:szCs w:val="21"/>
              </w:rPr>
            </w:pPr>
            <w:r>
              <w:rPr>
                <w:rFonts w:hint="eastAsia" w:ascii="宋体" w:hAnsi="宋体"/>
                <w:szCs w:val="21"/>
              </w:rPr>
              <w:t>备注</w:t>
            </w:r>
          </w:p>
        </w:tc>
      </w:tr>
      <w:tr w14:paraId="515F2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tcPr>
          <w:p w14:paraId="1924BCD1">
            <w:pPr>
              <w:spacing w:line="360" w:lineRule="auto"/>
              <w:rPr>
                <w:rFonts w:ascii="宋体" w:hAnsi="宋体" w:cs="仿宋_GB2312"/>
                <w:szCs w:val="21"/>
              </w:rPr>
            </w:pPr>
          </w:p>
        </w:tc>
        <w:tc>
          <w:tcPr>
            <w:tcW w:w="1215" w:type="dxa"/>
          </w:tcPr>
          <w:p w14:paraId="69396468">
            <w:pPr>
              <w:spacing w:line="360" w:lineRule="auto"/>
              <w:rPr>
                <w:rFonts w:ascii="宋体" w:hAnsi="宋体" w:cs="仿宋_GB2312"/>
                <w:szCs w:val="21"/>
              </w:rPr>
            </w:pPr>
          </w:p>
        </w:tc>
        <w:tc>
          <w:tcPr>
            <w:tcW w:w="1125" w:type="dxa"/>
          </w:tcPr>
          <w:p w14:paraId="026712D2">
            <w:pPr>
              <w:spacing w:line="360" w:lineRule="auto"/>
              <w:rPr>
                <w:rFonts w:ascii="宋体" w:hAnsi="宋体" w:cs="仿宋_GB2312"/>
                <w:szCs w:val="21"/>
              </w:rPr>
            </w:pPr>
          </w:p>
        </w:tc>
        <w:tc>
          <w:tcPr>
            <w:tcW w:w="836" w:type="dxa"/>
          </w:tcPr>
          <w:p w14:paraId="742138F0">
            <w:pPr>
              <w:spacing w:line="360" w:lineRule="auto"/>
              <w:rPr>
                <w:rFonts w:ascii="宋体" w:hAnsi="宋体" w:cs="仿宋_GB2312"/>
                <w:szCs w:val="21"/>
              </w:rPr>
            </w:pPr>
          </w:p>
        </w:tc>
        <w:tc>
          <w:tcPr>
            <w:tcW w:w="838" w:type="dxa"/>
          </w:tcPr>
          <w:p w14:paraId="7394AF7A">
            <w:pPr>
              <w:spacing w:line="360" w:lineRule="auto"/>
              <w:rPr>
                <w:rFonts w:ascii="宋体" w:hAnsi="宋体" w:cs="仿宋_GB2312"/>
                <w:szCs w:val="21"/>
              </w:rPr>
            </w:pPr>
          </w:p>
        </w:tc>
        <w:tc>
          <w:tcPr>
            <w:tcW w:w="855" w:type="dxa"/>
          </w:tcPr>
          <w:p w14:paraId="31F601C0">
            <w:pPr>
              <w:spacing w:line="360" w:lineRule="auto"/>
              <w:rPr>
                <w:rFonts w:ascii="宋体" w:hAnsi="宋体" w:cs="仿宋_GB2312"/>
                <w:szCs w:val="21"/>
              </w:rPr>
            </w:pPr>
          </w:p>
        </w:tc>
        <w:tc>
          <w:tcPr>
            <w:tcW w:w="871" w:type="dxa"/>
          </w:tcPr>
          <w:p w14:paraId="79665E49">
            <w:pPr>
              <w:spacing w:line="360" w:lineRule="auto"/>
              <w:rPr>
                <w:rFonts w:ascii="宋体" w:hAnsi="宋体" w:cs="仿宋_GB2312"/>
                <w:szCs w:val="21"/>
              </w:rPr>
            </w:pPr>
          </w:p>
        </w:tc>
        <w:tc>
          <w:tcPr>
            <w:tcW w:w="740" w:type="dxa"/>
          </w:tcPr>
          <w:p w14:paraId="559807D7">
            <w:pPr>
              <w:spacing w:line="360" w:lineRule="auto"/>
              <w:rPr>
                <w:rFonts w:ascii="宋体" w:hAnsi="宋体" w:cs="仿宋_GB2312"/>
                <w:szCs w:val="21"/>
              </w:rPr>
            </w:pPr>
          </w:p>
        </w:tc>
        <w:tc>
          <w:tcPr>
            <w:tcW w:w="1059" w:type="dxa"/>
          </w:tcPr>
          <w:p w14:paraId="17717E5F">
            <w:pPr>
              <w:spacing w:line="360" w:lineRule="auto"/>
              <w:rPr>
                <w:rFonts w:ascii="宋体" w:hAnsi="宋体" w:cs="仿宋_GB2312"/>
                <w:szCs w:val="21"/>
              </w:rPr>
            </w:pPr>
          </w:p>
        </w:tc>
        <w:tc>
          <w:tcPr>
            <w:tcW w:w="765" w:type="dxa"/>
          </w:tcPr>
          <w:p w14:paraId="4EA2A1D6">
            <w:pPr>
              <w:spacing w:line="360" w:lineRule="auto"/>
              <w:rPr>
                <w:rFonts w:ascii="宋体" w:hAnsi="宋体" w:cs="仿宋_GB2312"/>
                <w:szCs w:val="21"/>
              </w:rPr>
            </w:pPr>
          </w:p>
        </w:tc>
      </w:tr>
      <w:tr w14:paraId="01D88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tcPr>
          <w:p w14:paraId="7D849016">
            <w:pPr>
              <w:spacing w:line="360" w:lineRule="auto"/>
              <w:rPr>
                <w:rFonts w:ascii="宋体" w:hAnsi="宋体" w:cs="仿宋_GB2312"/>
                <w:szCs w:val="21"/>
              </w:rPr>
            </w:pPr>
          </w:p>
        </w:tc>
        <w:tc>
          <w:tcPr>
            <w:tcW w:w="1215" w:type="dxa"/>
          </w:tcPr>
          <w:p w14:paraId="469ADDFB">
            <w:pPr>
              <w:spacing w:line="360" w:lineRule="auto"/>
              <w:rPr>
                <w:rFonts w:ascii="宋体" w:hAnsi="宋体" w:cs="仿宋_GB2312"/>
                <w:szCs w:val="21"/>
              </w:rPr>
            </w:pPr>
          </w:p>
        </w:tc>
        <w:tc>
          <w:tcPr>
            <w:tcW w:w="1125" w:type="dxa"/>
          </w:tcPr>
          <w:p w14:paraId="0032A18F">
            <w:pPr>
              <w:spacing w:line="360" w:lineRule="auto"/>
              <w:rPr>
                <w:rFonts w:ascii="宋体" w:hAnsi="宋体" w:cs="仿宋_GB2312"/>
                <w:szCs w:val="21"/>
              </w:rPr>
            </w:pPr>
          </w:p>
        </w:tc>
        <w:tc>
          <w:tcPr>
            <w:tcW w:w="836" w:type="dxa"/>
          </w:tcPr>
          <w:p w14:paraId="191B0ED6">
            <w:pPr>
              <w:spacing w:line="360" w:lineRule="auto"/>
              <w:rPr>
                <w:rFonts w:ascii="宋体" w:hAnsi="宋体" w:cs="仿宋_GB2312"/>
                <w:szCs w:val="21"/>
              </w:rPr>
            </w:pPr>
          </w:p>
        </w:tc>
        <w:tc>
          <w:tcPr>
            <w:tcW w:w="838" w:type="dxa"/>
          </w:tcPr>
          <w:p w14:paraId="46FF82EF">
            <w:pPr>
              <w:spacing w:line="360" w:lineRule="auto"/>
              <w:rPr>
                <w:rFonts w:ascii="宋体" w:hAnsi="宋体" w:cs="仿宋_GB2312"/>
                <w:szCs w:val="21"/>
              </w:rPr>
            </w:pPr>
          </w:p>
        </w:tc>
        <w:tc>
          <w:tcPr>
            <w:tcW w:w="855" w:type="dxa"/>
          </w:tcPr>
          <w:p w14:paraId="37FA2961">
            <w:pPr>
              <w:spacing w:line="360" w:lineRule="auto"/>
              <w:rPr>
                <w:rFonts w:ascii="宋体" w:hAnsi="宋体" w:cs="仿宋_GB2312"/>
                <w:szCs w:val="21"/>
              </w:rPr>
            </w:pPr>
          </w:p>
        </w:tc>
        <w:tc>
          <w:tcPr>
            <w:tcW w:w="871" w:type="dxa"/>
          </w:tcPr>
          <w:p w14:paraId="16FAEDF3">
            <w:pPr>
              <w:spacing w:line="360" w:lineRule="auto"/>
              <w:rPr>
                <w:rFonts w:ascii="宋体" w:hAnsi="宋体" w:cs="仿宋_GB2312"/>
                <w:szCs w:val="21"/>
              </w:rPr>
            </w:pPr>
          </w:p>
        </w:tc>
        <w:tc>
          <w:tcPr>
            <w:tcW w:w="740" w:type="dxa"/>
          </w:tcPr>
          <w:p w14:paraId="748D0A73">
            <w:pPr>
              <w:spacing w:line="360" w:lineRule="auto"/>
              <w:rPr>
                <w:rFonts w:ascii="宋体" w:hAnsi="宋体" w:cs="仿宋_GB2312"/>
                <w:szCs w:val="21"/>
              </w:rPr>
            </w:pPr>
          </w:p>
        </w:tc>
        <w:tc>
          <w:tcPr>
            <w:tcW w:w="1059" w:type="dxa"/>
          </w:tcPr>
          <w:p w14:paraId="23BE4713">
            <w:pPr>
              <w:spacing w:line="360" w:lineRule="auto"/>
              <w:rPr>
                <w:rFonts w:ascii="宋体" w:hAnsi="宋体" w:cs="仿宋_GB2312"/>
                <w:szCs w:val="21"/>
              </w:rPr>
            </w:pPr>
          </w:p>
        </w:tc>
        <w:tc>
          <w:tcPr>
            <w:tcW w:w="765" w:type="dxa"/>
          </w:tcPr>
          <w:p w14:paraId="29B3BCAA">
            <w:pPr>
              <w:spacing w:line="360" w:lineRule="auto"/>
              <w:rPr>
                <w:rFonts w:ascii="宋体" w:hAnsi="宋体" w:cs="仿宋_GB2312"/>
                <w:szCs w:val="21"/>
              </w:rPr>
            </w:pPr>
          </w:p>
        </w:tc>
      </w:tr>
      <w:tr w14:paraId="42805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tcPr>
          <w:p w14:paraId="3939E19E">
            <w:pPr>
              <w:spacing w:line="360" w:lineRule="auto"/>
              <w:rPr>
                <w:rFonts w:ascii="宋体" w:hAnsi="宋体" w:cs="仿宋_GB2312"/>
                <w:szCs w:val="21"/>
              </w:rPr>
            </w:pPr>
          </w:p>
        </w:tc>
        <w:tc>
          <w:tcPr>
            <w:tcW w:w="1215" w:type="dxa"/>
          </w:tcPr>
          <w:p w14:paraId="5F2184AD">
            <w:pPr>
              <w:spacing w:line="360" w:lineRule="auto"/>
              <w:rPr>
                <w:rFonts w:ascii="宋体" w:hAnsi="宋体" w:cs="仿宋_GB2312"/>
                <w:szCs w:val="21"/>
              </w:rPr>
            </w:pPr>
          </w:p>
        </w:tc>
        <w:tc>
          <w:tcPr>
            <w:tcW w:w="1125" w:type="dxa"/>
          </w:tcPr>
          <w:p w14:paraId="72F8A2DE">
            <w:pPr>
              <w:spacing w:line="360" w:lineRule="auto"/>
              <w:rPr>
                <w:rFonts w:ascii="宋体" w:hAnsi="宋体" w:cs="仿宋_GB2312"/>
                <w:szCs w:val="21"/>
              </w:rPr>
            </w:pPr>
          </w:p>
        </w:tc>
        <w:tc>
          <w:tcPr>
            <w:tcW w:w="836" w:type="dxa"/>
          </w:tcPr>
          <w:p w14:paraId="1FF88AF2">
            <w:pPr>
              <w:spacing w:line="360" w:lineRule="auto"/>
              <w:rPr>
                <w:rFonts w:ascii="宋体" w:hAnsi="宋体" w:cs="仿宋_GB2312"/>
                <w:szCs w:val="21"/>
              </w:rPr>
            </w:pPr>
          </w:p>
        </w:tc>
        <w:tc>
          <w:tcPr>
            <w:tcW w:w="838" w:type="dxa"/>
          </w:tcPr>
          <w:p w14:paraId="42407146">
            <w:pPr>
              <w:spacing w:line="360" w:lineRule="auto"/>
              <w:rPr>
                <w:rFonts w:ascii="宋体" w:hAnsi="宋体" w:cs="仿宋_GB2312"/>
                <w:szCs w:val="21"/>
              </w:rPr>
            </w:pPr>
          </w:p>
        </w:tc>
        <w:tc>
          <w:tcPr>
            <w:tcW w:w="855" w:type="dxa"/>
          </w:tcPr>
          <w:p w14:paraId="02646F26">
            <w:pPr>
              <w:spacing w:line="360" w:lineRule="auto"/>
              <w:rPr>
                <w:rFonts w:ascii="宋体" w:hAnsi="宋体" w:cs="仿宋_GB2312"/>
                <w:szCs w:val="21"/>
              </w:rPr>
            </w:pPr>
          </w:p>
        </w:tc>
        <w:tc>
          <w:tcPr>
            <w:tcW w:w="871" w:type="dxa"/>
          </w:tcPr>
          <w:p w14:paraId="6DD6CF94">
            <w:pPr>
              <w:spacing w:line="360" w:lineRule="auto"/>
              <w:rPr>
                <w:rFonts w:ascii="宋体" w:hAnsi="宋体" w:cs="仿宋_GB2312"/>
                <w:szCs w:val="21"/>
              </w:rPr>
            </w:pPr>
          </w:p>
        </w:tc>
        <w:tc>
          <w:tcPr>
            <w:tcW w:w="740" w:type="dxa"/>
          </w:tcPr>
          <w:p w14:paraId="7AC1A058">
            <w:pPr>
              <w:spacing w:line="360" w:lineRule="auto"/>
              <w:rPr>
                <w:rFonts w:ascii="宋体" w:hAnsi="宋体" w:cs="仿宋_GB2312"/>
                <w:szCs w:val="21"/>
              </w:rPr>
            </w:pPr>
          </w:p>
        </w:tc>
        <w:tc>
          <w:tcPr>
            <w:tcW w:w="1059" w:type="dxa"/>
          </w:tcPr>
          <w:p w14:paraId="2DDDF01E">
            <w:pPr>
              <w:spacing w:line="360" w:lineRule="auto"/>
              <w:rPr>
                <w:rFonts w:ascii="宋体" w:hAnsi="宋体" w:cs="仿宋_GB2312"/>
                <w:szCs w:val="21"/>
              </w:rPr>
            </w:pPr>
          </w:p>
        </w:tc>
        <w:tc>
          <w:tcPr>
            <w:tcW w:w="765" w:type="dxa"/>
          </w:tcPr>
          <w:p w14:paraId="4FC7C940">
            <w:pPr>
              <w:spacing w:line="360" w:lineRule="auto"/>
              <w:rPr>
                <w:rFonts w:ascii="宋体" w:hAnsi="宋体" w:cs="仿宋_GB2312"/>
                <w:szCs w:val="21"/>
              </w:rPr>
            </w:pPr>
          </w:p>
        </w:tc>
      </w:tr>
      <w:tr w14:paraId="56D31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tcPr>
          <w:p w14:paraId="794C3798">
            <w:pPr>
              <w:spacing w:line="360" w:lineRule="auto"/>
              <w:rPr>
                <w:rFonts w:ascii="宋体" w:hAnsi="宋体" w:cs="仿宋_GB2312"/>
                <w:szCs w:val="21"/>
              </w:rPr>
            </w:pPr>
          </w:p>
        </w:tc>
        <w:tc>
          <w:tcPr>
            <w:tcW w:w="1215" w:type="dxa"/>
          </w:tcPr>
          <w:p w14:paraId="47F3CE11">
            <w:pPr>
              <w:spacing w:line="360" w:lineRule="auto"/>
              <w:rPr>
                <w:rFonts w:ascii="宋体" w:hAnsi="宋体" w:cs="仿宋_GB2312"/>
                <w:szCs w:val="21"/>
              </w:rPr>
            </w:pPr>
          </w:p>
        </w:tc>
        <w:tc>
          <w:tcPr>
            <w:tcW w:w="1125" w:type="dxa"/>
          </w:tcPr>
          <w:p w14:paraId="71EBAFF6">
            <w:pPr>
              <w:spacing w:line="360" w:lineRule="auto"/>
              <w:rPr>
                <w:rFonts w:ascii="宋体" w:hAnsi="宋体" w:cs="仿宋_GB2312"/>
                <w:szCs w:val="21"/>
              </w:rPr>
            </w:pPr>
          </w:p>
        </w:tc>
        <w:tc>
          <w:tcPr>
            <w:tcW w:w="836" w:type="dxa"/>
          </w:tcPr>
          <w:p w14:paraId="1ED1297B">
            <w:pPr>
              <w:spacing w:line="360" w:lineRule="auto"/>
              <w:rPr>
                <w:rFonts w:ascii="宋体" w:hAnsi="宋体" w:cs="仿宋_GB2312"/>
                <w:szCs w:val="21"/>
              </w:rPr>
            </w:pPr>
          </w:p>
        </w:tc>
        <w:tc>
          <w:tcPr>
            <w:tcW w:w="838" w:type="dxa"/>
          </w:tcPr>
          <w:p w14:paraId="2E1F43EC">
            <w:pPr>
              <w:spacing w:line="360" w:lineRule="auto"/>
              <w:rPr>
                <w:rFonts w:ascii="宋体" w:hAnsi="宋体" w:cs="仿宋_GB2312"/>
                <w:szCs w:val="21"/>
              </w:rPr>
            </w:pPr>
          </w:p>
        </w:tc>
        <w:tc>
          <w:tcPr>
            <w:tcW w:w="855" w:type="dxa"/>
          </w:tcPr>
          <w:p w14:paraId="66CBB023">
            <w:pPr>
              <w:spacing w:line="360" w:lineRule="auto"/>
              <w:rPr>
                <w:rFonts w:ascii="宋体" w:hAnsi="宋体" w:cs="仿宋_GB2312"/>
                <w:szCs w:val="21"/>
              </w:rPr>
            </w:pPr>
          </w:p>
        </w:tc>
        <w:tc>
          <w:tcPr>
            <w:tcW w:w="871" w:type="dxa"/>
          </w:tcPr>
          <w:p w14:paraId="3B64BD5B">
            <w:pPr>
              <w:spacing w:line="360" w:lineRule="auto"/>
              <w:rPr>
                <w:rFonts w:ascii="宋体" w:hAnsi="宋体" w:cs="仿宋_GB2312"/>
                <w:szCs w:val="21"/>
              </w:rPr>
            </w:pPr>
          </w:p>
        </w:tc>
        <w:tc>
          <w:tcPr>
            <w:tcW w:w="740" w:type="dxa"/>
          </w:tcPr>
          <w:p w14:paraId="1CF61FC9">
            <w:pPr>
              <w:spacing w:line="360" w:lineRule="auto"/>
              <w:rPr>
                <w:rFonts w:ascii="宋体" w:hAnsi="宋体" w:cs="仿宋_GB2312"/>
                <w:szCs w:val="21"/>
              </w:rPr>
            </w:pPr>
          </w:p>
        </w:tc>
        <w:tc>
          <w:tcPr>
            <w:tcW w:w="1059" w:type="dxa"/>
          </w:tcPr>
          <w:p w14:paraId="229C30D7">
            <w:pPr>
              <w:spacing w:line="360" w:lineRule="auto"/>
              <w:rPr>
                <w:rFonts w:ascii="宋体" w:hAnsi="宋体" w:cs="仿宋_GB2312"/>
                <w:szCs w:val="21"/>
              </w:rPr>
            </w:pPr>
          </w:p>
        </w:tc>
        <w:tc>
          <w:tcPr>
            <w:tcW w:w="765" w:type="dxa"/>
          </w:tcPr>
          <w:p w14:paraId="365E7469">
            <w:pPr>
              <w:spacing w:line="360" w:lineRule="auto"/>
              <w:rPr>
                <w:rFonts w:ascii="宋体" w:hAnsi="宋体" w:cs="仿宋_GB2312"/>
                <w:szCs w:val="21"/>
              </w:rPr>
            </w:pPr>
          </w:p>
        </w:tc>
      </w:tr>
      <w:tr w14:paraId="08D6A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tcPr>
          <w:p w14:paraId="2B049F97">
            <w:pPr>
              <w:spacing w:line="360" w:lineRule="auto"/>
              <w:rPr>
                <w:rFonts w:ascii="宋体" w:hAnsi="宋体" w:cs="仿宋_GB2312"/>
                <w:szCs w:val="21"/>
              </w:rPr>
            </w:pPr>
          </w:p>
        </w:tc>
        <w:tc>
          <w:tcPr>
            <w:tcW w:w="1215" w:type="dxa"/>
          </w:tcPr>
          <w:p w14:paraId="43442B4D">
            <w:pPr>
              <w:spacing w:line="360" w:lineRule="auto"/>
              <w:rPr>
                <w:rFonts w:ascii="宋体" w:hAnsi="宋体" w:cs="仿宋_GB2312"/>
                <w:szCs w:val="21"/>
              </w:rPr>
            </w:pPr>
          </w:p>
        </w:tc>
        <w:tc>
          <w:tcPr>
            <w:tcW w:w="1125" w:type="dxa"/>
          </w:tcPr>
          <w:p w14:paraId="741C10F4">
            <w:pPr>
              <w:spacing w:line="360" w:lineRule="auto"/>
              <w:rPr>
                <w:rFonts w:ascii="宋体" w:hAnsi="宋体" w:cs="仿宋_GB2312"/>
                <w:szCs w:val="21"/>
              </w:rPr>
            </w:pPr>
          </w:p>
        </w:tc>
        <w:tc>
          <w:tcPr>
            <w:tcW w:w="836" w:type="dxa"/>
          </w:tcPr>
          <w:p w14:paraId="20181A24">
            <w:pPr>
              <w:spacing w:line="360" w:lineRule="auto"/>
              <w:rPr>
                <w:rFonts w:ascii="宋体" w:hAnsi="宋体" w:cs="仿宋_GB2312"/>
                <w:szCs w:val="21"/>
              </w:rPr>
            </w:pPr>
          </w:p>
        </w:tc>
        <w:tc>
          <w:tcPr>
            <w:tcW w:w="838" w:type="dxa"/>
          </w:tcPr>
          <w:p w14:paraId="3513399E">
            <w:pPr>
              <w:spacing w:line="360" w:lineRule="auto"/>
              <w:rPr>
                <w:rFonts w:ascii="宋体" w:hAnsi="宋体" w:cs="仿宋_GB2312"/>
                <w:szCs w:val="21"/>
              </w:rPr>
            </w:pPr>
          </w:p>
        </w:tc>
        <w:tc>
          <w:tcPr>
            <w:tcW w:w="855" w:type="dxa"/>
          </w:tcPr>
          <w:p w14:paraId="26B31EA8">
            <w:pPr>
              <w:spacing w:line="360" w:lineRule="auto"/>
              <w:rPr>
                <w:rFonts w:ascii="宋体" w:hAnsi="宋体" w:cs="仿宋_GB2312"/>
                <w:szCs w:val="21"/>
              </w:rPr>
            </w:pPr>
          </w:p>
        </w:tc>
        <w:tc>
          <w:tcPr>
            <w:tcW w:w="871" w:type="dxa"/>
          </w:tcPr>
          <w:p w14:paraId="7FAE55C8">
            <w:pPr>
              <w:spacing w:line="360" w:lineRule="auto"/>
              <w:rPr>
                <w:rFonts w:ascii="宋体" w:hAnsi="宋体" w:cs="仿宋_GB2312"/>
                <w:szCs w:val="21"/>
              </w:rPr>
            </w:pPr>
          </w:p>
        </w:tc>
        <w:tc>
          <w:tcPr>
            <w:tcW w:w="740" w:type="dxa"/>
          </w:tcPr>
          <w:p w14:paraId="77C6F0F0">
            <w:pPr>
              <w:spacing w:line="360" w:lineRule="auto"/>
              <w:rPr>
                <w:rFonts w:ascii="宋体" w:hAnsi="宋体" w:cs="仿宋_GB2312"/>
                <w:szCs w:val="21"/>
              </w:rPr>
            </w:pPr>
          </w:p>
        </w:tc>
        <w:tc>
          <w:tcPr>
            <w:tcW w:w="1059" w:type="dxa"/>
          </w:tcPr>
          <w:p w14:paraId="416EFD71">
            <w:pPr>
              <w:spacing w:line="360" w:lineRule="auto"/>
              <w:rPr>
                <w:rFonts w:ascii="宋体" w:hAnsi="宋体" w:cs="仿宋_GB2312"/>
                <w:szCs w:val="21"/>
              </w:rPr>
            </w:pPr>
          </w:p>
        </w:tc>
        <w:tc>
          <w:tcPr>
            <w:tcW w:w="765" w:type="dxa"/>
          </w:tcPr>
          <w:p w14:paraId="315E8E21">
            <w:pPr>
              <w:spacing w:line="360" w:lineRule="auto"/>
              <w:rPr>
                <w:rFonts w:ascii="宋体" w:hAnsi="宋体" w:cs="仿宋_GB2312"/>
                <w:szCs w:val="21"/>
              </w:rPr>
            </w:pPr>
          </w:p>
        </w:tc>
      </w:tr>
      <w:tr w14:paraId="04C8D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tcPr>
          <w:p w14:paraId="680892AD">
            <w:pPr>
              <w:spacing w:line="360" w:lineRule="auto"/>
              <w:rPr>
                <w:rFonts w:ascii="宋体" w:hAnsi="宋体" w:cs="仿宋_GB2312"/>
                <w:szCs w:val="21"/>
              </w:rPr>
            </w:pPr>
          </w:p>
        </w:tc>
        <w:tc>
          <w:tcPr>
            <w:tcW w:w="1215" w:type="dxa"/>
          </w:tcPr>
          <w:p w14:paraId="158202C0">
            <w:pPr>
              <w:spacing w:line="360" w:lineRule="auto"/>
              <w:rPr>
                <w:rFonts w:ascii="宋体" w:hAnsi="宋体" w:cs="仿宋_GB2312"/>
                <w:szCs w:val="21"/>
              </w:rPr>
            </w:pPr>
          </w:p>
        </w:tc>
        <w:tc>
          <w:tcPr>
            <w:tcW w:w="1125" w:type="dxa"/>
          </w:tcPr>
          <w:p w14:paraId="00BA30E1">
            <w:pPr>
              <w:spacing w:line="360" w:lineRule="auto"/>
              <w:rPr>
                <w:rFonts w:ascii="宋体" w:hAnsi="宋体" w:cs="仿宋_GB2312"/>
                <w:szCs w:val="21"/>
              </w:rPr>
            </w:pPr>
          </w:p>
        </w:tc>
        <w:tc>
          <w:tcPr>
            <w:tcW w:w="836" w:type="dxa"/>
          </w:tcPr>
          <w:p w14:paraId="4F8C1922">
            <w:pPr>
              <w:spacing w:line="360" w:lineRule="auto"/>
              <w:rPr>
                <w:rFonts w:ascii="宋体" w:hAnsi="宋体" w:cs="仿宋_GB2312"/>
                <w:szCs w:val="21"/>
              </w:rPr>
            </w:pPr>
          </w:p>
        </w:tc>
        <w:tc>
          <w:tcPr>
            <w:tcW w:w="838" w:type="dxa"/>
          </w:tcPr>
          <w:p w14:paraId="40A05958">
            <w:pPr>
              <w:spacing w:line="360" w:lineRule="auto"/>
              <w:rPr>
                <w:rFonts w:ascii="宋体" w:hAnsi="宋体" w:cs="仿宋_GB2312"/>
                <w:szCs w:val="21"/>
              </w:rPr>
            </w:pPr>
          </w:p>
        </w:tc>
        <w:tc>
          <w:tcPr>
            <w:tcW w:w="855" w:type="dxa"/>
          </w:tcPr>
          <w:p w14:paraId="7BF3BDC5">
            <w:pPr>
              <w:spacing w:line="360" w:lineRule="auto"/>
              <w:rPr>
                <w:rFonts w:ascii="宋体" w:hAnsi="宋体" w:cs="仿宋_GB2312"/>
                <w:szCs w:val="21"/>
              </w:rPr>
            </w:pPr>
          </w:p>
        </w:tc>
        <w:tc>
          <w:tcPr>
            <w:tcW w:w="871" w:type="dxa"/>
          </w:tcPr>
          <w:p w14:paraId="328D6D7C">
            <w:pPr>
              <w:spacing w:line="360" w:lineRule="auto"/>
              <w:rPr>
                <w:rFonts w:ascii="宋体" w:hAnsi="宋体" w:cs="仿宋_GB2312"/>
                <w:szCs w:val="21"/>
              </w:rPr>
            </w:pPr>
          </w:p>
        </w:tc>
        <w:tc>
          <w:tcPr>
            <w:tcW w:w="740" w:type="dxa"/>
          </w:tcPr>
          <w:p w14:paraId="5125191C">
            <w:pPr>
              <w:spacing w:line="360" w:lineRule="auto"/>
              <w:rPr>
                <w:rFonts w:ascii="宋体" w:hAnsi="宋体" w:cs="仿宋_GB2312"/>
                <w:szCs w:val="21"/>
              </w:rPr>
            </w:pPr>
          </w:p>
        </w:tc>
        <w:tc>
          <w:tcPr>
            <w:tcW w:w="1059" w:type="dxa"/>
          </w:tcPr>
          <w:p w14:paraId="2CACF03C">
            <w:pPr>
              <w:spacing w:line="360" w:lineRule="auto"/>
              <w:rPr>
                <w:rFonts w:ascii="宋体" w:hAnsi="宋体" w:cs="仿宋_GB2312"/>
                <w:szCs w:val="21"/>
              </w:rPr>
            </w:pPr>
          </w:p>
        </w:tc>
        <w:tc>
          <w:tcPr>
            <w:tcW w:w="765" w:type="dxa"/>
          </w:tcPr>
          <w:p w14:paraId="1B9BC433">
            <w:pPr>
              <w:spacing w:line="360" w:lineRule="auto"/>
              <w:rPr>
                <w:rFonts w:ascii="宋体" w:hAnsi="宋体" w:cs="仿宋_GB2312"/>
                <w:szCs w:val="21"/>
              </w:rPr>
            </w:pPr>
          </w:p>
        </w:tc>
      </w:tr>
      <w:tr w14:paraId="3F9B3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tcPr>
          <w:p w14:paraId="2806C266">
            <w:pPr>
              <w:spacing w:line="360" w:lineRule="auto"/>
              <w:rPr>
                <w:rFonts w:ascii="宋体" w:hAnsi="宋体" w:cs="仿宋_GB2312"/>
                <w:szCs w:val="21"/>
              </w:rPr>
            </w:pPr>
          </w:p>
        </w:tc>
        <w:tc>
          <w:tcPr>
            <w:tcW w:w="1215" w:type="dxa"/>
          </w:tcPr>
          <w:p w14:paraId="3A558A9B">
            <w:pPr>
              <w:spacing w:line="360" w:lineRule="auto"/>
              <w:rPr>
                <w:rFonts w:ascii="宋体" w:hAnsi="宋体" w:cs="仿宋_GB2312"/>
                <w:szCs w:val="21"/>
              </w:rPr>
            </w:pPr>
          </w:p>
        </w:tc>
        <w:tc>
          <w:tcPr>
            <w:tcW w:w="1125" w:type="dxa"/>
          </w:tcPr>
          <w:p w14:paraId="7DF6420D">
            <w:pPr>
              <w:spacing w:line="360" w:lineRule="auto"/>
              <w:rPr>
                <w:rFonts w:ascii="宋体" w:hAnsi="宋体" w:cs="仿宋_GB2312"/>
                <w:szCs w:val="21"/>
              </w:rPr>
            </w:pPr>
          </w:p>
        </w:tc>
        <w:tc>
          <w:tcPr>
            <w:tcW w:w="836" w:type="dxa"/>
          </w:tcPr>
          <w:p w14:paraId="796F7654">
            <w:pPr>
              <w:spacing w:line="360" w:lineRule="auto"/>
              <w:rPr>
                <w:rFonts w:ascii="宋体" w:hAnsi="宋体" w:cs="仿宋_GB2312"/>
                <w:szCs w:val="21"/>
              </w:rPr>
            </w:pPr>
          </w:p>
        </w:tc>
        <w:tc>
          <w:tcPr>
            <w:tcW w:w="838" w:type="dxa"/>
          </w:tcPr>
          <w:p w14:paraId="67AD0CCA">
            <w:pPr>
              <w:spacing w:line="360" w:lineRule="auto"/>
              <w:rPr>
                <w:rFonts w:ascii="宋体" w:hAnsi="宋体" w:cs="仿宋_GB2312"/>
                <w:szCs w:val="21"/>
              </w:rPr>
            </w:pPr>
          </w:p>
        </w:tc>
        <w:tc>
          <w:tcPr>
            <w:tcW w:w="855" w:type="dxa"/>
          </w:tcPr>
          <w:p w14:paraId="1633B833">
            <w:pPr>
              <w:spacing w:line="360" w:lineRule="auto"/>
              <w:rPr>
                <w:rFonts w:ascii="宋体" w:hAnsi="宋体" w:cs="仿宋_GB2312"/>
                <w:szCs w:val="21"/>
              </w:rPr>
            </w:pPr>
          </w:p>
        </w:tc>
        <w:tc>
          <w:tcPr>
            <w:tcW w:w="871" w:type="dxa"/>
          </w:tcPr>
          <w:p w14:paraId="71F87CDD">
            <w:pPr>
              <w:spacing w:line="360" w:lineRule="auto"/>
              <w:rPr>
                <w:rFonts w:ascii="宋体" w:hAnsi="宋体" w:cs="仿宋_GB2312"/>
                <w:szCs w:val="21"/>
              </w:rPr>
            </w:pPr>
          </w:p>
        </w:tc>
        <w:tc>
          <w:tcPr>
            <w:tcW w:w="740" w:type="dxa"/>
          </w:tcPr>
          <w:p w14:paraId="15671F67">
            <w:pPr>
              <w:spacing w:line="360" w:lineRule="auto"/>
              <w:rPr>
                <w:rFonts w:ascii="宋体" w:hAnsi="宋体" w:cs="仿宋_GB2312"/>
                <w:szCs w:val="21"/>
              </w:rPr>
            </w:pPr>
          </w:p>
        </w:tc>
        <w:tc>
          <w:tcPr>
            <w:tcW w:w="1059" w:type="dxa"/>
          </w:tcPr>
          <w:p w14:paraId="401EDA2D">
            <w:pPr>
              <w:spacing w:line="360" w:lineRule="auto"/>
              <w:rPr>
                <w:rFonts w:ascii="宋体" w:hAnsi="宋体" w:cs="仿宋_GB2312"/>
                <w:szCs w:val="21"/>
              </w:rPr>
            </w:pPr>
          </w:p>
        </w:tc>
        <w:tc>
          <w:tcPr>
            <w:tcW w:w="765" w:type="dxa"/>
          </w:tcPr>
          <w:p w14:paraId="25AD5130">
            <w:pPr>
              <w:spacing w:line="360" w:lineRule="auto"/>
              <w:rPr>
                <w:rFonts w:ascii="宋体" w:hAnsi="宋体" w:cs="仿宋_GB2312"/>
                <w:szCs w:val="21"/>
              </w:rPr>
            </w:pPr>
          </w:p>
        </w:tc>
      </w:tr>
      <w:tr w14:paraId="0554C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tcPr>
          <w:p w14:paraId="74DC8BDA">
            <w:pPr>
              <w:spacing w:line="360" w:lineRule="auto"/>
              <w:rPr>
                <w:rFonts w:ascii="宋体" w:hAnsi="宋体" w:cs="仿宋_GB2312"/>
                <w:szCs w:val="21"/>
              </w:rPr>
            </w:pPr>
          </w:p>
        </w:tc>
        <w:tc>
          <w:tcPr>
            <w:tcW w:w="1215" w:type="dxa"/>
          </w:tcPr>
          <w:p w14:paraId="7CB2CA05">
            <w:pPr>
              <w:spacing w:line="360" w:lineRule="auto"/>
              <w:rPr>
                <w:rFonts w:ascii="宋体" w:hAnsi="宋体" w:cs="仿宋_GB2312"/>
                <w:szCs w:val="21"/>
              </w:rPr>
            </w:pPr>
          </w:p>
        </w:tc>
        <w:tc>
          <w:tcPr>
            <w:tcW w:w="1125" w:type="dxa"/>
          </w:tcPr>
          <w:p w14:paraId="495E2F2F">
            <w:pPr>
              <w:spacing w:line="360" w:lineRule="auto"/>
              <w:rPr>
                <w:rFonts w:ascii="宋体" w:hAnsi="宋体" w:cs="仿宋_GB2312"/>
                <w:szCs w:val="21"/>
              </w:rPr>
            </w:pPr>
          </w:p>
        </w:tc>
        <w:tc>
          <w:tcPr>
            <w:tcW w:w="836" w:type="dxa"/>
          </w:tcPr>
          <w:p w14:paraId="0A1EF2C5">
            <w:pPr>
              <w:spacing w:line="360" w:lineRule="auto"/>
              <w:rPr>
                <w:rFonts w:ascii="宋体" w:hAnsi="宋体" w:cs="仿宋_GB2312"/>
                <w:szCs w:val="21"/>
              </w:rPr>
            </w:pPr>
          </w:p>
        </w:tc>
        <w:tc>
          <w:tcPr>
            <w:tcW w:w="838" w:type="dxa"/>
          </w:tcPr>
          <w:p w14:paraId="51D74E99">
            <w:pPr>
              <w:spacing w:line="360" w:lineRule="auto"/>
              <w:rPr>
                <w:rFonts w:ascii="宋体" w:hAnsi="宋体" w:cs="仿宋_GB2312"/>
                <w:szCs w:val="21"/>
              </w:rPr>
            </w:pPr>
          </w:p>
        </w:tc>
        <w:tc>
          <w:tcPr>
            <w:tcW w:w="855" w:type="dxa"/>
          </w:tcPr>
          <w:p w14:paraId="0C5A5B95">
            <w:pPr>
              <w:spacing w:line="360" w:lineRule="auto"/>
              <w:rPr>
                <w:rFonts w:ascii="宋体" w:hAnsi="宋体" w:cs="仿宋_GB2312"/>
                <w:szCs w:val="21"/>
              </w:rPr>
            </w:pPr>
          </w:p>
        </w:tc>
        <w:tc>
          <w:tcPr>
            <w:tcW w:w="871" w:type="dxa"/>
          </w:tcPr>
          <w:p w14:paraId="20AFC5D1">
            <w:pPr>
              <w:spacing w:line="360" w:lineRule="auto"/>
              <w:rPr>
                <w:rFonts w:ascii="宋体" w:hAnsi="宋体" w:cs="仿宋_GB2312"/>
                <w:szCs w:val="21"/>
              </w:rPr>
            </w:pPr>
          </w:p>
        </w:tc>
        <w:tc>
          <w:tcPr>
            <w:tcW w:w="740" w:type="dxa"/>
          </w:tcPr>
          <w:p w14:paraId="02CB3950">
            <w:pPr>
              <w:spacing w:line="360" w:lineRule="auto"/>
              <w:rPr>
                <w:rFonts w:ascii="宋体" w:hAnsi="宋体" w:cs="仿宋_GB2312"/>
                <w:szCs w:val="21"/>
              </w:rPr>
            </w:pPr>
          </w:p>
        </w:tc>
        <w:tc>
          <w:tcPr>
            <w:tcW w:w="1059" w:type="dxa"/>
          </w:tcPr>
          <w:p w14:paraId="5BE7B522">
            <w:pPr>
              <w:spacing w:line="360" w:lineRule="auto"/>
              <w:rPr>
                <w:rFonts w:ascii="宋体" w:hAnsi="宋体" w:cs="仿宋_GB2312"/>
                <w:szCs w:val="21"/>
              </w:rPr>
            </w:pPr>
          </w:p>
        </w:tc>
        <w:tc>
          <w:tcPr>
            <w:tcW w:w="765" w:type="dxa"/>
          </w:tcPr>
          <w:p w14:paraId="392146EE">
            <w:pPr>
              <w:spacing w:line="360" w:lineRule="auto"/>
              <w:rPr>
                <w:rFonts w:ascii="宋体" w:hAnsi="宋体" w:cs="仿宋_GB2312"/>
                <w:szCs w:val="21"/>
              </w:rPr>
            </w:pPr>
          </w:p>
        </w:tc>
      </w:tr>
      <w:tr w14:paraId="0EDDF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tcPr>
          <w:p w14:paraId="08B45C21">
            <w:pPr>
              <w:spacing w:line="360" w:lineRule="auto"/>
              <w:rPr>
                <w:rFonts w:ascii="宋体" w:hAnsi="宋体" w:cs="仿宋_GB2312"/>
                <w:szCs w:val="21"/>
              </w:rPr>
            </w:pPr>
          </w:p>
        </w:tc>
        <w:tc>
          <w:tcPr>
            <w:tcW w:w="1215" w:type="dxa"/>
          </w:tcPr>
          <w:p w14:paraId="38A36AD3">
            <w:pPr>
              <w:spacing w:line="360" w:lineRule="auto"/>
              <w:rPr>
                <w:rFonts w:ascii="宋体" w:hAnsi="宋体" w:cs="仿宋_GB2312"/>
                <w:szCs w:val="21"/>
              </w:rPr>
            </w:pPr>
          </w:p>
        </w:tc>
        <w:tc>
          <w:tcPr>
            <w:tcW w:w="1125" w:type="dxa"/>
          </w:tcPr>
          <w:p w14:paraId="38CD75D0">
            <w:pPr>
              <w:spacing w:line="360" w:lineRule="auto"/>
              <w:rPr>
                <w:rFonts w:ascii="宋体" w:hAnsi="宋体" w:cs="仿宋_GB2312"/>
                <w:szCs w:val="21"/>
              </w:rPr>
            </w:pPr>
          </w:p>
        </w:tc>
        <w:tc>
          <w:tcPr>
            <w:tcW w:w="836" w:type="dxa"/>
          </w:tcPr>
          <w:p w14:paraId="11B2ED22">
            <w:pPr>
              <w:spacing w:line="360" w:lineRule="auto"/>
              <w:rPr>
                <w:rFonts w:ascii="宋体" w:hAnsi="宋体" w:cs="仿宋_GB2312"/>
                <w:szCs w:val="21"/>
              </w:rPr>
            </w:pPr>
          </w:p>
        </w:tc>
        <w:tc>
          <w:tcPr>
            <w:tcW w:w="838" w:type="dxa"/>
          </w:tcPr>
          <w:p w14:paraId="06190D0A">
            <w:pPr>
              <w:spacing w:line="360" w:lineRule="auto"/>
              <w:rPr>
                <w:rFonts w:ascii="宋体" w:hAnsi="宋体" w:cs="仿宋_GB2312"/>
                <w:szCs w:val="21"/>
              </w:rPr>
            </w:pPr>
          </w:p>
        </w:tc>
        <w:tc>
          <w:tcPr>
            <w:tcW w:w="855" w:type="dxa"/>
          </w:tcPr>
          <w:p w14:paraId="18FC678E">
            <w:pPr>
              <w:spacing w:line="360" w:lineRule="auto"/>
              <w:rPr>
                <w:rFonts w:ascii="宋体" w:hAnsi="宋体" w:cs="仿宋_GB2312"/>
                <w:szCs w:val="21"/>
              </w:rPr>
            </w:pPr>
          </w:p>
        </w:tc>
        <w:tc>
          <w:tcPr>
            <w:tcW w:w="871" w:type="dxa"/>
          </w:tcPr>
          <w:p w14:paraId="6D58A70E">
            <w:pPr>
              <w:spacing w:line="360" w:lineRule="auto"/>
              <w:rPr>
                <w:rFonts w:ascii="宋体" w:hAnsi="宋体" w:cs="仿宋_GB2312"/>
                <w:szCs w:val="21"/>
              </w:rPr>
            </w:pPr>
          </w:p>
        </w:tc>
        <w:tc>
          <w:tcPr>
            <w:tcW w:w="740" w:type="dxa"/>
          </w:tcPr>
          <w:p w14:paraId="4EEBEC2A">
            <w:pPr>
              <w:spacing w:line="360" w:lineRule="auto"/>
              <w:rPr>
                <w:rFonts w:ascii="宋体" w:hAnsi="宋体" w:cs="仿宋_GB2312"/>
                <w:szCs w:val="21"/>
              </w:rPr>
            </w:pPr>
          </w:p>
        </w:tc>
        <w:tc>
          <w:tcPr>
            <w:tcW w:w="1059" w:type="dxa"/>
          </w:tcPr>
          <w:p w14:paraId="724F683C">
            <w:pPr>
              <w:spacing w:line="360" w:lineRule="auto"/>
              <w:rPr>
                <w:rFonts w:ascii="宋体" w:hAnsi="宋体" w:cs="仿宋_GB2312"/>
                <w:szCs w:val="21"/>
              </w:rPr>
            </w:pPr>
          </w:p>
        </w:tc>
        <w:tc>
          <w:tcPr>
            <w:tcW w:w="765" w:type="dxa"/>
          </w:tcPr>
          <w:p w14:paraId="3857D291">
            <w:pPr>
              <w:spacing w:line="360" w:lineRule="auto"/>
              <w:rPr>
                <w:rFonts w:ascii="宋体" w:hAnsi="宋体" w:cs="仿宋_GB2312"/>
                <w:szCs w:val="21"/>
              </w:rPr>
            </w:pPr>
          </w:p>
        </w:tc>
      </w:tr>
      <w:tr w14:paraId="4FBA0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tcPr>
          <w:p w14:paraId="5F38DA96">
            <w:pPr>
              <w:spacing w:line="360" w:lineRule="auto"/>
              <w:rPr>
                <w:rFonts w:ascii="宋体" w:hAnsi="宋体" w:cs="仿宋_GB2312"/>
                <w:szCs w:val="21"/>
              </w:rPr>
            </w:pPr>
          </w:p>
        </w:tc>
        <w:tc>
          <w:tcPr>
            <w:tcW w:w="1215" w:type="dxa"/>
          </w:tcPr>
          <w:p w14:paraId="30ADD1B3">
            <w:pPr>
              <w:spacing w:line="360" w:lineRule="auto"/>
              <w:rPr>
                <w:rFonts w:ascii="宋体" w:hAnsi="宋体" w:cs="仿宋_GB2312"/>
                <w:szCs w:val="21"/>
              </w:rPr>
            </w:pPr>
          </w:p>
        </w:tc>
        <w:tc>
          <w:tcPr>
            <w:tcW w:w="1125" w:type="dxa"/>
          </w:tcPr>
          <w:p w14:paraId="2920366D">
            <w:pPr>
              <w:spacing w:line="360" w:lineRule="auto"/>
              <w:rPr>
                <w:rFonts w:ascii="宋体" w:hAnsi="宋体" w:cs="仿宋_GB2312"/>
                <w:szCs w:val="21"/>
              </w:rPr>
            </w:pPr>
          </w:p>
        </w:tc>
        <w:tc>
          <w:tcPr>
            <w:tcW w:w="836" w:type="dxa"/>
          </w:tcPr>
          <w:p w14:paraId="225CAC87">
            <w:pPr>
              <w:spacing w:line="360" w:lineRule="auto"/>
              <w:rPr>
                <w:rFonts w:ascii="宋体" w:hAnsi="宋体" w:cs="仿宋_GB2312"/>
                <w:szCs w:val="21"/>
              </w:rPr>
            </w:pPr>
          </w:p>
        </w:tc>
        <w:tc>
          <w:tcPr>
            <w:tcW w:w="838" w:type="dxa"/>
          </w:tcPr>
          <w:p w14:paraId="58A2ECBE">
            <w:pPr>
              <w:spacing w:line="360" w:lineRule="auto"/>
              <w:rPr>
                <w:rFonts w:ascii="宋体" w:hAnsi="宋体" w:cs="仿宋_GB2312"/>
                <w:szCs w:val="21"/>
              </w:rPr>
            </w:pPr>
          </w:p>
        </w:tc>
        <w:tc>
          <w:tcPr>
            <w:tcW w:w="855" w:type="dxa"/>
          </w:tcPr>
          <w:p w14:paraId="701FF7E9">
            <w:pPr>
              <w:spacing w:line="360" w:lineRule="auto"/>
              <w:rPr>
                <w:rFonts w:ascii="宋体" w:hAnsi="宋体" w:cs="仿宋_GB2312"/>
                <w:szCs w:val="21"/>
              </w:rPr>
            </w:pPr>
          </w:p>
        </w:tc>
        <w:tc>
          <w:tcPr>
            <w:tcW w:w="871" w:type="dxa"/>
          </w:tcPr>
          <w:p w14:paraId="5032CD7F">
            <w:pPr>
              <w:spacing w:line="360" w:lineRule="auto"/>
              <w:rPr>
                <w:rFonts w:ascii="宋体" w:hAnsi="宋体" w:cs="仿宋_GB2312"/>
                <w:szCs w:val="21"/>
              </w:rPr>
            </w:pPr>
          </w:p>
        </w:tc>
        <w:tc>
          <w:tcPr>
            <w:tcW w:w="740" w:type="dxa"/>
          </w:tcPr>
          <w:p w14:paraId="4489D80F">
            <w:pPr>
              <w:spacing w:line="360" w:lineRule="auto"/>
              <w:rPr>
                <w:rFonts w:ascii="宋体" w:hAnsi="宋体" w:cs="仿宋_GB2312"/>
                <w:szCs w:val="21"/>
              </w:rPr>
            </w:pPr>
          </w:p>
        </w:tc>
        <w:tc>
          <w:tcPr>
            <w:tcW w:w="1059" w:type="dxa"/>
          </w:tcPr>
          <w:p w14:paraId="646799AB">
            <w:pPr>
              <w:spacing w:line="360" w:lineRule="auto"/>
              <w:rPr>
                <w:rFonts w:ascii="宋体" w:hAnsi="宋体" w:cs="仿宋_GB2312"/>
                <w:szCs w:val="21"/>
              </w:rPr>
            </w:pPr>
          </w:p>
        </w:tc>
        <w:tc>
          <w:tcPr>
            <w:tcW w:w="765" w:type="dxa"/>
          </w:tcPr>
          <w:p w14:paraId="51058656">
            <w:pPr>
              <w:spacing w:line="360" w:lineRule="auto"/>
              <w:rPr>
                <w:rFonts w:ascii="宋体" w:hAnsi="宋体" w:cs="仿宋_GB2312"/>
                <w:szCs w:val="21"/>
              </w:rPr>
            </w:pPr>
          </w:p>
        </w:tc>
      </w:tr>
      <w:tr w14:paraId="18663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tcPr>
          <w:p w14:paraId="10ECB2CB">
            <w:pPr>
              <w:spacing w:line="360" w:lineRule="auto"/>
              <w:rPr>
                <w:rFonts w:ascii="宋体" w:hAnsi="宋体" w:cs="仿宋_GB2312"/>
                <w:szCs w:val="21"/>
              </w:rPr>
            </w:pPr>
          </w:p>
        </w:tc>
        <w:tc>
          <w:tcPr>
            <w:tcW w:w="1215" w:type="dxa"/>
          </w:tcPr>
          <w:p w14:paraId="1426920E">
            <w:pPr>
              <w:spacing w:line="360" w:lineRule="auto"/>
              <w:rPr>
                <w:rFonts w:ascii="宋体" w:hAnsi="宋体" w:cs="仿宋_GB2312"/>
                <w:szCs w:val="21"/>
              </w:rPr>
            </w:pPr>
          </w:p>
        </w:tc>
        <w:tc>
          <w:tcPr>
            <w:tcW w:w="1125" w:type="dxa"/>
          </w:tcPr>
          <w:p w14:paraId="061892B8">
            <w:pPr>
              <w:spacing w:line="360" w:lineRule="auto"/>
              <w:rPr>
                <w:rFonts w:ascii="宋体" w:hAnsi="宋体" w:cs="仿宋_GB2312"/>
                <w:szCs w:val="21"/>
              </w:rPr>
            </w:pPr>
          </w:p>
        </w:tc>
        <w:tc>
          <w:tcPr>
            <w:tcW w:w="836" w:type="dxa"/>
          </w:tcPr>
          <w:p w14:paraId="39BCA0FE">
            <w:pPr>
              <w:spacing w:line="360" w:lineRule="auto"/>
              <w:rPr>
                <w:rFonts w:ascii="宋体" w:hAnsi="宋体" w:cs="仿宋_GB2312"/>
                <w:szCs w:val="21"/>
              </w:rPr>
            </w:pPr>
          </w:p>
        </w:tc>
        <w:tc>
          <w:tcPr>
            <w:tcW w:w="838" w:type="dxa"/>
          </w:tcPr>
          <w:p w14:paraId="6B9AE8C3">
            <w:pPr>
              <w:spacing w:line="360" w:lineRule="auto"/>
              <w:rPr>
                <w:rFonts w:ascii="宋体" w:hAnsi="宋体" w:cs="仿宋_GB2312"/>
                <w:szCs w:val="21"/>
              </w:rPr>
            </w:pPr>
          </w:p>
        </w:tc>
        <w:tc>
          <w:tcPr>
            <w:tcW w:w="855" w:type="dxa"/>
          </w:tcPr>
          <w:p w14:paraId="05BB91E4">
            <w:pPr>
              <w:spacing w:line="360" w:lineRule="auto"/>
              <w:rPr>
                <w:rFonts w:ascii="宋体" w:hAnsi="宋体" w:cs="仿宋_GB2312"/>
                <w:szCs w:val="21"/>
              </w:rPr>
            </w:pPr>
          </w:p>
        </w:tc>
        <w:tc>
          <w:tcPr>
            <w:tcW w:w="871" w:type="dxa"/>
          </w:tcPr>
          <w:p w14:paraId="05F5A2D5">
            <w:pPr>
              <w:spacing w:line="360" w:lineRule="auto"/>
              <w:rPr>
                <w:rFonts w:ascii="宋体" w:hAnsi="宋体" w:cs="仿宋_GB2312"/>
                <w:szCs w:val="21"/>
              </w:rPr>
            </w:pPr>
          </w:p>
        </w:tc>
        <w:tc>
          <w:tcPr>
            <w:tcW w:w="740" w:type="dxa"/>
          </w:tcPr>
          <w:p w14:paraId="4A447CC3">
            <w:pPr>
              <w:spacing w:line="360" w:lineRule="auto"/>
              <w:rPr>
                <w:rFonts w:ascii="宋体" w:hAnsi="宋体" w:cs="仿宋_GB2312"/>
                <w:szCs w:val="21"/>
              </w:rPr>
            </w:pPr>
          </w:p>
        </w:tc>
        <w:tc>
          <w:tcPr>
            <w:tcW w:w="1059" w:type="dxa"/>
          </w:tcPr>
          <w:p w14:paraId="7451E380">
            <w:pPr>
              <w:spacing w:line="360" w:lineRule="auto"/>
              <w:rPr>
                <w:rFonts w:ascii="宋体" w:hAnsi="宋体" w:cs="仿宋_GB2312"/>
                <w:szCs w:val="21"/>
              </w:rPr>
            </w:pPr>
          </w:p>
        </w:tc>
        <w:tc>
          <w:tcPr>
            <w:tcW w:w="765" w:type="dxa"/>
          </w:tcPr>
          <w:p w14:paraId="1ED8B1F0">
            <w:pPr>
              <w:spacing w:line="360" w:lineRule="auto"/>
              <w:rPr>
                <w:rFonts w:ascii="宋体" w:hAnsi="宋体" w:cs="仿宋_GB2312"/>
                <w:szCs w:val="21"/>
              </w:rPr>
            </w:pPr>
          </w:p>
        </w:tc>
      </w:tr>
      <w:tr w14:paraId="35AEE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tcPr>
          <w:p w14:paraId="00FA7A8B">
            <w:pPr>
              <w:spacing w:line="360" w:lineRule="auto"/>
              <w:rPr>
                <w:rFonts w:ascii="宋体" w:hAnsi="宋体" w:cs="仿宋_GB2312"/>
                <w:szCs w:val="21"/>
              </w:rPr>
            </w:pPr>
          </w:p>
        </w:tc>
        <w:tc>
          <w:tcPr>
            <w:tcW w:w="1215" w:type="dxa"/>
          </w:tcPr>
          <w:p w14:paraId="538AECFA">
            <w:pPr>
              <w:spacing w:line="360" w:lineRule="auto"/>
              <w:rPr>
                <w:rFonts w:ascii="宋体" w:hAnsi="宋体" w:cs="仿宋_GB2312"/>
                <w:szCs w:val="21"/>
              </w:rPr>
            </w:pPr>
          </w:p>
        </w:tc>
        <w:tc>
          <w:tcPr>
            <w:tcW w:w="1125" w:type="dxa"/>
          </w:tcPr>
          <w:p w14:paraId="3FB701DC">
            <w:pPr>
              <w:spacing w:line="360" w:lineRule="auto"/>
              <w:rPr>
                <w:rFonts w:ascii="宋体" w:hAnsi="宋体" w:cs="仿宋_GB2312"/>
                <w:szCs w:val="21"/>
              </w:rPr>
            </w:pPr>
          </w:p>
        </w:tc>
        <w:tc>
          <w:tcPr>
            <w:tcW w:w="836" w:type="dxa"/>
          </w:tcPr>
          <w:p w14:paraId="45E27403">
            <w:pPr>
              <w:spacing w:line="360" w:lineRule="auto"/>
              <w:rPr>
                <w:rFonts w:ascii="宋体" w:hAnsi="宋体" w:cs="仿宋_GB2312"/>
                <w:szCs w:val="21"/>
              </w:rPr>
            </w:pPr>
          </w:p>
        </w:tc>
        <w:tc>
          <w:tcPr>
            <w:tcW w:w="838" w:type="dxa"/>
          </w:tcPr>
          <w:p w14:paraId="35B6AC6A">
            <w:pPr>
              <w:spacing w:line="360" w:lineRule="auto"/>
              <w:rPr>
                <w:rFonts w:ascii="宋体" w:hAnsi="宋体" w:cs="仿宋_GB2312"/>
                <w:szCs w:val="21"/>
              </w:rPr>
            </w:pPr>
          </w:p>
        </w:tc>
        <w:tc>
          <w:tcPr>
            <w:tcW w:w="855" w:type="dxa"/>
          </w:tcPr>
          <w:p w14:paraId="111651B1">
            <w:pPr>
              <w:spacing w:line="360" w:lineRule="auto"/>
              <w:rPr>
                <w:rFonts w:ascii="宋体" w:hAnsi="宋体" w:cs="仿宋_GB2312"/>
                <w:szCs w:val="21"/>
              </w:rPr>
            </w:pPr>
          </w:p>
        </w:tc>
        <w:tc>
          <w:tcPr>
            <w:tcW w:w="871" w:type="dxa"/>
          </w:tcPr>
          <w:p w14:paraId="0959ED01">
            <w:pPr>
              <w:spacing w:line="360" w:lineRule="auto"/>
              <w:rPr>
                <w:rFonts w:ascii="宋体" w:hAnsi="宋体" w:cs="仿宋_GB2312"/>
                <w:szCs w:val="21"/>
              </w:rPr>
            </w:pPr>
          </w:p>
        </w:tc>
        <w:tc>
          <w:tcPr>
            <w:tcW w:w="740" w:type="dxa"/>
          </w:tcPr>
          <w:p w14:paraId="35B27CE4">
            <w:pPr>
              <w:spacing w:line="360" w:lineRule="auto"/>
              <w:rPr>
                <w:rFonts w:ascii="宋体" w:hAnsi="宋体" w:cs="仿宋_GB2312"/>
                <w:szCs w:val="21"/>
              </w:rPr>
            </w:pPr>
          </w:p>
        </w:tc>
        <w:tc>
          <w:tcPr>
            <w:tcW w:w="1059" w:type="dxa"/>
          </w:tcPr>
          <w:p w14:paraId="525B8DB5">
            <w:pPr>
              <w:spacing w:line="360" w:lineRule="auto"/>
              <w:rPr>
                <w:rFonts w:ascii="宋体" w:hAnsi="宋体" w:cs="仿宋_GB2312"/>
                <w:szCs w:val="21"/>
              </w:rPr>
            </w:pPr>
          </w:p>
        </w:tc>
        <w:tc>
          <w:tcPr>
            <w:tcW w:w="765" w:type="dxa"/>
          </w:tcPr>
          <w:p w14:paraId="6AFA017F">
            <w:pPr>
              <w:spacing w:line="360" w:lineRule="auto"/>
              <w:rPr>
                <w:rFonts w:ascii="宋体" w:hAnsi="宋体" w:cs="仿宋_GB2312"/>
                <w:szCs w:val="21"/>
              </w:rPr>
            </w:pPr>
          </w:p>
        </w:tc>
      </w:tr>
      <w:tr w14:paraId="16956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5" w:type="dxa"/>
          </w:tcPr>
          <w:p w14:paraId="2BD06E8E">
            <w:pPr>
              <w:spacing w:line="360" w:lineRule="auto"/>
              <w:rPr>
                <w:rFonts w:ascii="宋体" w:hAnsi="宋体" w:cs="仿宋_GB2312"/>
                <w:szCs w:val="21"/>
              </w:rPr>
            </w:pPr>
          </w:p>
        </w:tc>
        <w:tc>
          <w:tcPr>
            <w:tcW w:w="1215" w:type="dxa"/>
          </w:tcPr>
          <w:p w14:paraId="4C919BCE">
            <w:pPr>
              <w:spacing w:line="360" w:lineRule="auto"/>
              <w:rPr>
                <w:rFonts w:ascii="宋体" w:hAnsi="宋体" w:cs="仿宋_GB2312"/>
                <w:szCs w:val="21"/>
              </w:rPr>
            </w:pPr>
          </w:p>
        </w:tc>
        <w:tc>
          <w:tcPr>
            <w:tcW w:w="1125" w:type="dxa"/>
          </w:tcPr>
          <w:p w14:paraId="64631739">
            <w:pPr>
              <w:spacing w:line="360" w:lineRule="auto"/>
              <w:rPr>
                <w:rFonts w:ascii="宋体" w:hAnsi="宋体" w:cs="仿宋_GB2312"/>
                <w:szCs w:val="21"/>
              </w:rPr>
            </w:pPr>
          </w:p>
        </w:tc>
        <w:tc>
          <w:tcPr>
            <w:tcW w:w="836" w:type="dxa"/>
          </w:tcPr>
          <w:p w14:paraId="084CD075">
            <w:pPr>
              <w:spacing w:line="360" w:lineRule="auto"/>
              <w:rPr>
                <w:rFonts w:ascii="宋体" w:hAnsi="宋体" w:cs="仿宋_GB2312"/>
                <w:szCs w:val="21"/>
              </w:rPr>
            </w:pPr>
          </w:p>
        </w:tc>
        <w:tc>
          <w:tcPr>
            <w:tcW w:w="838" w:type="dxa"/>
          </w:tcPr>
          <w:p w14:paraId="10D288D1">
            <w:pPr>
              <w:spacing w:line="360" w:lineRule="auto"/>
              <w:rPr>
                <w:rFonts w:ascii="宋体" w:hAnsi="宋体" w:cs="仿宋_GB2312"/>
                <w:szCs w:val="21"/>
              </w:rPr>
            </w:pPr>
          </w:p>
        </w:tc>
        <w:tc>
          <w:tcPr>
            <w:tcW w:w="855" w:type="dxa"/>
          </w:tcPr>
          <w:p w14:paraId="70CE2CA9">
            <w:pPr>
              <w:spacing w:line="360" w:lineRule="auto"/>
              <w:rPr>
                <w:rFonts w:ascii="宋体" w:hAnsi="宋体" w:cs="仿宋_GB2312"/>
                <w:szCs w:val="21"/>
              </w:rPr>
            </w:pPr>
          </w:p>
        </w:tc>
        <w:tc>
          <w:tcPr>
            <w:tcW w:w="871" w:type="dxa"/>
          </w:tcPr>
          <w:p w14:paraId="2150E86C">
            <w:pPr>
              <w:spacing w:line="360" w:lineRule="auto"/>
              <w:rPr>
                <w:rFonts w:ascii="宋体" w:hAnsi="宋体" w:cs="仿宋_GB2312"/>
                <w:szCs w:val="21"/>
              </w:rPr>
            </w:pPr>
          </w:p>
        </w:tc>
        <w:tc>
          <w:tcPr>
            <w:tcW w:w="740" w:type="dxa"/>
          </w:tcPr>
          <w:p w14:paraId="11474A5B">
            <w:pPr>
              <w:spacing w:line="360" w:lineRule="auto"/>
              <w:rPr>
                <w:rFonts w:ascii="宋体" w:hAnsi="宋体" w:cs="仿宋_GB2312"/>
                <w:szCs w:val="21"/>
              </w:rPr>
            </w:pPr>
          </w:p>
        </w:tc>
        <w:tc>
          <w:tcPr>
            <w:tcW w:w="1059" w:type="dxa"/>
          </w:tcPr>
          <w:p w14:paraId="2145B445">
            <w:pPr>
              <w:spacing w:line="360" w:lineRule="auto"/>
              <w:rPr>
                <w:rFonts w:ascii="宋体" w:hAnsi="宋体" w:cs="仿宋_GB2312"/>
                <w:szCs w:val="21"/>
              </w:rPr>
            </w:pPr>
          </w:p>
        </w:tc>
        <w:tc>
          <w:tcPr>
            <w:tcW w:w="765" w:type="dxa"/>
          </w:tcPr>
          <w:p w14:paraId="4A12D71A">
            <w:pPr>
              <w:spacing w:line="360" w:lineRule="auto"/>
              <w:rPr>
                <w:rFonts w:ascii="宋体" w:hAnsi="宋体" w:cs="仿宋_GB2312"/>
                <w:szCs w:val="21"/>
              </w:rPr>
            </w:pPr>
          </w:p>
        </w:tc>
      </w:tr>
    </w:tbl>
    <w:p w14:paraId="48DC4449">
      <w:pPr>
        <w:spacing w:line="360" w:lineRule="auto"/>
        <w:jc w:val="left"/>
        <w:rPr>
          <w:rFonts w:ascii="宋体" w:hAnsi="宋体"/>
          <w:szCs w:val="21"/>
        </w:rPr>
      </w:pPr>
    </w:p>
    <w:p w14:paraId="08A21C1D">
      <w:pPr>
        <w:spacing w:line="360" w:lineRule="auto"/>
        <w:jc w:val="left"/>
        <w:rPr>
          <w:rFonts w:ascii="宋体" w:hAnsi="宋体"/>
          <w:szCs w:val="21"/>
        </w:rPr>
      </w:pPr>
      <w:r>
        <w:rPr>
          <w:rFonts w:hint="eastAsia" w:ascii="宋体" w:hAnsi="宋体"/>
          <w:szCs w:val="21"/>
        </w:rPr>
        <w:t xml:space="preserve"> </w:t>
      </w:r>
    </w:p>
    <w:p w14:paraId="0B2EC866">
      <w:pPr>
        <w:widowControl/>
        <w:jc w:val="left"/>
        <w:rPr>
          <w:rFonts w:ascii="宋体" w:hAnsi="宋体" w:cs="仿宋_GB2312"/>
          <w:szCs w:val="21"/>
        </w:rPr>
      </w:pPr>
      <w:r>
        <w:rPr>
          <w:rFonts w:hint="eastAsia" w:ascii="宋体" w:hAnsi="宋体" w:cs="仿宋_GB2312"/>
          <w:szCs w:val="21"/>
        </w:rPr>
        <w:br w:type="page"/>
      </w:r>
    </w:p>
    <w:p w14:paraId="2D588B19">
      <w:pPr>
        <w:spacing w:line="360" w:lineRule="auto"/>
        <w:ind w:firstLine="420" w:firstLineChars="200"/>
        <w:rPr>
          <w:rFonts w:ascii="宋体" w:hAnsi="宋体" w:cs="仿宋_GB2312"/>
          <w:szCs w:val="21"/>
        </w:rPr>
      </w:pPr>
      <w:r>
        <w:rPr>
          <w:rFonts w:hint="eastAsia" w:ascii="宋体" w:hAnsi="宋体" w:cs="仿宋_GB2312"/>
          <w:szCs w:val="21"/>
        </w:rPr>
        <w:t>附件2：</w:t>
      </w:r>
    </w:p>
    <w:p w14:paraId="5DFBA86E">
      <w:pPr>
        <w:spacing w:line="360" w:lineRule="auto"/>
        <w:ind w:firstLine="420" w:firstLineChars="200"/>
        <w:jc w:val="center"/>
        <w:rPr>
          <w:rFonts w:ascii="宋体" w:hAnsi="宋体" w:cs="方正小标宋简体"/>
          <w:szCs w:val="21"/>
        </w:rPr>
      </w:pPr>
      <w:r>
        <w:rPr>
          <w:rFonts w:hint="eastAsia" w:ascii="宋体" w:hAnsi="宋体" w:cs="方正小标宋简体"/>
          <w:szCs w:val="21"/>
        </w:rPr>
        <w:t>工程质量保修书</w:t>
      </w:r>
    </w:p>
    <w:p w14:paraId="2A747395">
      <w:pPr>
        <w:spacing w:line="360" w:lineRule="auto"/>
        <w:ind w:firstLine="420" w:firstLineChars="200"/>
        <w:rPr>
          <w:rFonts w:ascii="宋体" w:hAnsi="宋体" w:cs="仿宋_GB2312"/>
          <w:szCs w:val="21"/>
        </w:rPr>
      </w:pPr>
    </w:p>
    <w:p w14:paraId="4F280390">
      <w:pPr>
        <w:spacing w:line="360" w:lineRule="auto"/>
        <w:ind w:firstLine="420" w:firstLineChars="200"/>
        <w:rPr>
          <w:rFonts w:ascii="宋体" w:hAnsi="宋体" w:cs="仿宋_GB2312"/>
          <w:szCs w:val="21"/>
        </w:rPr>
      </w:pPr>
      <w:r>
        <w:rPr>
          <w:rFonts w:hint="eastAsia" w:ascii="宋体" w:hAnsi="宋体" w:cs="仿宋_GB2312"/>
          <w:szCs w:val="21"/>
        </w:rPr>
        <w:t>发包人（全称）：</w:t>
      </w:r>
    </w:p>
    <w:p w14:paraId="55E693E8">
      <w:pPr>
        <w:spacing w:line="360" w:lineRule="auto"/>
        <w:ind w:firstLine="420" w:firstLineChars="200"/>
        <w:rPr>
          <w:rFonts w:ascii="宋体" w:hAnsi="宋体" w:cs="仿宋_GB2312"/>
          <w:szCs w:val="21"/>
        </w:rPr>
      </w:pPr>
      <w:r>
        <w:rPr>
          <w:rFonts w:hint="eastAsia" w:ascii="宋体" w:hAnsi="宋体" w:cs="仿宋_GB2312"/>
          <w:szCs w:val="21"/>
        </w:rPr>
        <w:t>承包人（全称）：</w:t>
      </w:r>
    </w:p>
    <w:p w14:paraId="6B007257">
      <w:pPr>
        <w:spacing w:line="360" w:lineRule="auto"/>
        <w:ind w:firstLine="420" w:firstLineChars="200"/>
        <w:rPr>
          <w:rFonts w:ascii="宋体" w:hAnsi="宋体" w:cs="仿宋_GB2312"/>
          <w:szCs w:val="21"/>
        </w:rPr>
      </w:pPr>
      <w:r>
        <w:rPr>
          <w:rFonts w:hint="eastAsia" w:ascii="宋体" w:hAnsi="宋体" w:cs="仿宋_GB2312"/>
          <w:szCs w:val="21"/>
        </w:rPr>
        <w:t>发包人和承包人根据《中华人民共和国建筑法》和《建设工程质量管理条例》，经协商一致就</w:t>
      </w:r>
      <w:r>
        <w:rPr>
          <w:rFonts w:hint="eastAsia" w:ascii="宋体" w:hAnsi="宋体" w:cs="仿宋_GB2312"/>
          <w:szCs w:val="21"/>
          <w:u w:val="single"/>
        </w:rPr>
        <w:t xml:space="preserve">                    </w:t>
      </w:r>
      <w:r>
        <w:rPr>
          <w:rFonts w:hint="eastAsia" w:ascii="宋体" w:hAnsi="宋体" w:cs="仿宋_GB2312"/>
          <w:szCs w:val="21"/>
        </w:rPr>
        <w:t>（工程全称）签订工程质量保修书。</w:t>
      </w:r>
    </w:p>
    <w:p w14:paraId="515DC480">
      <w:pPr>
        <w:spacing w:line="360" w:lineRule="auto"/>
        <w:ind w:firstLine="422" w:firstLineChars="200"/>
        <w:rPr>
          <w:rFonts w:ascii="宋体" w:hAnsi="宋体" w:cs="仿宋_GB2312"/>
          <w:b/>
          <w:bCs/>
          <w:szCs w:val="21"/>
        </w:rPr>
      </w:pPr>
      <w:r>
        <w:rPr>
          <w:rFonts w:hint="eastAsia" w:ascii="宋体" w:hAnsi="宋体" w:cs="仿宋_GB2312"/>
          <w:b/>
          <w:bCs/>
          <w:szCs w:val="21"/>
        </w:rPr>
        <w:t>一、工程质量保修范围和内容</w:t>
      </w:r>
    </w:p>
    <w:p w14:paraId="0376E8AA">
      <w:pPr>
        <w:spacing w:line="360" w:lineRule="auto"/>
        <w:ind w:firstLine="420" w:firstLineChars="200"/>
        <w:rPr>
          <w:rFonts w:ascii="宋体" w:hAnsi="宋体" w:cs="仿宋_GB2312"/>
          <w:szCs w:val="21"/>
        </w:rPr>
      </w:pPr>
      <w:r>
        <w:rPr>
          <w:rFonts w:hint="eastAsia" w:ascii="宋体" w:hAnsi="宋体" w:cs="仿宋_GB2312"/>
          <w:szCs w:val="21"/>
        </w:rPr>
        <w:t>承包人在质量保修期内，按照有关法律规定和合同约定，承担工程质量保修责任。</w:t>
      </w:r>
    </w:p>
    <w:p w14:paraId="5678360E">
      <w:pPr>
        <w:spacing w:line="360" w:lineRule="auto"/>
        <w:ind w:firstLine="420" w:firstLineChars="200"/>
        <w:rPr>
          <w:rFonts w:ascii="宋体" w:hAnsi="宋体" w:cs="仿宋_GB2312"/>
          <w:szCs w:val="21"/>
        </w:rPr>
      </w:pPr>
      <w:r>
        <w:rPr>
          <w:rFonts w:hint="eastAsia" w:ascii="宋体" w:hAnsi="宋体" w:cs="仿宋_GB2312"/>
          <w:szCs w:val="21"/>
        </w:rPr>
        <w:t xml:space="preserve">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承包人承包范围内的全部工程内容 </w:t>
      </w:r>
    </w:p>
    <w:p w14:paraId="35B265C9">
      <w:pPr>
        <w:spacing w:line="360" w:lineRule="auto"/>
        <w:ind w:firstLine="422" w:firstLineChars="200"/>
        <w:rPr>
          <w:rFonts w:ascii="宋体" w:hAnsi="宋体" w:cs="仿宋_GB2312"/>
          <w:b/>
          <w:bCs/>
          <w:szCs w:val="21"/>
        </w:rPr>
      </w:pPr>
      <w:r>
        <w:rPr>
          <w:rFonts w:hint="eastAsia" w:ascii="宋体" w:hAnsi="宋体" w:cs="仿宋_GB2312"/>
          <w:b/>
          <w:bCs/>
          <w:szCs w:val="21"/>
        </w:rPr>
        <w:t>二、质量保修期</w:t>
      </w:r>
    </w:p>
    <w:p w14:paraId="376D78B0">
      <w:pPr>
        <w:spacing w:line="360" w:lineRule="auto"/>
        <w:ind w:firstLine="420" w:firstLineChars="200"/>
        <w:rPr>
          <w:rFonts w:ascii="宋体" w:hAnsi="宋体" w:cs="仿宋_GB2312"/>
          <w:szCs w:val="21"/>
        </w:rPr>
      </w:pPr>
      <w:r>
        <w:rPr>
          <w:rFonts w:hint="eastAsia" w:ascii="宋体" w:hAnsi="宋体" w:cs="仿宋_GB2312"/>
          <w:szCs w:val="21"/>
        </w:rPr>
        <w:t>根据《建设工程质量管理条例》及有关规定，工程的质量保修期如下：</w:t>
      </w:r>
    </w:p>
    <w:p w14:paraId="2BE4C59F">
      <w:pPr>
        <w:spacing w:line="360" w:lineRule="auto"/>
        <w:ind w:firstLine="420" w:firstLineChars="200"/>
        <w:rPr>
          <w:rFonts w:ascii="宋体" w:hAnsi="宋体" w:cs="仿宋_GB2312"/>
          <w:szCs w:val="21"/>
        </w:rPr>
      </w:pPr>
      <w:r>
        <w:rPr>
          <w:rFonts w:hint="eastAsia" w:ascii="宋体" w:hAnsi="宋体" w:cs="仿宋_GB2312"/>
          <w:szCs w:val="21"/>
        </w:rPr>
        <w:t>1．地基基础工程和主体结构工程为设计文件规定的工程合理使用年限；</w:t>
      </w:r>
    </w:p>
    <w:p w14:paraId="6068A2C8">
      <w:pPr>
        <w:spacing w:line="360" w:lineRule="auto"/>
        <w:ind w:firstLine="420" w:firstLineChars="200"/>
        <w:rPr>
          <w:rFonts w:ascii="宋体" w:hAnsi="宋体" w:cs="仿宋_GB2312"/>
          <w:szCs w:val="21"/>
        </w:rPr>
      </w:pPr>
      <w:r>
        <w:rPr>
          <w:rFonts w:hint="eastAsia" w:ascii="宋体" w:hAnsi="宋体" w:cs="仿宋_GB2312"/>
          <w:szCs w:val="21"/>
        </w:rPr>
        <w:t>2．屋面防水工程、有防水要求的卫生间、房间和外墙面的防渗为</w:t>
      </w:r>
      <w:r>
        <w:rPr>
          <w:rFonts w:hint="eastAsia" w:ascii="宋体" w:hAnsi="宋体" w:cs="仿宋_GB2312"/>
          <w:szCs w:val="21"/>
          <w:u w:val="single"/>
        </w:rPr>
        <w:t xml:space="preserve"> 5 </w:t>
      </w:r>
      <w:r>
        <w:rPr>
          <w:rFonts w:hint="eastAsia" w:ascii="宋体" w:hAnsi="宋体" w:cs="仿宋_GB2312"/>
          <w:szCs w:val="21"/>
        </w:rPr>
        <w:t>年；</w:t>
      </w:r>
    </w:p>
    <w:p w14:paraId="782A38FB">
      <w:pPr>
        <w:spacing w:line="360" w:lineRule="auto"/>
        <w:ind w:firstLine="420" w:firstLineChars="200"/>
        <w:rPr>
          <w:rFonts w:ascii="宋体" w:hAnsi="宋体" w:cs="仿宋_GB2312"/>
          <w:szCs w:val="21"/>
        </w:rPr>
      </w:pPr>
      <w:r>
        <w:rPr>
          <w:rFonts w:hint="eastAsia" w:ascii="宋体" w:hAnsi="宋体" w:cs="仿宋_GB2312"/>
          <w:szCs w:val="21"/>
        </w:rPr>
        <w:t>3．装修工程为</w:t>
      </w:r>
      <w:r>
        <w:rPr>
          <w:rFonts w:hint="eastAsia" w:ascii="宋体" w:hAnsi="宋体" w:cs="仿宋_GB2312"/>
          <w:szCs w:val="21"/>
          <w:u w:val="single"/>
        </w:rPr>
        <w:t xml:space="preserve"> 2 </w:t>
      </w:r>
      <w:r>
        <w:rPr>
          <w:rFonts w:hint="eastAsia" w:ascii="宋体" w:hAnsi="宋体" w:cs="仿宋_GB2312"/>
          <w:szCs w:val="21"/>
        </w:rPr>
        <w:t>年；</w:t>
      </w:r>
    </w:p>
    <w:p w14:paraId="797595B9">
      <w:pPr>
        <w:spacing w:line="360" w:lineRule="auto"/>
        <w:ind w:firstLine="420" w:firstLineChars="200"/>
        <w:rPr>
          <w:rFonts w:ascii="宋体" w:hAnsi="宋体" w:cs="仿宋_GB2312"/>
          <w:szCs w:val="21"/>
        </w:rPr>
      </w:pPr>
      <w:r>
        <w:rPr>
          <w:rFonts w:hint="eastAsia" w:ascii="宋体" w:hAnsi="宋体" w:cs="仿宋_GB2312"/>
          <w:szCs w:val="21"/>
        </w:rPr>
        <w:t>4．电气管线、给排水管道、设备安装工程为</w:t>
      </w:r>
      <w:r>
        <w:rPr>
          <w:rFonts w:hint="eastAsia" w:ascii="宋体" w:hAnsi="宋体" w:cs="仿宋_GB2312"/>
          <w:szCs w:val="21"/>
          <w:u w:val="single"/>
        </w:rPr>
        <w:t xml:space="preserve"> 2 </w:t>
      </w:r>
      <w:r>
        <w:rPr>
          <w:rFonts w:hint="eastAsia" w:ascii="宋体" w:hAnsi="宋体" w:cs="仿宋_GB2312"/>
          <w:szCs w:val="21"/>
        </w:rPr>
        <w:t>年；</w:t>
      </w:r>
    </w:p>
    <w:p w14:paraId="49D86528">
      <w:pPr>
        <w:spacing w:line="360" w:lineRule="auto"/>
        <w:ind w:firstLine="420" w:firstLineChars="200"/>
        <w:rPr>
          <w:rFonts w:ascii="宋体" w:hAnsi="宋体" w:cs="仿宋_GB2312"/>
          <w:szCs w:val="21"/>
        </w:rPr>
      </w:pPr>
      <w:r>
        <w:rPr>
          <w:rFonts w:hint="eastAsia" w:ascii="宋体" w:hAnsi="宋体" w:cs="仿宋_GB2312"/>
          <w:szCs w:val="21"/>
        </w:rPr>
        <w:t>5．供热与供冷系统为</w:t>
      </w:r>
      <w:r>
        <w:rPr>
          <w:rFonts w:hint="eastAsia" w:ascii="宋体" w:hAnsi="宋体" w:cs="仿宋_GB2312"/>
          <w:szCs w:val="21"/>
          <w:u w:val="single"/>
        </w:rPr>
        <w:t xml:space="preserve">  2 </w:t>
      </w:r>
      <w:r>
        <w:rPr>
          <w:rFonts w:hint="eastAsia" w:ascii="宋体" w:hAnsi="宋体" w:cs="仿宋_GB2312"/>
          <w:szCs w:val="21"/>
        </w:rPr>
        <w:t>个采暖期、供冷期；</w:t>
      </w:r>
    </w:p>
    <w:p w14:paraId="38AE48A3">
      <w:pPr>
        <w:spacing w:line="360" w:lineRule="auto"/>
        <w:ind w:firstLine="420" w:firstLineChars="200"/>
        <w:rPr>
          <w:rFonts w:ascii="宋体" w:hAnsi="宋体" w:cs="仿宋_GB2312"/>
          <w:szCs w:val="21"/>
        </w:rPr>
      </w:pPr>
      <w:r>
        <w:rPr>
          <w:rFonts w:hint="eastAsia" w:ascii="宋体" w:hAnsi="宋体" w:cs="仿宋_GB2312"/>
          <w:szCs w:val="21"/>
        </w:rPr>
        <w:t>6．外墙外保温的质保期：</w:t>
      </w:r>
      <w:r>
        <w:rPr>
          <w:rFonts w:hint="eastAsia" w:ascii="宋体" w:hAnsi="宋体" w:cs="仿宋_GB2312"/>
          <w:szCs w:val="21"/>
          <w:u w:val="single"/>
        </w:rPr>
        <w:t xml:space="preserve"> 5  </w:t>
      </w:r>
      <w:r>
        <w:rPr>
          <w:rFonts w:hint="eastAsia" w:ascii="宋体" w:hAnsi="宋体" w:cs="仿宋_GB2312"/>
          <w:szCs w:val="21"/>
        </w:rPr>
        <w:t>年；</w:t>
      </w:r>
    </w:p>
    <w:p w14:paraId="7836A058">
      <w:pPr>
        <w:spacing w:line="360" w:lineRule="auto"/>
        <w:ind w:firstLine="420" w:firstLineChars="200"/>
        <w:rPr>
          <w:rFonts w:hint="eastAsia" w:ascii="宋体" w:hAnsi="宋体" w:eastAsia="宋体" w:cs="仿宋_GB2312"/>
          <w:szCs w:val="21"/>
          <w:lang w:eastAsia="zh-CN"/>
        </w:rPr>
      </w:pPr>
      <w:r>
        <w:rPr>
          <w:rFonts w:hint="eastAsia" w:ascii="宋体" w:hAnsi="宋体" w:cs="仿宋_GB2312"/>
          <w:szCs w:val="21"/>
        </w:rPr>
        <w:t>7.室外的上下水和小区道路等市政公用工程为</w:t>
      </w:r>
      <w:r>
        <w:rPr>
          <w:rFonts w:hint="eastAsia" w:ascii="宋体" w:hAnsi="宋体" w:cs="仿宋_GB2312"/>
          <w:szCs w:val="21"/>
          <w:u w:val="single"/>
        </w:rPr>
        <w:t xml:space="preserve"> 2 </w:t>
      </w:r>
      <w:r>
        <w:rPr>
          <w:rFonts w:hint="eastAsia" w:ascii="宋体" w:hAnsi="宋体" w:cs="仿宋_GB2312"/>
          <w:szCs w:val="21"/>
        </w:rPr>
        <w:t>年</w:t>
      </w:r>
      <w:r>
        <w:rPr>
          <w:rFonts w:hint="eastAsia" w:ascii="宋体" w:hAnsi="宋体" w:cs="仿宋_GB2312"/>
          <w:szCs w:val="21"/>
          <w:lang w:eastAsia="zh-CN"/>
        </w:rPr>
        <w:t>；</w:t>
      </w:r>
    </w:p>
    <w:p w14:paraId="6886FB39">
      <w:pPr>
        <w:spacing w:line="360" w:lineRule="auto"/>
        <w:ind w:firstLine="420" w:firstLineChars="200"/>
        <w:rPr>
          <w:rFonts w:ascii="宋体" w:hAnsi="宋体" w:cs="仿宋_GB2312"/>
          <w:szCs w:val="21"/>
        </w:rPr>
      </w:pPr>
      <w:r>
        <w:rPr>
          <w:rFonts w:hint="eastAsia" w:ascii="宋体" w:hAnsi="宋体" w:cs="仿宋_GB2312"/>
          <w:szCs w:val="21"/>
          <w:lang w:val="en-US" w:eastAsia="zh-CN"/>
        </w:rPr>
        <w:t>8.</w:t>
      </w:r>
      <w:r>
        <w:rPr>
          <w:rFonts w:hint="eastAsia" w:ascii="宋体" w:hAnsi="宋体" w:cs="仿宋_GB2312"/>
          <w:szCs w:val="21"/>
        </w:rPr>
        <w:t>其他项目保修期限约定如下：</w:t>
      </w:r>
      <w:r>
        <w:rPr>
          <w:rFonts w:hint="eastAsia" w:ascii="宋体" w:hAnsi="宋体" w:cs="仿宋_GB2312"/>
          <w:szCs w:val="21"/>
          <w:lang w:val="en-US" w:eastAsia="zh-CN"/>
        </w:rPr>
        <w:t>设</w:t>
      </w:r>
      <w:r>
        <w:rPr>
          <w:rFonts w:hint="eastAsia" w:ascii="宋体" w:hAnsi="宋体" w:cs="仿宋_GB2312"/>
          <w:szCs w:val="21"/>
          <w:u w:val="single"/>
        </w:rPr>
        <w:t>备、材料等原制造厂商承诺的质保期多于2年的从其约定，但原制造厂商承诺的质保期少于2年的，承包人须保证质保期不少于2年</w:t>
      </w:r>
      <w:r>
        <w:rPr>
          <w:rFonts w:hint="eastAsia" w:ascii="宋体" w:hAnsi="宋体" w:cs="仿宋_GB2312"/>
          <w:szCs w:val="21"/>
        </w:rPr>
        <w:t>。</w:t>
      </w:r>
    </w:p>
    <w:p w14:paraId="5785BE4D">
      <w:pPr>
        <w:spacing w:line="360" w:lineRule="auto"/>
        <w:ind w:firstLine="420" w:firstLineChars="200"/>
        <w:rPr>
          <w:rFonts w:ascii="宋体" w:hAnsi="宋体" w:cs="仿宋_GB2312"/>
          <w:szCs w:val="21"/>
        </w:rPr>
      </w:pPr>
      <w:r>
        <w:rPr>
          <w:rFonts w:hint="eastAsia" w:ascii="宋体" w:hAnsi="宋体" w:cs="仿宋_GB2312"/>
          <w:szCs w:val="21"/>
        </w:rPr>
        <w:t>质量保修期自工程竣工验收合格之日起计算。</w:t>
      </w:r>
    </w:p>
    <w:p w14:paraId="16CF1CBE">
      <w:pPr>
        <w:spacing w:line="360" w:lineRule="auto"/>
        <w:ind w:firstLine="422" w:firstLineChars="200"/>
        <w:rPr>
          <w:rFonts w:ascii="宋体" w:hAnsi="宋体" w:cs="仿宋_GB2312"/>
          <w:b/>
          <w:bCs/>
          <w:szCs w:val="21"/>
        </w:rPr>
      </w:pPr>
      <w:r>
        <w:rPr>
          <w:rFonts w:hint="eastAsia" w:ascii="宋体" w:hAnsi="宋体" w:cs="仿宋_GB2312"/>
          <w:b/>
          <w:bCs/>
          <w:szCs w:val="21"/>
        </w:rPr>
        <w:t>三、缺陷责任期</w:t>
      </w:r>
    </w:p>
    <w:p w14:paraId="175B4F74">
      <w:pPr>
        <w:spacing w:line="360" w:lineRule="auto"/>
        <w:ind w:firstLine="420" w:firstLineChars="200"/>
        <w:rPr>
          <w:rFonts w:ascii="宋体" w:hAnsi="宋体" w:cs="仿宋_GB2312"/>
          <w:szCs w:val="21"/>
        </w:rPr>
      </w:pPr>
      <w:r>
        <w:rPr>
          <w:rFonts w:hint="eastAsia" w:ascii="宋体" w:hAnsi="宋体" w:cs="仿宋_GB2312"/>
          <w:szCs w:val="21"/>
        </w:rPr>
        <w:t>工程缺陷责任期为</w:t>
      </w:r>
      <w:r>
        <w:rPr>
          <w:rFonts w:hint="eastAsia" w:ascii="宋体" w:hAnsi="宋体" w:cs="仿宋_GB2312"/>
          <w:szCs w:val="21"/>
          <w:u w:val="single"/>
        </w:rPr>
        <w:t xml:space="preserve"> 24 </w:t>
      </w:r>
      <w:r>
        <w:rPr>
          <w:rFonts w:hint="eastAsia" w:ascii="宋体" w:hAnsi="宋体" w:cs="仿宋_GB2312"/>
          <w:szCs w:val="21"/>
        </w:rPr>
        <w:t>个月，缺陷责任期自工程通过竣工验收之日起计算。单位工程先于全部工程进行验收，单位工程缺陷责任期自单位工程验收合格之日起算。</w:t>
      </w:r>
    </w:p>
    <w:p w14:paraId="6D9C930C">
      <w:pPr>
        <w:spacing w:line="360" w:lineRule="auto"/>
        <w:ind w:firstLine="422" w:firstLineChars="200"/>
        <w:rPr>
          <w:rFonts w:ascii="宋体" w:hAnsi="宋体" w:cs="仿宋_GB2312"/>
          <w:b/>
          <w:bCs/>
          <w:szCs w:val="21"/>
        </w:rPr>
      </w:pPr>
      <w:r>
        <w:rPr>
          <w:rFonts w:hint="eastAsia" w:ascii="宋体" w:hAnsi="宋体" w:cs="仿宋_GB2312"/>
          <w:b/>
          <w:bCs/>
          <w:szCs w:val="21"/>
        </w:rPr>
        <w:t>四、质量保修责任</w:t>
      </w:r>
    </w:p>
    <w:p w14:paraId="18CA05F9">
      <w:pPr>
        <w:spacing w:line="360" w:lineRule="auto"/>
        <w:ind w:firstLine="420" w:firstLineChars="200"/>
        <w:rPr>
          <w:rFonts w:ascii="宋体" w:hAnsi="宋体" w:cs="仿宋_GB2312"/>
          <w:szCs w:val="21"/>
        </w:rPr>
      </w:pPr>
      <w:r>
        <w:rPr>
          <w:rFonts w:hint="eastAsia" w:ascii="宋体" w:hAnsi="宋体" w:cs="仿宋_GB2312"/>
          <w:szCs w:val="21"/>
        </w:rPr>
        <w:t>1．属于保修范围、内容的项目，承包人应当在接到保修通知之日起7 日内派人保修。承包人不在约定期限内派人保修的，发包人可以委托他人修理。</w:t>
      </w:r>
    </w:p>
    <w:p w14:paraId="22CE89D9">
      <w:pPr>
        <w:spacing w:line="360" w:lineRule="auto"/>
        <w:ind w:firstLine="420" w:firstLineChars="200"/>
        <w:rPr>
          <w:rFonts w:ascii="宋体" w:hAnsi="宋体" w:cs="仿宋_GB2312"/>
          <w:szCs w:val="21"/>
        </w:rPr>
      </w:pPr>
      <w:r>
        <w:rPr>
          <w:rFonts w:hint="eastAsia" w:ascii="宋体" w:hAnsi="宋体" w:cs="仿宋_GB2312"/>
          <w:szCs w:val="21"/>
        </w:rPr>
        <w:t>2．发生紧急事故需抢修的，承包人在接到事故通知后，应当立即到达事故现场抢修。</w:t>
      </w:r>
    </w:p>
    <w:p w14:paraId="4DC7FEF5">
      <w:pPr>
        <w:spacing w:line="360" w:lineRule="auto"/>
        <w:ind w:firstLine="420" w:firstLineChars="200"/>
        <w:rPr>
          <w:rFonts w:ascii="宋体" w:hAnsi="宋体" w:cs="仿宋_GB2312"/>
          <w:szCs w:val="21"/>
        </w:rPr>
      </w:pPr>
      <w:r>
        <w:rPr>
          <w:rFonts w:hint="eastAsia" w:ascii="宋体" w:hAnsi="宋体" w:cs="仿宋_GB2312"/>
          <w:szCs w:val="21"/>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1DE554F">
      <w:pPr>
        <w:spacing w:line="360" w:lineRule="auto"/>
        <w:ind w:firstLine="420" w:firstLineChars="200"/>
        <w:rPr>
          <w:rFonts w:ascii="宋体" w:hAnsi="宋体" w:cs="仿宋_GB2312"/>
          <w:szCs w:val="21"/>
        </w:rPr>
      </w:pPr>
      <w:r>
        <w:rPr>
          <w:rFonts w:hint="eastAsia" w:ascii="宋体" w:hAnsi="宋体" w:cs="仿宋_GB2312"/>
          <w:szCs w:val="21"/>
        </w:rPr>
        <w:t>4．质量保修完成后，由发包人组织验收。</w:t>
      </w:r>
    </w:p>
    <w:p w14:paraId="4BBB2BF3">
      <w:pPr>
        <w:spacing w:line="360" w:lineRule="auto"/>
        <w:ind w:firstLine="422" w:firstLineChars="200"/>
        <w:rPr>
          <w:rFonts w:ascii="宋体" w:hAnsi="宋体" w:cs="仿宋_GB2312"/>
          <w:b/>
          <w:bCs/>
          <w:szCs w:val="21"/>
        </w:rPr>
      </w:pPr>
      <w:r>
        <w:rPr>
          <w:rFonts w:hint="eastAsia" w:ascii="宋体" w:hAnsi="宋体" w:cs="仿宋_GB2312"/>
          <w:b/>
          <w:bCs/>
          <w:szCs w:val="21"/>
        </w:rPr>
        <w:t>五、保修费用</w:t>
      </w:r>
    </w:p>
    <w:p w14:paraId="34C270BC">
      <w:pPr>
        <w:spacing w:line="360" w:lineRule="auto"/>
        <w:ind w:firstLine="420" w:firstLineChars="200"/>
        <w:rPr>
          <w:rFonts w:ascii="宋体" w:hAnsi="宋体" w:cs="仿宋_GB2312"/>
          <w:szCs w:val="21"/>
        </w:rPr>
      </w:pPr>
      <w:r>
        <w:rPr>
          <w:rFonts w:hint="eastAsia" w:ascii="宋体" w:hAnsi="宋体" w:cs="仿宋_GB2312"/>
          <w:szCs w:val="21"/>
        </w:rPr>
        <w:t>保修费用由造成质量缺陷的责任方承担。</w:t>
      </w:r>
    </w:p>
    <w:p w14:paraId="0F451E8F">
      <w:pPr>
        <w:spacing w:line="360" w:lineRule="auto"/>
        <w:ind w:firstLine="422" w:firstLineChars="200"/>
        <w:rPr>
          <w:rFonts w:ascii="宋体" w:hAnsi="宋体" w:cs="仿宋_GB2312"/>
          <w:b/>
          <w:bCs/>
          <w:szCs w:val="21"/>
        </w:rPr>
      </w:pPr>
      <w:r>
        <w:rPr>
          <w:rFonts w:hint="eastAsia" w:ascii="宋体" w:hAnsi="宋体" w:cs="仿宋_GB2312"/>
          <w:b/>
          <w:bCs/>
          <w:szCs w:val="21"/>
        </w:rPr>
        <w:t>六、双方约定的其他工程质量保修事项：</w:t>
      </w:r>
    </w:p>
    <w:p w14:paraId="5CEC3E19">
      <w:pPr>
        <w:spacing w:line="360" w:lineRule="auto"/>
        <w:ind w:firstLine="420" w:firstLineChars="200"/>
        <w:rPr>
          <w:rFonts w:ascii="宋体" w:hAnsi="宋体" w:cs="仿宋_GB2312"/>
          <w:szCs w:val="21"/>
        </w:rPr>
      </w:pPr>
      <w:r>
        <w:rPr>
          <w:rFonts w:hint="eastAsia" w:ascii="宋体" w:hAnsi="宋体" w:cs="仿宋_GB2312"/>
          <w:szCs w:val="21"/>
          <w:u w:val="single"/>
        </w:rPr>
        <w:t></w:t>
      </w:r>
      <w:r>
        <w:rPr>
          <w:rFonts w:hint="eastAsia" w:ascii="宋体" w:hAnsi="宋体" w:cs="仿宋_GB2312"/>
          <w:szCs w:val="21"/>
          <w:u w:val="single"/>
          <w:lang w:val="en-US" w:eastAsia="zh-CN"/>
        </w:rPr>
        <w:t>/</w:t>
      </w:r>
      <w:r>
        <w:rPr>
          <w:rFonts w:hint="eastAsia" w:ascii="宋体" w:hAnsi="宋体" w:cs="仿宋_GB2312"/>
          <w:szCs w:val="21"/>
          <w:u w:val="single"/>
        </w:rPr>
        <w:t></w:t>
      </w:r>
      <w:r>
        <w:rPr>
          <w:rFonts w:hint="eastAsia" w:ascii="宋体" w:hAnsi="宋体" w:cs="仿宋_GB2312"/>
          <w:szCs w:val="21"/>
        </w:rPr>
        <w:t>。</w:t>
      </w:r>
    </w:p>
    <w:p w14:paraId="650A9406">
      <w:pPr>
        <w:spacing w:line="360" w:lineRule="auto"/>
        <w:ind w:firstLine="420" w:firstLineChars="200"/>
        <w:rPr>
          <w:rFonts w:ascii="宋体" w:hAnsi="宋体" w:cs="仿宋_GB2312"/>
          <w:szCs w:val="21"/>
        </w:rPr>
      </w:pPr>
      <w:r>
        <w:rPr>
          <w:rFonts w:hint="eastAsia" w:ascii="宋体" w:hAnsi="宋体" w:cs="仿宋_GB2312"/>
          <w:szCs w:val="21"/>
        </w:rPr>
        <w:t>工程质量保修书由发包人、承包人在工程竣工验收前共同签署，作为施工合同附件，其有效期限至保修期满。</w:t>
      </w:r>
    </w:p>
    <w:p w14:paraId="2EBB8256">
      <w:pPr>
        <w:spacing w:line="360" w:lineRule="auto"/>
        <w:ind w:firstLine="420" w:firstLineChars="200"/>
        <w:rPr>
          <w:rFonts w:ascii="宋体" w:hAnsi="宋体" w:cs="仿宋_GB2312"/>
          <w:szCs w:val="21"/>
        </w:rPr>
      </w:pPr>
    </w:p>
    <w:p w14:paraId="0833B0D8">
      <w:pPr>
        <w:spacing w:line="360" w:lineRule="auto"/>
        <w:ind w:firstLine="420" w:firstLineChars="200"/>
        <w:rPr>
          <w:rFonts w:ascii="宋体" w:hAnsi="宋体" w:cs="仿宋_GB2312"/>
          <w:szCs w:val="21"/>
        </w:rPr>
      </w:pPr>
    </w:p>
    <w:p w14:paraId="28812E95">
      <w:pPr>
        <w:spacing w:line="360" w:lineRule="auto"/>
        <w:ind w:firstLine="420" w:firstLineChars="200"/>
        <w:rPr>
          <w:rFonts w:ascii="宋体" w:hAnsi="宋体" w:cs="仿宋_GB2312"/>
          <w:szCs w:val="21"/>
        </w:rPr>
      </w:pPr>
      <w:r>
        <w:rPr>
          <w:rFonts w:hint="eastAsia" w:ascii="宋体" w:hAnsi="宋体" w:cs="仿宋_GB2312"/>
          <w:szCs w:val="21"/>
        </w:rPr>
        <w:t>发包人（公章）：      承包人（公章）：</w:t>
      </w:r>
    </w:p>
    <w:p w14:paraId="34F8E748">
      <w:pPr>
        <w:spacing w:line="360" w:lineRule="auto"/>
        <w:ind w:firstLine="420" w:firstLineChars="200"/>
        <w:rPr>
          <w:rFonts w:ascii="宋体" w:hAnsi="宋体" w:cs="仿宋_GB2312"/>
          <w:szCs w:val="21"/>
        </w:rPr>
      </w:pPr>
      <w:r>
        <w:rPr>
          <w:rFonts w:hint="eastAsia" w:ascii="宋体" w:hAnsi="宋体" w:cs="仿宋_GB2312"/>
          <w:szCs w:val="21"/>
        </w:rPr>
        <w:t>地址：        地址： </w:t>
      </w:r>
    </w:p>
    <w:p w14:paraId="1827C1D6">
      <w:pPr>
        <w:spacing w:line="360" w:lineRule="auto"/>
        <w:ind w:firstLine="420" w:firstLineChars="200"/>
        <w:rPr>
          <w:rFonts w:ascii="宋体" w:hAnsi="宋体" w:cs="仿宋_GB2312"/>
          <w:szCs w:val="21"/>
        </w:rPr>
      </w:pPr>
      <w:r>
        <w:rPr>
          <w:rFonts w:hint="eastAsia" w:ascii="宋体" w:hAnsi="宋体" w:cs="仿宋_GB2312"/>
          <w:szCs w:val="21"/>
        </w:rPr>
        <w:t>法定代表人（签字）：    法定代表人（签字）： </w:t>
      </w:r>
    </w:p>
    <w:p w14:paraId="531E6BE4">
      <w:pPr>
        <w:spacing w:line="360" w:lineRule="auto"/>
        <w:ind w:firstLine="420" w:firstLineChars="200"/>
        <w:rPr>
          <w:rFonts w:ascii="宋体" w:hAnsi="宋体" w:cs="仿宋_GB2312"/>
          <w:szCs w:val="21"/>
        </w:rPr>
      </w:pPr>
      <w:r>
        <w:rPr>
          <w:rFonts w:hint="eastAsia" w:ascii="宋体" w:hAnsi="宋体" w:cs="仿宋_GB2312"/>
          <w:szCs w:val="21"/>
        </w:rPr>
        <w:t>委托代理人（签字）：    委托代理人（签字）： </w:t>
      </w:r>
    </w:p>
    <w:p w14:paraId="1907573E">
      <w:pPr>
        <w:spacing w:line="360" w:lineRule="auto"/>
        <w:ind w:firstLine="420" w:firstLineChars="200"/>
        <w:rPr>
          <w:rFonts w:ascii="宋体" w:hAnsi="宋体" w:cs="仿宋_GB2312"/>
          <w:szCs w:val="21"/>
        </w:rPr>
      </w:pPr>
      <w:r>
        <w:rPr>
          <w:rFonts w:hint="eastAsia" w:ascii="宋体" w:hAnsi="宋体" w:cs="仿宋_GB2312"/>
          <w:szCs w:val="21"/>
        </w:rPr>
        <w:t>电话：      电话： </w:t>
      </w:r>
    </w:p>
    <w:p w14:paraId="69B9B11B">
      <w:pPr>
        <w:spacing w:line="360" w:lineRule="auto"/>
        <w:ind w:firstLine="420" w:firstLineChars="200"/>
        <w:rPr>
          <w:rFonts w:ascii="宋体" w:hAnsi="宋体" w:cs="仿宋_GB2312"/>
          <w:szCs w:val="21"/>
        </w:rPr>
      </w:pPr>
      <w:r>
        <w:rPr>
          <w:rFonts w:hint="eastAsia" w:ascii="宋体" w:hAnsi="宋体" w:cs="仿宋_GB2312"/>
          <w:szCs w:val="21"/>
        </w:rPr>
        <w:t>传真：      传真： </w:t>
      </w:r>
    </w:p>
    <w:p w14:paraId="1AD79870">
      <w:pPr>
        <w:spacing w:line="360" w:lineRule="auto"/>
        <w:ind w:firstLine="420" w:firstLineChars="200"/>
        <w:rPr>
          <w:rFonts w:ascii="宋体" w:hAnsi="宋体" w:cs="仿宋_GB2312"/>
          <w:szCs w:val="21"/>
        </w:rPr>
      </w:pPr>
      <w:r>
        <w:rPr>
          <w:rFonts w:hint="eastAsia" w:ascii="宋体" w:hAnsi="宋体" w:cs="仿宋_GB2312"/>
          <w:szCs w:val="21"/>
        </w:rPr>
        <w:t>开户银行：    开户银行：</w:t>
      </w:r>
    </w:p>
    <w:p w14:paraId="5A5ADD57">
      <w:pPr>
        <w:spacing w:line="360" w:lineRule="auto"/>
        <w:ind w:firstLine="420" w:firstLineChars="200"/>
        <w:rPr>
          <w:rFonts w:ascii="宋体" w:hAnsi="宋体" w:cs="仿宋_GB2312"/>
          <w:szCs w:val="21"/>
        </w:rPr>
      </w:pPr>
      <w:r>
        <w:rPr>
          <w:rFonts w:hint="eastAsia" w:ascii="宋体" w:hAnsi="宋体" w:cs="仿宋_GB2312"/>
          <w:szCs w:val="21"/>
        </w:rPr>
        <w:t>账号：          账号： </w:t>
      </w:r>
    </w:p>
    <w:p w14:paraId="70253C1A">
      <w:pPr>
        <w:spacing w:line="360" w:lineRule="auto"/>
        <w:ind w:firstLine="420" w:firstLineChars="200"/>
        <w:rPr>
          <w:rFonts w:ascii="宋体" w:hAnsi="宋体" w:cs="仿宋_GB2312"/>
          <w:szCs w:val="21"/>
        </w:rPr>
      </w:pPr>
      <w:r>
        <w:rPr>
          <w:rFonts w:hint="eastAsia" w:ascii="宋体" w:hAnsi="宋体" w:cs="仿宋_GB2312"/>
          <w:szCs w:val="21"/>
        </w:rPr>
        <w:t>邮政编码：      邮政编码：</w:t>
      </w:r>
    </w:p>
    <w:p w14:paraId="1A3F92B2">
      <w:pPr>
        <w:spacing w:line="360" w:lineRule="auto"/>
        <w:ind w:firstLine="420" w:firstLineChars="200"/>
        <w:rPr>
          <w:rFonts w:ascii="宋体" w:hAnsi="宋体" w:cs="仿宋_GB2312"/>
          <w:szCs w:val="21"/>
        </w:rPr>
      </w:pPr>
    </w:p>
    <w:p w14:paraId="28B1D060">
      <w:pPr>
        <w:spacing w:line="360" w:lineRule="auto"/>
        <w:ind w:firstLine="420" w:firstLineChars="200"/>
        <w:jc w:val="left"/>
        <w:rPr>
          <w:rFonts w:ascii="宋体" w:hAnsi="宋体" w:cs="仿宋_GB2312"/>
          <w:szCs w:val="21"/>
        </w:rPr>
      </w:pPr>
    </w:p>
    <w:p w14:paraId="6D3BA174">
      <w:pPr>
        <w:widowControl/>
        <w:jc w:val="left"/>
        <w:rPr>
          <w:rFonts w:ascii="宋体" w:hAnsi="宋体" w:cs="仿宋_GB2312"/>
          <w:szCs w:val="21"/>
        </w:rPr>
      </w:pPr>
      <w:r>
        <w:rPr>
          <w:rFonts w:hint="eastAsia" w:ascii="宋体" w:hAnsi="宋体" w:cs="仿宋_GB2312"/>
          <w:szCs w:val="21"/>
        </w:rPr>
        <w:br w:type="page"/>
      </w:r>
    </w:p>
    <w:p w14:paraId="7231F70F">
      <w:pPr>
        <w:spacing w:line="360" w:lineRule="auto"/>
        <w:ind w:firstLine="420" w:firstLineChars="200"/>
        <w:jc w:val="left"/>
        <w:rPr>
          <w:rFonts w:ascii="宋体" w:hAnsi="宋体" w:cs="仿宋_GB2312"/>
          <w:szCs w:val="21"/>
        </w:rPr>
      </w:pPr>
      <w:r>
        <w:rPr>
          <w:rFonts w:hint="eastAsia" w:ascii="宋体" w:hAnsi="宋体" w:cs="仿宋_GB2312"/>
          <w:szCs w:val="21"/>
        </w:rPr>
        <w:t>附件3：</w:t>
      </w:r>
    </w:p>
    <w:p w14:paraId="0E328DCF">
      <w:pPr>
        <w:spacing w:line="360" w:lineRule="auto"/>
        <w:ind w:firstLine="420" w:firstLineChars="200"/>
        <w:jc w:val="center"/>
        <w:rPr>
          <w:rFonts w:ascii="宋体" w:hAnsi="宋体" w:cs="方正小标宋简体"/>
          <w:szCs w:val="21"/>
        </w:rPr>
      </w:pPr>
      <w:r>
        <w:rPr>
          <w:rFonts w:hint="eastAsia" w:ascii="宋体" w:hAnsi="宋体" w:cs="方正小标宋简体"/>
          <w:szCs w:val="21"/>
        </w:rPr>
        <w:t>主要建设工程文件目录</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6"/>
        <w:gridCol w:w="1416"/>
        <w:gridCol w:w="1440"/>
        <w:gridCol w:w="1416"/>
        <w:gridCol w:w="1417"/>
        <w:gridCol w:w="1417"/>
      </w:tblGrid>
      <w:tr w14:paraId="0C337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vAlign w:val="center"/>
          </w:tcPr>
          <w:p w14:paraId="5BE7002A">
            <w:pPr>
              <w:spacing w:line="360" w:lineRule="auto"/>
              <w:jc w:val="center"/>
              <w:rPr>
                <w:rFonts w:ascii="宋体" w:hAnsi="宋体" w:cs="仿宋_GB2312"/>
                <w:szCs w:val="21"/>
              </w:rPr>
            </w:pPr>
            <w:r>
              <w:rPr>
                <w:rFonts w:hint="eastAsia" w:ascii="宋体" w:hAnsi="宋体"/>
                <w:szCs w:val="21"/>
              </w:rPr>
              <w:t>文件名称</w:t>
            </w:r>
          </w:p>
        </w:tc>
        <w:tc>
          <w:tcPr>
            <w:tcW w:w="1476" w:type="dxa"/>
            <w:vAlign w:val="center"/>
          </w:tcPr>
          <w:p w14:paraId="2406FE64">
            <w:pPr>
              <w:spacing w:line="360" w:lineRule="auto"/>
              <w:jc w:val="center"/>
              <w:rPr>
                <w:rFonts w:ascii="宋体" w:hAnsi="宋体" w:cs="仿宋_GB2312"/>
                <w:szCs w:val="21"/>
              </w:rPr>
            </w:pPr>
            <w:r>
              <w:rPr>
                <w:rFonts w:hint="eastAsia" w:ascii="宋体" w:hAnsi="宋体"/>
                <w:szCs w:val="21"/>
              </w:rPr>
              <w:t>套数</w:t>
            </w:r>
          </w:p>
        </w:tc>
        <w:tc>
          <w:tcPr>
            <w:tcW w:w="1476" w:type="dxa"/>
            <w:vAlign w:val="center"/>
          </w:tcPr>
          <w:p w14:paraId="371609BB">
            <w:pPr>
              <w:spacing w:line="360" w:lineRule="auto"/>
              <w:jc w:val="center"/>
              <w:rPr>
                <w:rFonts w:ascii="宋体" w:hAnsi="宋体" w:cs="仿宋_GB2312"/>
                <w:szCs w:val="21"/>
              </w:rPr>
            </w:pPr>
            <w:r>
              <w:rPr>
                <w:rFonts w:hint="eastAsia" w:ascii="宋体" w:hAnsi="宋体"/>
                <w:szCs w:val="21"/>
              </w:rPr>
              <w:t>费用（元）</w:t>
            </w:r>
          </w:p>
        </w:tc>
        <w:tc>
          <w:tcPr>
            <w:tcW w:w="1476" w:type="dxa"/>
            <w:vAlign w:val="center"/>
          </w:tcPr>
          <w:p w14:paraId="64544C3A">
            <w:pPr>
              <w:spacing w:line="360" w:lineRule="auto"/>
              <w:jc w:val="center"/>
              <w:rPr>
                <w:rFonts w:ascii="宋体" w:hAnsi="宋体" w:cs="仿宋_GB2312"/>
                <w:szCs w:val="21"/>
              </w:rPr>
            </w:pPr>
            <w:r>
              <w:rPr>
                <w:rFonts w:hint="eastAsia" w:ascii="宋体" w:hAnsi="宋体"/>
                <w:szCs w:val="21"/>
              </w:rPr>
              <w:t>质量</w:t>
            </w:r>
          </w:p>
        </w:tc>
        <w:tc>
          <w:tcPr>
            <w:tcW w:w="1476" w:type="dxa"/>
            <w:vAlign w:val="center"/>
          </w:tcPr>
          <w:p w14:paraId="5FF851CC">
            <w:pPr>
              <w:spacing w:line="360" w:lineRule="auto"/>
              <w:jc w:val="center"/>
              <w:rPr>
                <w:rFonts w:ascii="宋体" w:hAnsi="宋体" w:cs="仿宋_GB2312"/>
                <w:szCs w:val="21"/>
              </w:rPr>
            </w:pPr>
            <w:r>
              <w:rPr>
                <w:rFonts w:hint="eastAsia" w:ascii="宋体" w:hAnsi="宋体"/>
                <w:szCs w:val="21"/>
              </w:rPr>
              <w:t>移交时间</w:t>
            </w:r>
          </w:p>
        </w:tc>
        <w:tc>
          <w:tcPr>
            <w:tcW w:w="1476" w:type="dxa"/>
            <w:vAlign w:val="center"/>
          </w:tcPr>
          <w:p w14:paraId="771830EF">
            <w:pPr>
              <w:spacing w:line="360" w:lineRule="auto"/>
              <w:jc w:val="center"/>
              <w:rPr>
                <w:rFonts w:ascii="宋体" w:hAnsi="宋体" w:cs="仿宋_GB2312"/>
                <w:szCs w:val="21"/>
              </w:rPr>
            </w:pPr>
            <w:r>
              <w:rPr>
                <w:rFonts w:hint="eastAsia" w:ascii="宋体" w:hAnsi="宋体"/>
                <w:szCs w:val="21"/>
              </w:rPr>
              <w:t>责任人</w:t>
            </w:r>
          </w:p>
        </w:tc>
      </w:tr>
      <w:tr w14:paraId="3AAD4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14:paraId="006DAF54">
            <w:pPr>
              <w:spacing w:line="360" w:lineRule="auto"/>
              <w:rPr>
                <w:rFonts w:ascii="宋体" w:hAnsi="宋体" w:cs="仿宋_GB2312"/>
                <w:szCs w:val="21"/>
              </w:rPr>
            </w:pPr>
          </w:p>
        </w:tc>
        <w:tc>
          <w:tcPr>
            <w:tcW w:w="1476" w:type="dxa"/>
          </w:tcPr>
          <w:p w14:paraId="292D436F">
            <w:pPr>
              <w:spacing w:line="360" w:lineRule="auto"/>
              <w:rPr>
                <w:rFonts w:ascii="宋体" w:hAnsi="宋体" w:cs="仿宋_GB2312"/>
                <w:szCs w:val="21"/>
              </w:rPr>
            </w:pPr>
          </w:p>
        </w:tc>
        <w:tc>
          <w:tcPr>
            <w:tcW w:w="1476" w:type="dxa"/>
          </w:tcPr>
          <w:p w14:paraId="1D06FAE9">
            <w:pPr>
              <w:spacing w:line="360" w:lineRule="auto"/>
              <w:rPr>
                <w:rFonts w:ascii="宋体" w:hAnsi="宋体" w:cs="仿宋_GB2312"/>
                <w:szCs w:val="21"/>
              </w:rPr>
            </w:pPr>
          </w:p>
        </w:tc>
        <w:tc>
          <w:tcPr>
            <w:tcW w:w="1476" w:type="dxa"/>
          </w:tcPr>
          <w:p w14:paraId="56F6CA70">
            <w:pPr>
              <w:spacing w:line="360" w:lineRule="auto"/>
              <w:rPr>
                <w:rFonts w:ascii="宋体" w:hAnsi="宋体" w:cs="仿宋_GB2312"/>
                <w:szCs w:val="21"/>
              </w:rPr>
            </w:pPr>
          </w:p>
        </w:tc>
        <w:tc>
          <w:tcPr>
            <w:tcW w:w="1476" w:type="dxa"/>
          </w:tcPr>
          <w:p w14:paraId="5CE78FCF">
            <w:pPr>
              <w:spacing w:line="360" w:lineRule="auto"/>
              <w:rPr>
                <w:rFonts w:ascii="宋体" w:hAnsi="宋体" w:cs="仿宋_GB2312"/>
                <w:szCs w:val="21"/>
              </w:rPr>
            </w:pPr>
          </w:p>
        </w:tc>
        <w:tc>
          <w:tcPr>
            <w:tcW w:w="1476" w:type="dxa"/>
          </w:tcPr>
          <w:p w14:paraId="56061390">
            <w:pPr>
              <w:spacing w:line="360" w:lineRule="auto"/>
              <w:rPr>
                <w:rFonts w:ascii="宋体" w:hAnsi="宋体" w:cs="仿宋_GB2312"/>
                <w:szCs w:val="21"/>
              </w:rPr>
            </w:pPr>
          </w:p>
        </w:tc>
      </w:tr>
      <w:tr w14:paraId="60B09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14:paraId="75251299">
            <w:pPr>
              <w:spacing w:line="360" w:lineRule="auto"/>
              <w:rPr>
                <w:rFonts w:ascii="宋体" w:hAnsi="宋体" w:cs="仿宋_GB2312"/>
                <w:szCs w:val="21"/>
              </w:rPr>
            </w:pPr>
          </w:p>
        </w:tc>
        <w:tc>
          <w:tcPr>
            <w:tcW w:w="1476" w:type="dxa"/>
          </w:tcPr>
          <w:p w14:paraId="54F1DDB9">
            <w:pPr>
              <w:spacing w:line="360" w:lineRule="auto"/>
              <w:rPr>
                <w:rFonts w:ascii="宋体" w:hAnsi="宋体" w:cs="仿宋_GB2312"/>
                <w:szCs w:val="21"/>
              </w:rPr>
            </w:pPr>
          </w:p>
        </w:tc>
        <w:tc>
          <w:tcPr>
            <w:tcW w:w="1476" w:type="dxa"/>
          </w:tcPr>
          <w:p w14:paraId="1F45CB85">
            <w:pPr>
              <w:spacing w:line="360" w:lineRule="auto"/>
              <w:rPr>
                <w:rFonts w:ascii="宋体" w:hAnsi="宋体" w:cs="仿宋_GB2312"/>
                <w:szCs w:val="21"/>
              </w:rPr>
            </w:pPr>
          </w:p>
        </w:tc>
        <w:tc>
          <w:tcPr>
            <w:tcW w:w="1476" w:type="dxa"/>
          </w:tcPr>
          <w:p w14:paraId="6EDB3212">
            <w:pPr>
              <w:spacing w:line="360" w:lineRule="auto"/>
              <w:rPr>
                <w:rFonts w:ascii="宋体" w:hAnsi="宋体" w:cs="仿宋_GB2312"/>
                <w:szCs w:val="21"/>
              </w:rPr>
            </w:pPr>
          </w:p>
        </w:tc>
        <w:tc>
          <w:tcPr>
            <w:tcW w:w="1476" w:type="dxa"/>
          </w:tcPr>
          <w:p w14:paraId="79C5E085">
            <w:pPr>
              <w:spacing w:line="360" w:lineRule="auto"/>
              <w:rPr>
                <w:rFonts w:ascii="宋体" w:hAnsi="宋体" w:cs="仿宋_GB2312"/>
                <w:szCs w:val="21"/>
              </w:rPr>
            </w:pPr>
          </w:p>
        </w:tc>
        <w:tc>
          <w:tcPr>
            <w:tcW w:w="1476" w:type="dxa"/>
          </w:tcPr>
          <w:p w14:paraId="290F19EF">
            <w:pPr>
              <w:spacing w:line="360" w:lineRule="auto"/>
              <w:rPr>
                <w:rFonts w:ascii="宋体" w:hAnsi="宋体" w:cs="仿宋_GB2312"/>
                <w:szCs w:val="21"/>
              </w:rPr>
            </w:pPr>
          </w:p>
        </w:tc>
      </w:tr>
      <w:tr w14:paraId="249AE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14:paraId="45044BCA">
            <w:pPr>
              <w:spacing w:line="360" w:lineRule="auto"/>
              <w:rPr>
                <w:rFonts w:ascii="宋体" w:hAnsi="宋体" w:cs="仿宋_GB2312"/>
                <w:szCs w:val="21"/>
              </w:rPr>
            </w:pPr>
          </w:p>
        </w:tc>
        <w:tc>
          <w:tcPr>
            <w:tcW w:w="1476" w:type="dxa"/>
          </w:tcPr>
          <w:p w14:paraId="4C7AD2FB">
            <w:pPr>
              <w:spacing w:line="360" w:lineRule="auto"/>
              <w:rPr>
                <w:rFonts w:ascii="宋体" w:hAnsi="宋体" w:cs="仿宋_GB2312"/>
                <w:szCs w:val="21"/>
              </w:rPr>
            </w:pPr>
          </w:p>
        </w:tc>
        <w:tc>
          <w:tcPr>
            <w:tcW w:w="1476" w:type="dxa"/>
          </w:tcPr>
          <w:p w14:paraId="1FB9401A">
            <w:pPr>
              <w:spacing w:line="360" w:lineRule="auto"/>
              <w:rPr>
                <w:rFonts w:ascii="宋体" w:hAnsi="宋体" w:cs="仿宋_GB2312"/>
                <w:szCs w:val="21"/>
              </w:rPr>
            </w:pPr>
          </w:p>
        </w:tc>
        <w:tc>
          <w:tcPr>
            <w:tcW w:w="1476" w:type="dxa"/>
          </w:tcPr>
          <w:p w14:paraId="543A669B">
            <w:pPr>
              <w:spacing w:line="360" w:lineRule="auto"/>
              <w:rPr>
                <w:rFonts w:ascii="宋体" w:hAnsi="宋体" w:cs="仿宋_GB2312"/>
                <w:szCs w:val="21"/>
              </w:rPr>
            </w:pPr>
          </w:p>
        </w:tc>
        <w:tc>
          <w:tcPr>
            <w:tcW w:w="1476" w:type="dxa"/>
          </w:tcPr>
          <w:p w14:paraId="3CA52647">
            <w:pPr>
              <w:spacing w:line="360" w:lineRule="auto"/>
              <w:rPr>
                <w:rFonts w:ascii="宋体" w:hAnsi="宋体" w:cs="仿宋_GB2312"/>
                <w:szCs w:val="21"/>
              </w:rPr>
            </w:pPr>
          </w:p>
        </w:tc>
        <w:tc>
          <w:tcPr>
            <w:tcW w:w="1476" w:type="dxa"/>
          </w:tcPr>
          <w:p w14:paraId="69C47908">
            <w:pPr>
              <w:spacing w:line="360" w:lineRule="auto"/>
              <w:rPr>
                <w:rFonts w:ascii="宋体" w:hAnsi="宋体" w:cs="仿宋_GB2312"/>
                <w:szCs w:val="21"/>
              </w:rPr>
            </w:pPr>
          </w:p>
        </w:tc>
      </w:tr>
      <w:tr w14:paraId="01131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14:paraId="3C821D4B">
            <w:pPr>
              <w:spacing w:line="360" w:lineRule="auto"/>
              <w:rPr>
                <w:rFonts w:ascii="宋体" w:hAnsi="宋体" w:cs="仿宋_GB2312"/>
                <w:szCs w:val="21"/>
              </w:rPr>
            </w:pPr>
          </w:p>
        </w:tc>
        <w:tc>
          <w:tcPr>
            <w:tcW w:w="1476" w:type="dxa"/>
          </w:tcPr>
          <w:p w14:paraId="1C205E0C">
            <w:pPr>
              <w:spacing w:line="360" w:lineRule="auto"/>
              <w:rPr>
                <w:rFonts w:ascii="宋体" w:hAnsi="宋体" w:cs="仿宋_GB2312"/>
                <w:szCs w:val="21"/>
              </w:rPr>
            </w:pPr>
          </w:p>
        </w:tc>
        <w:tc>
          <w:tcPr>
            <w:tcW w:w="1476" w:type="dxa"/>
          </w:tcPr>
          <w:p w14:paraId="6FED3007">
            <w:pPr>
              <w:spacing w:line="360" w:lineRule="auto"/>
              <w:rPr>
                <w:rFonts w:ascii="宋体" w:hAnsi="宋体" w:cs="仿宋_GB2312"/>
                <w:szCs w:val="21"/>
              </w:rPr>
            </w:pPr>
          </w:p>
        </w:tc>
        <w:tc>
          <w:tcPr>
            <w:tcW w:w="1476" w:type="dxa"/>
          </w:tcPr>
          <w:p w14:paraId="6E267FC5">
            <w:pPr>
              <w:spacing w:line="360" w:lineRule="auto"/>
              <w:rPr>
                <w:rFonts w:ascii="宋体" w:hAnsi="宋体" w:cs="仿宋_GB2312"/>
                <w:szCs w:val="21"/>
              </w:rPr>
            </w:pPr>
          </w:p>
        </w:tc>
        <w:tc>
          <w:tcPr>
            <w:tcW w:w="1476" w:type="dxa"/>
          </w:tcPr>
          <w:p w14:paraId="77EF0374">
            <w:pPr>
              <w:spacing w:line="360" w:lineRule="auto"/>
              <w:rPr>
                <w:rFonts w:ascii="宋体" w:hAnsi="宋体" w:cs="仿宋_GB2312"/>
                <w:szCs w:val="21"/>
              </w:rPr>
            </w:pPr>
          </w:p>
        </w:tc>
        <w:tc>
          <w:tcPr>
            <w:tcW w:w="1476" w:type="dxa"/>
          </w:tcPr>
          <w:p w14:paraId="7C42CBEB">
            <w:pPr>
              <w:spacing w:line="360" w:lineRule="auto"/>
              <w:rPr>
                <w:rFonts w:ascii="宋体" w:hAnsi="宋体" w:cs="仿宋_GB2312"/>
                <w:szCs w:val="21"/>
              </w:rPr>
            </w:pPr>
          </w:p>
        </w:tc>
      </w:tr>
      <w:tr w14:paraId="10AB4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14:paraId="5354329C">
            <w:pPr>
              <w:spacing w:line="360" w:lineRule="auto"/>
              <w:rPr>
                <w:rFonts w:ascii="宋体" w:hAnsi="宋体" w:cs="仿宋_GB2312"/>
                <w:szCs w:val="21"/>
              </w:rPr>
            </w:pPr>
          </w:p>
        </w:tc>
        <w:tc>
          <w:tcPr>
            <w:tcW w:w="1476" w:type="dxa"/>
          </w:tcPr>
          <w:p w14:paraId="72F58F1F">
            <w:pPr>
              <w:spacing w:line="360" w:lineRule="auto"/>
              <w:rPr>
                <w:rFonts w:ascii="宋体" w:hAnsi="宋体" w:cs="仿宋_GB2312"/>
                <w:szCs w:val="21"/>
              </w:rPr>
            </w:pPr>
          </w:p>
        </w:tc>
        <w:tc>
          <w:tcPr>
            <w:tcW w:w="1476" w:type="dxa"/>
          </w:tcPr>
          <w:p w14:paraId="59111F5D">
            <w:pPr>
              <w:spacing w:line="360" w:lineRule="auto"/>
              <w:rPr>
                <w:rFonts w:ascii="宋体" w:hAnsi="宋体" w:cs="仿宋_GB2312"/>
                <w:szCs w:val="21"/>
              </w:rPr>
            </w:pPr>
          </w:p>
        </w:tc>
        <w:tc>
          <w:tcPr>
            <w:tcW w:w="1476" w:type="dxa"/>
          </w:tcPr>
          <w:p w14:paraId="04F51C13">
            <w:pPr>
              <w:spacing w:line="360" w:lineRule="auto"/>
              <w:rPr>
                <w:rFonts w:ascii="宋体" w:hAnsi="宋体" w:cs="仿宋_GB2312"/>
                <w:szCs w:val="21"/>
              </w:rPr>
            </w:pPr>
          </w:p>
        </w:tc>
        <w:tc>
          <w:tcPr>
            <w:tcW w:w="1476" w:type="dxa"/>
          </w:tcPr>
          <w:p w14:paraId="2964B061">
            <w:pPr>
              <w:spacing w:line="360" w:lineRule="auto"/>
              <w:rPr>
                <w:rFonts w:ascii="宋体" w:hAnsi="宋体" w:cs="仿宋_GB2312"/>
                <w:szCs w:val="21"/>
              </w:rPr>
            </w:pPr>
          </w:p>
        </w:tc>
        <w:tc>
          <w:tcPr>
            <w:tcW w:w="1476" w:type="dxa"/>
          </w:tcPr>
          <w:p w14:paraId="02E09F7C">
            <w:pPr>
              <w:spacing w:line="360" w:lineRule="auto"/>
              <w:rPr>
                <w:rFonts w:ascii="宋体" w:hAnsi="宋体" w:cs="仿宋_GB2312"/>
                <w:szCs w:val="21"/>
              </w:rPr>
            </w:pPr>
          </w:p>
        </w:tc>
      </w:tr>
      <w:tr w14:paraId="4F7B4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14:paraId="6D890692">
            <w:pPr>
              <w:spacing w:line="360" w:lineRule="auto"/>
              <w:rPr>
                <w:rFonts w:ascii="宋体" w:hAnsi="宋体" w:cs="仿宋_GB2312"/>
                <w:szCs w:val="21"/>
              </w:rPr>
            </w:pPr>
          </w:p>
        </w:tc>
        <w:tc>
          <w:tcPr>
            <w:tcW w:w="1476" w:type="dxa"/>
          </w:tcPr>
          <w:p w14:paraId="23B59EE6">
            <w:pPr>
              <w:spacing w:line="360" w:lineRule="auto"/>
              <w:rPr>
                <w:rFonts w:ascii="宋体" w:hAnsi="宋体" w:cs="仿宋_GB2312"/>
                <w:szCs w:val="21"/>
              </w:rPr>
            </w:pPr>
          </w:p>
        </w:tc>
        <w:tc>
          <w:tcPr>
            <w:tcW w:w="1476" w:type="dxa"/>
          </w:tcPr>
          <w:p w14:paraId="5A6036EA">
            <w:pPr>
              <w:spacing w:line="360" w:lineRule="auto"/>
              <w:rPr>
                <w:rFonts w:ascii="宋体" w:hAnsi="宋体" w:cs="仿宋_GB2312"/>
                <w:szCs w:val="21"/>
              </w:rPr>
            </w:pPr>
          </w:p>
        </w:tc>
        <w:tc>
          <w:tcPr>
            <w:tcW w:w="1476" w:type="dxa"/>
          </w:tcPr>
          <w:p w14:paraId="4F627D1D">
            <w:pPr>
              <w:spacing w:line="360" w:lineRule="auto"/>
              <w:rPr>
                <w:rFonts w:ascii="宋体" w:hAnsi="宋体" w:cs="仿宋_GB2312"/>
                <w:szCs w:val="21"/>
              </w:rPr>
            </w:pPr>
          </w:p>
        </w:tc>
        <w:tc>
          <w:tcPr>
            <w:tcW w:w="1476" w:type="dxa"/>
          </w:tcPr>
          <w:p w14:paraId="399A2049">
            <w:pPr>
              <w:spacing w:line="360" w:lineRule="auto"/>
              <w:rPr>
                <w:rFonts w:ascii="宋体" w:hAnsi="宋体" w:cs="仿宋_GB2312"/>
                <w:szCs w:val="21"/>
              </w:rPr>
            </w:pPr>
          </w:p>
        </w:tc>
        <w:tc>
          <w:tcPr>
            <w:tcW w:w="1476" w:type="dxa"/>
          </w:tcPr>
          <w:p w14:paraId="756DB584">
            <w:pPr>
              <w:spacing w:line="360" w:lineRule="auto"/>
              <w:rPr>
                <w:rFonts w:ascii="宋体" w:hAnsi="宋体" w:cs="仿宋_GB2312"/>
                <w:szCs w:val="21"/>
              </w:rPr>
            </w:pPr>
          </w:p>
        </w:tc>
      </w:tr>
      <w:tr w14:paraId="65D14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14:paraId="2EB1E3EF">
            <w:pPr>
              <w:spacing w:line="360" w:lineRule="auto"/>
              <w:rPr>
                <w:rFonts w:ascii="宋体" w:hAnsi="宋体" w:cs="仿宋_GB2312"/>
                <w:szCs w:val="21"/>
              </w:rPr>
            </w:pPr>
          </w:p>
        </w:tc>
        <w:tc>
          <w:tcPr>
            <w:tcW w:w="1476" w:type="dxa"/>
          </w:tcPr>
          <w:p w14:paraId="355EF927">
            <w:pPr>
              <w:spacing w:line="360" w:lineRule="auto"/>
              <w:rPr>
                <w:rFonts w:ascii="宋体" w:hAnsi="宋体" w:cs="仿宋_GB2312"/>
                <w:szCs w:val="21"/>
              </w:rPr>
            </w:pPr>
          </w:p>
        </w:tc>
        <w:tc>
          <w:tcPr>
            <w:tcW w:w="1476" w:type="dxa"/>
          </w:tcPr>
          <w:p w14:paraId="31C33142">
            <w:pPr>
              <w:spacing w:line="360" w:lineRule="auto"/>
              <w:rPr>
                <w:rFonts w:ascii="宋体" w:hAnsi="宋体" w:cs="仿宋_GB2312"/>
                <w:szCs w:val="21"/>
              </w:rPr>
            </w:pPr>
          </w:p>
        </w:tc>
        <w:tc>
          <w:tcPr>
            <w:tcW w:w="1476" w:type="dxa"/>
          </w:tcPr>
          <w:p w14:paraId="75AB8DB7">
            <w:pPr>
              <w:spacing w:line="360" w:lineRule="auto"/>
              <w:rPr>
                <w:rFonts w:ascii="宋体" w:hAnsi="宋体" w:cs="仿宋_GB2312"/>
                <w:szCs w:val="21"/>
              </w:rPr>
            </w:pPr>
          </w:p>
        </w:tc>
        <w:tc>
          <w:tcPr>
            <w:tcW w:w="1476" w:type="dxa"/>
          </w:tcPr>
          <w:p w14:paraId="284230C0">
            <w:pPr>
              <w:spacing w:line="360" w:lineRule="auto"/>
              <w:rPr>
                <w:rFonts w:ascii="宋体" w:hAnsi="宋体" w:cs="仿宋_GB2312"/>
                <w:szCs w:val="21"/>
              </w:rPr>
            </w:pPr>
          </w:p>
        </w:tc>
        <w:tc>
          <w:tcPr>
            <w:tcW w:w="1476" w:type="dxa"/>
          </w:tcPr>
          <w:p w14:paraId="0841D451">
            <w:pPr>
              <w:spacing w:line="360" w:lineRule="auto"/>
              <w:rPr>
                <w:rFonts w:ascii="宋体" w:hAnsi="宋体" w:cs="仿宋_GB2312"/>
                <w:szCs w:val="21"/>
              </w:rPr>
            </w:pPr>
          </w:p>
        </w:tc>
      </w:tr>
      <w:tr w14:paraId="35987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14:paraId="74CF8D66">
            <w:pPr>
              <w:spacing w:line="360" w:lineRule="auto"/>
              <w:rPr>
                <w:rFonts w:ascii="宋体" w:hAnsi="宋体" w:cs="仿宋_GB2312"/>
                <w:szCs w:val="21"/>
              </w:rPr>
            </w:pPr>
          </w:p>
        </w:tc>
        <w:tc>
          <w:tcPr>
            <w:tcW w:w="1476" w:type="dxa"/>
          </w:tcPr>
          <w:p w14:paraId="05BDEBB7">
            <w:pPr>
              <w:spacing w:line="360" w:lineRule="auto"/>
              <w:rPr>
                <w:rFonts w:ascii="宋体" w:hAnsi="宋体" w:cs="仿宋_GB2312"/>
                <w:szCs w:val="21"/>
              </w:rPr>
            </w:pPr>
          </w:p>
        </w:tc>
        <w:tc>
          <w:tcPr>
            <w:tcW w:w="1476" w:type="dxa"/>
          </w:tcPr>
          <w:p w14:paraId="22A832D0">
            <w:pPr>
              <w:spacing w:line="360" w:lineRule="auto"/>
              <w:rPr>
                <w:rFonts w:ascii="宋体" w:hAnsi="宋体" w:cs="仿宋_GB2312"/>
                <w:szCs w:val="21"/>
              </w:rPr>
            </w:pPr>
          </w:p>
        </w:tc>
        <w:tc>
          <w:tcPr>
            <w:tcW w:w="1476" w:type="dxa"/>
          </w:tcPr>
          <w:p w14:paraId="3E31713C">
            <w:pPr>
              <w:spacing w:line="360" w:lineRule="auto"/>
              <w:rPr>
                <w:rFonts w:ascii="宋体" w:hAnsi="宋体" w:cs="仿宋_GB2312"/>
                <w:szCs w:val="21"/>
              </w:rPr>
            </w:pPr>
          </w:p>
        </w:tc>
        <w:tc>
          <w:tcPr>
            <w:tcW w:w="1476" w:type="dxa"/>
          </w:tcPr>
          <w:p w14:paraId="30A38B9D">
            <w:pPr>
              <w:spacing w:line="360" w:lineRule="auto"/>
              <w:rPr>
                <w:rFonts w:ascii="宋体" w:hAnsi="宋体" w:cs="仿宋_GB2312"/>
                <w:szCs w:val="21"/>
              </w:rPr>
            </w:pPr>
          </w:p>
        </w:tc>
        <w:tc>
          <w:tcPr>
            <w:tcW w:w="1476" w:type="dxa"/>
          </w:tcPr>
          <w:p w14:paraId="54B13721">
            <w:pPr>
              <w:spacing w:line="360" w:lineRule="auto"/>
              <w:rPr>
                <w:rFonts w:ascii="宋体" w:hAnsi="宋体" w:cs="仿宋_GB2312"/>
                <w:szCs w:val="21"/>
              </w:rPr>
            </w:pPr>
          </w:p>
        </w:tc>
      </w:tr>
      <w:tr w14:paraId="1F53A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14:paraId="3AF79832">
            <w:pPr>
              <w:spacing w:line="360" w:lineRule="auto"/>
              <w:rPr>
                <w:rFonts w:ascii="宋体" w:hAnsi="宋体" w:cs="仿宋_GB2312"/>
                <w:szCs w:val="21"/>
              </w:rPr>
            </w:pPr>
          </w:p>
        </w:tc>
        <w:tc>
          <w:tcPr>
            <w:tcW w:w="1476" w:type="dxa"/>
          </w:tcPr>
          <w:p w14:paraId="0E5B0562">
            <w:pPr>
              <w:spacing w:line="360" w:lineRule="auto"/>
              <w:rPr>
                <w:rFonts w:ascii="宋体" w:hAnsi="宋体" w:cs="仿宋_GB2312"/>
                <w:szCs w:val="21"/>
              </w:rPr>
            </w:pPr>
          </w:p>
        </w:tc>
        <w:tc>
          <w:tcPr>
            <w:tcW w:w="1476" w:type="dxa"/>
          </w:tcPr>
          <w:p w14:paraId="01AE7409">
            <w:pPr>
              <w:spacing w:line="360" w:lineRule="auto"/>
              <w:rPr>
                <w:rFonts w:ascii="宋体" w:hAnsi="宋体" w:cs="仿宋_GB2312"/>
                <w:szCs w:val="21"/>
              </w:rPr>
            </w:pPr>
          </w:p>
        </w:tc>
        <w:tc>
          <w:tcPr>
            <w:tcW w:w="1476" w:type="dxa"/>
          </w:tcPr>
          <w:p w14:paraId="49854D6C">
            <w:pPr>
              <w:spacing w:line="360" w:lineRule="auto"/>
              <w:rPr>
                <w:rFonts w:ascii="宋体" w:hAnsi="宋体" w:cs="仿宋_GB2312"/>
                <w:szCs w:val="21"/>
              </w:rPr>
            </w:pPr>
          </w:p>
        </w:tc>
        <w:tc>
          <w:tcPr>
            <w:tcW w:w="1476" w:type="dxa"/>
          </w:tcPr>
          <w:p w14:paraId="130D1E0B">
            <w:pPr>
              <w:spacing w:line="360" w:lineRule="auto"/>
              <w:rPr>
                <w:rFonts w:ascii="宋体" w:hAnsi="宋体" w:cs="仿宋_GB2312"/>
                <w:szCs w:val="21"/>
              </w:rPr>
            </w:pPr>
          </w:p>
        </w:tc>
        <w:tc>
          <w:tcPr>
            <w:tcW w:w="1476" w:type="dxa"/>
          </w:tcPr>
          <w:p w14:paraId="17ED5E22">
            <w:pPr>
              <w:spacing w:line="360" w:lineRule="auto"/>
              <w:rPr>
                <w:rFonts w:ascii="宋体" w:hAnsi="宋体" w:cs="仿宋_GB2312"/>
                <w:szCs w:val="21"/>
              </w:rPr>
            </w:pPr>
          </w:p>
        </w:tc>
      </w:tr>
      <w:tr w14:paraId="29209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14:paraId="62FE35A4">
            <w:pPr>
              <w:spacing w:line="360" w:lineRule="auto"/>
              <w:rPr>
                <w:rFonts w:ascii="宋体" w:hAnsi="宋体" w:cs="仿宋_GB2312"/>
                <w:szCs w:val="21"/>
              </w:rPr>
            </w:pPr>
          </w:p>
        </w:tc>
        <w:tc>
          <w:tcPr>
            <w:tcW w:w="1476" w:type="dxa"/>
          </w:tcPr>
          <w:p w14:paraId="76514149">
            <w:pPr>
              <w:spacing w:line="360" w:lineRule="auto"/>
              <w:rPr>
                <w:rFonts w:ascii="宋体" w:hAnsi="宋体" w:cs="仿宋_GB2312"/>
                <w:szCs w:val="21"/>
              </w:rPr>
            </w:pPr>
          </w:p>
        </w:tc>
        <w:tc>
          <w:tcPr>
            <w:tcW w:w="1476" w:type="dxa"/>
          </w:tcPr>
          <w:p w14:paraId="079DD979">
            <w:pPr>
              <w:spacing w:line="360" w:lineRule="auto"/>
              <w:rPr>
                <w:rFonts w:ascii="宋体" w:hAnsi="宋体" w:cs="仿宋_GB2312"/>
                <w:szCs w:val="21"/>
              </w:rPr>
            </w:pPr>
          </w:p>
        </w:tc>
        <w:tc>
          <w:tcPr>
            <w:tcW w:w="1476" w:type="dxa"/>
          </w:tcPr>
          <w:p w14:paraId="382C4F4D">
            <w:pPr>
              <w:spacing w:line="360" w:lineRule="auto"/>
              <w:rPr>
                <w:rFonts w:ascii="宋体" w:hAnsi="宋体" w:cs="仿宋_GB2312"/>
                <w:szCs w:val="21"/>
              </w:rPr>
            </w:pPr>
          </w:p>
        </w:tc>
        <w:tc>
          <w:tcPr>
            <w:tcW w:w="1476" w:type="dxa"/>
          </w:tcPr>
          <w:p w14:paraId="66A64D4E">
            <w:pPr>
              <w:spacing w:line="360" w:lineRule="auto"/>
              <w:rPr>
                <w:rFonts w:ascii="宋体" w:hAnsi="宋体" w:cs="仿宋_GB2312"/>
                <w:szCs w:val="21"/>
              </w:rPr>
            </w:pPr>
          </w:p>
        </w:tc>
        <w:tc>
          <w:tcPr>
            <w:tcW w:w="1476" w:type="dxa"/>
          </w:tcPr>
          <w:p w14:paraId="3DD1EF8A">
            <w:pPr>
              <w:spacing w:line="360" w:lineRule="auto"/>
              <w:rPr>
                <w:rFonts w:ascii="宋体" w:hAnsi="宋体" w:cs="仿宋_GB2312"/>
                <w:szCs w:val="21"/>
              </w:rPr>
            </w:pPr>
          </w:p>
        </w:tc>
      </w:tr>
      <w:tr w14:paraId="6C020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14:paraId="00C14419">
            <w:pPr>
              <w:spacing w:line="360" w:lineRule="auto"/>
              <w:rPr>
                <w:rFonts w:ascii="宋体" w:hAnsi="宋体" w:cs="仿宋_GB2312"/>
                <w:szCs w:val="21"/>
              </w:rPr>
            </w:pPr>
          </w:p>
        </w:tc>
        <w:tc>
          <w:tcPr>
            <w:tcW w:w="1476" w:type="dxa"/>
          </w:tcPr>
          <w:p w14:paraId="1DD5D47F">
            <w:pPr>
              <w:spacing w:line="360" w:lineRule="auto"/>
              <w:rPr>
                <w:rFonts w:ascii="宋体" w:hAnsi="宋体" w:cs="仿宋_GB2312"/>
                <w:szCs w:val="21"/>
              </w:rPr>
            </w:pPr>
          </w:p>
        </w:tc>
        <w:tc>
          <w:tcPr>
            <w:tcW w:w="1476" w:type="dxa"/>
          </w:tcPr>
          <w:p w14:paraId="26519DD6">
            <w:pPr>
              <w:spacing w:line="360" w:lineRule="auto"/>
              <w:rPr>
                <w:rFonts w:ascii="宋体" w:hAnsi="宋体" w:cs="仿宋_GB2312"/>
                <w:szCs w:val="21"/>
              </w:rPr>
            </w:pPr>
          </w:p>
        </w:tc>
        <w:tc>
          <w:tcPr>
            <w:tcW w:w="1476" w:type="dxa"/>
          </w:tcPr>
          <w:p w14:paraId="0A7DF1CF">
            <w:pPr>
              <w:spacing w:line="360" w:lineRule="auto"/>
              <w:rPr>
                <w:rFonts w:ascii="宋体" w:hAnsi="宋体" w:cs="仿宋_GB2312"/>
                <w:szCs w:val="21"/>
              </w:rPr>
            </w:pPr>
          </w:p>
        </w:tc>
        <w:tc>
          <w:tcPr>
            <w:tcW w:w="1476" w:type="dxa"/>
          </w:tcPr>
          <w:p w14:paraId="5B9537E8">
            <w:pPr>
              <w:spacing w:line="360" w:lineRule="auto"/>
              <w:rPr>
                <w:rFonts w:ascii="宋体" w:hAnsi="宋体" w:cs="仿宋_GB2312"/>
                <w:szCs w:val="21"/>
              </w:rPr>
            </w:pPr>
          </w:p>
        </w:tc>
        <w:tc>
          <w:tcPr>
            <w:tcW w:w="1476" w:type="dxa"/>
          </w:tcPr>
          <w:p w14:paraId="697B7C2A">
            <w:pPr>
              <w:spacing w:line="360" w:lineRule="auto"/>
              <w:rPr>
                <w:rFonts w:ascii="宋体" w:hAnsi="宋体" w:cs="仿宋_GB2312"/>
                <w:szCs w:val="21"/>
              </w:rPr>
            </w:pPr>
          </w:p>
        </w:tc>
      </w:tr>
      <w:tr w14:paraId="6BF68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6" w:type="dxa"/>
          </w:tcPr>
          <w:p w14:paraId="27F070F5">
            <w:pPr>
              <w:spacing w:line="360" w:lineRule="auto"/>
              <w:rPr>
                <w:rFonts w:ascii="宋体" w:hAnsi="宋体" w:cs="仿宋_GB2312"/>
                <w:szCs w:val="21"/>
              </w:rPr>
            </w:pPr>
          </w:p>
        </w:tc>
        <w:tc>
          <w:tcPr>
            <w:tcW w:w="1476" w:type="dxa"/>
          </w:tcPr>
          <w:p w14:paraId="41BB10E2">
            <w:pPr>
              <w:spacing w:line="360" w:lineRule="auto"/>
              <w:rPr>
                <w:rFonts w:ascii="宋体" w:hAnsi="宋体" w:cs="仿宋_GB2312"/>
                <w:szCs w:val="21"/>
              </w:rPr>
            </w:pPr>
          </w:p>
        </w:tc>
        <w:tc>
          <w:tcPr>
            <w:tcW w:w="1476" w:type="dxa"/>
          </w:tcPr>
          <w:p w14:paraId="434F16A1">
            <w:pPr>
              <w:spacing w:line="360" w:lineRule="auto"/>
              <w:rPr>
                <w:rFonts w:ascii="宋体" w:hAnsi="宋体" w:cs="仿宋_GB2312"/>
                <w:szCs w:val="21"/>
              </w:rPr>
            </w:pPr>
          </w:p>
        </w:tc>
        <w:tc>
          <w:tcPr>
            <w:tcW w:w="1476" w:type="dxa"/>
          </w:tcPr>
          <w:p w14:paraId="0BAA12B9">
            <w:pPr>
              <w:spacing w:line="360" w:lineRule="auto"/>
              <w:rPr>
                <w:rFonts w:ascii="宋体" w:hAnsi="宋体" w:cs="仿宋_GB2312"/>
                <w:szCs w:val="21"/>
              </w:rPr>
            </w:pPr>
          </w:p>
        </w:tc>
        <w:tc>
          <w:tcPr>
            <w:tcW w:w="1476" w:type="dxa"/>
          </w:tcPr>
          <w:p w14:paraId="15F4A782">
            <w:pPr>
              <w:spacing w:line="360" w:lineRule="auto"/>
              <w:rPr>
                <w:rFonts w:ascii="宋体" w:hAnsi="宋体" w:cs="仿宋_GB2312"/>
                <w:szCs w:val="21"/>
              </w:rPr>
            </w:pPr>
          </w:p>
        </w:tc>
        <w:tc>
          <w:tcPr>
            <w:tcW w:w="1476" w:type="dxa"/>
          </w:tcPr>
          <w:p w14:paraId="1C553A18">
            <w:pPr>
              <w:spacing w:line="360" w:lineRule="auto"/>
              <w:rPr>
                <w:rFonts w:ascii="宋体" w:hAnsi="宋体" w:cs="仿宋_GB2312"/>
                <w:szCs w:val="21"/>
              </w:rPr>
            </w:pPr>
          </w:p>
        </w:tc>
      </w:tr>
    </w:tbl>
    <w:p w14:paraId="5CF47C18">
      <w:pPr>
        <w:spacing w:line="360" w:lineRule="auto"/>
        <w:jc w:val="left"/>
        <w:rPr>
          <w:rFonts w:ascii="宋体" w:hAnsi="宋体" w:cs="仿宋_GB2312"/>
          <w:szCs w:val="21"/>
        </w:rPr>
      </w:pPr>
      <w:r>
        <w:rPr>
          <w:rFonts w:hint="eastAsia" w:ascii="宋体" w:hAnsi="宋体"/>
          <w:szCs w:val="21"/>
        </w:rPr>
        <w:t xml:space="preserve"> </w:t>
      </w:r>
    </w:p>
    <w:p w14:paraId="5E733964">
      <w:pPr>
        <w:widowControl/>
        <w:jc w:val="left"/>
        <w:rPr>
          <w:rFonts w:ascii="宋体" w:hAnsi="宋体" w:cs="仿宋_GB2312"/>
          <w:szCs w:val="21"/>
        </w:rPr>
      </w:pPr>
      <w:r>
        <w:rPr>
          <w:rFonts w:hint="eastAsia" w:ascii="宋体" w:hAnsi="宋体" w:cs="仿宋_GB2312"/>
          <w:szCs w:val="21"/>
        </w:rPr>
        <w:br w:type="page"/>
      </w:r>
    </w:p>
    <w:p w14:paraId="30F1A7A5">
      <w:pPr>
        <w:spacing w:line="360" w:lineRule="auto"/>
        <w:ind w:firstLine="420" w:firstLineChars="200"/>
        <w:jc w:val="left"/>
        <w:rPr>
          <w:rFonts w:ascii="宋体" w:hAnsi="宋体" w:cs="仿宋_GB2312"/>
          <w:szCs w:val="21"/>
        </w:rPr>
      </w:pPr>
      <w:r>
        <w:rPr>
          <w:rFonts w:hint="eastAsia" w:ascii="宋体" w:hAnsi="宋体" w:cs="仿宋_GB2312"/>
          <w:szCs w:val="21"/>
        </w:rPr>
        <w:t>附件4：</w:t>
      </w:r>
    </w:p>
    <w:p w14:paraId="495FAB0A">
      <w:pPr>
        <w:spacing w:line="360" w:lineRule="auto"/>
        <w:ind w:firstLine="420" w:firstLineChars="200"/>
        <w:jc w:val="center"/>
        <w:rPr>
          <w:rFonts w:ascii="宋体" w:hAnsi="宋体" w:cs="方正小标宋简体"/>
          <w:szCs w:val="21"/>
        </w:rPr>
      </w:pPr>
      <w:r>
        <w:rPr>
          <w:rFonts w:hint="eastAsia" w:ascii="宋体" w:hAnsi="宋体" w:cs="方正小标宋简体"/>
          <w:szCs w:val="21"/>
        </w:rPr>
        <w:t>承包人用于本工程施工的机械设备表</w:t>
      </w:r>
    </w:p>
    <w:tbl>
      <w:tblPr>
        <w:tblStyle w:val="5"/>
        <w:tblW w:w="8746" w:type="dxa"/>
        <w:tblInd w:w="-2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360"/>
        <w:gridCol w:w="870"/>
        <w:gridCol w:w="900"/>
        <w:gridCol w:w="975"/>
        <w:gridCol w:w="945"/>
        <w:gridCol w:w="1185"/>
        <w:gridCol w:w="915"/>
        <w:gridCol w:w="870"/>
      </w:tblGrid>
      <w:tr w14:paraId="13C48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exact"/>
        </w:trPr>
        <w:tc>
          <w:tcPr>
            <w:tcW w:w="726" w:type="dxa"/>
            <w:vAlign w:val="center"/>
          </w:tcPr>
          <w:p w14:paraId="0BD33BD4">
            <w:pPr>
              <w:spacing w:line="360" w:lineRule="auto"/>
              <w:jc w:val="center"/>
              <w:rPr>
                <w:rFonts w:ascii="宋体" w:hAnsi="宋体" w:cs="仿宋_GB2312"/>
                <w:szCs w:val="21"/>
              </w:rPr>
            </w:pPr>
            <w:r>
              <w:rPr>
                <w:rFonts w:hint="eastAsia" w:ascii="宋体" w:hAnsi="宋体" w:cs="仿宋_GB2312"/>
                <w:szCs w:val="21"/>
              </w:rPr>
              <w:t>序号</w:t>
            </w:r>
          </w:p>
        </w:tc>
        <w:tc>
          <w:tcPr>
            <w:tcW w:w="1360" w:type="dxa"/>
            <w:vAlign w:val="center"/>
          </w:tcPr>
          <w:p w14:paraId="52B2935B">
            <w:pPr>
              <w:spacing w:line="360" w:lineRule="auto"/>
              <w:jc w:val="center"/>
              <w:rPr>
                <w:rFonts w:ascii="宋体" w:hAnsi="宋体" w:cs="仿宋_GB2312"/>
                <w:szCs w:val="21"/>
              </w:rPr>
            </w:pPr>
            <w:r>
              <w:rPr>
                <w:rFonts w:hint="eastAsia" w:ascii="宋体" w:hAnsi="宋体" w:cs="仿宋_GB2312"/>
                <w:szCs w:val="21"/>
              </w:rPr>
              <w:t>机械或设备</w:t>
            </w:r>
          </w:p>
          <w:p w14:paraId="745D121E">
            <w:pPr>
              <w:spacing w:line="360" w:lineRule="auto"/>
              <w:jc w:val="center"/>
              <w:rPr>
                <w:rFonts w:ascii="宋体" w:hAnsi="宋体" w:cs="仿宋_GB2312"/>
                <w:szCs w:val="21"/>
              </w:rPr>
            </w:pPr>
            <w:r>
              <w:rPr>
                <w:rFonts w:hint="eastAsia" w:ascii="宋体" w:hAnsi="宋体" w:cs="仿宋_GB2312"/>
                <w:szCs w:val="21"/>
              </w:rPr>
              <w:t>名称</w:t>
            </w:r>
          </w:p>
        </w:tc>
        <w:tc>
          <w:tcPr>
            <w:tcW w:w="870" w:type="dxa"/>
            <w:vAlign w:val="center"/>
          </w:tcPr>
          <w:p w14:paraId="2443BAA2">
            <w:pPr>
              <w:spacing w:line="360" w:lineRule="auto"/>
              <w:jc w:val="center"/>
              <w:rPr>
                <w:rFonts w:ascii="宋体" w:hAnsi="宋体" w:cs="仿宋_GB2312"/>
                <w:szCs w:val="21"/>
              </w:rPr>
            </w:pPr>
            <w:r>
              <w:rPr>
                <w:rFonts w:hint="eastAsia" w:ascii="宋体" w:hAnsi="宋体" w:cs="仿宋_GB2312"/>
                <w:szCs w:val="21"/>
              </w:rPr>
              <w:t>规格</w:t>
            </w:r>
          </w:p>
          <w:p w14:paraId="1B0D3BCF">
            <w:pPr>
              <w:spacing w:line="360" w:lineRule="auto"/>
              <w:jc w:val="center"/>
              <w:rPr>
                <w:rFonts w:ascii="宋体" w:hAnsi="宋体" w:cs="仿宋_GB2312"/>
                <w:szCs w:val="21"/>
              </w:rPr>
            </w:pPr>
            <w:r>
              <w:rPr>
                <w:rFonts w:hint="eastAsia" w:ascii="宋体" w:hAnsi="宋体" w:cs="仿宋_GB2312"/>
                <w:szCs w:val="21"/>
              </w:rPr>
              <w:t>型号</w:t>
            </w:r>
          </w:p>
        </w:tc>
        <w:tc>
          <w:tcPr>
            <w:tcW w:w="900" w:type="dxa"/>
            <w:vAlign w:val="center"/>
          </w:tcPr>
          <w:p w14:paraId="564F280B">
            <w:pPr>
              <w:spacing w:line="360" w:lineRule="auto"/>
              <w:jc w:val="center"/>
              <w:rPr>
                <w:rFonts w:ascii="宋体" w:hAnsi="宋体" w:cs="仿宋_GB2312"/>
                <w:szCs w:val="21"/>
              </w:rPr>
            </w:pPr>
            <w:r>
              <w:rPr>
                <w:rFonts w:hint="eastAsia" w:ascii="宋体" w:hAnsi="宋体" w:cs="仿宋_GB2312"/>
                <w:szCs w:val="21"/>
              </w:rPr>
              <w:t>数量</w:t>
            </w:r>
          </w:p>
        </w:tc>
        <w:tc>
          <w:tcPr>
            <w:tcW w:w="975" w:type="dxa"/>
            <w:vAlign w:val="center"/>
          </w:tcPr>
          <w:p w14:paraId="00EE0F2B">
            <w:pPr>
              <w:spacing w:line="360" w:lineRule="auto"/>
              <w:jc w:val="center"/>
              <w:rPr>
                <w:rFonts w:ascii="宋体" w:hAnsi="宋体" w:cs="仿宋_GB2312"/>
                <w:szCs w:val="21"/>
              </w:rPr>
            </w:pPr>
            <w:r>
              <w:rPr>
                <w:rFonts w:hint="eastAsia" w:ascii="宋体" w:hAnsi="宋体" w:cs="仿宋_GB2312"/>
                <w:szCs w:val="21"/>
              </w:rPr>
              <w:t>产地</w:t>
            </w:r>
          </w:p>
        </w:tc>
        <w:tc>
          <w:tcPr>
            <w:tcW w:w="945" w:type="dxa"/>
            <w:vAlign w:val="center"/>
          </w:tcPr>
          <w:p w14:paraId="2B1FE9D7">
            <w:pPr>
              <w:spacing w:line="360" w:lineRule="auto"/>
              <w:jc w:val="center"/>
              <w:rPr>
                <w:rFonts w:ascii="宋体" w:hAnsi="宋体" w:cs="仿宋_GB2312"/>
                <w:szCs w:val="21"/>
              </w:rPr>
            </w:pPr>
            <w:r>
              <w:rPr>
                <w:rFonts w:hint="eastAsia" w:ascii="宋体" w:hAnsi="宋体" w:cs="仿宋_GB2312"/>
                <w:szCs w:val="21"/>
              </w:rPr>
              <w:t>制造</w:t>
            </w:r>
          </w:p>
          <w:p w14:paraId="2BBE9821">
            <w:pPr>
              <w:spacing w:line="360" w:lineRule="auto"/>
              <w:jc w:val="center"/>
              <w:rPr>
                <w:rFonts w:ascii="宋体" w:hAnsi="宋体" w:cs="仿宋_GB2312"/>
                <w:szCs w:val="21"/>
              </w:rPr>
            </w:pPr>
            <w:r>
              <w:rPr>
                <w:rFonts w:hint="eastAsia" w:ascii="宋体" w:hAnsi="宋体" w:cs="仿宋_GB2312"/>
                <w:szCs w:val="21"/>
              </w:rPr>
              <w:t>年份</w:t>
            </w:r>
          </w:p>
        </w:tc>
        <w:tc>
          <w:tcPr>
            <w:tcW w:w="1185" w:type="dxa"/>
            <w:vAlign w:val="center"/>
          </w:tcPr>
          <w:p w14:paraId="52F1C519">
            <w:pPr>
              <w:spacing w:line="360" w:lineRule="auto"/>
              <w:jc w:val="center"/>
              <w:rPr>
                <w:rFonts w:ascii="宋体" w:hAnsi="宋体" w:cs="仿宋_GB2312"/>
                <w:szCs w:val="21"/>
              </w:rPr>
            </w:pPr>
            <w:r>
              <w:rPr>
                <w:rFonts w:hint="eastAsia" w:ascii="宋体" w:hAnsi="宋体" w:cs="仿宋_GB2312"/>
                <w:szCs w:val="21"/>
              </w:rPr>
              <w:t>额定功率</w:t>
            </w:r>
          </w:p>
          <w:p w14:paraId="12AA942B">
            <w:pPr>
              <w:spacing w:line="360" w:lineRule="auto"/>
              <w:jc w:val="center"/>
              <w:rPr>
                <w:rFonts w:ascii="宋体" w:hAnsi="宋体" w:cs="仿宋_GB2312"/>
                <w:szCs w:val="21"/>
              </w:rPr>
            </w:pPr>
            <w:r>
              <w:rPr>
                <w:rFonts w:hint="eastAsia" w:ascii="宋体" w:hAnsi="宋体" w:cs="仿宋_GB2312"/>
                <w:szCs w:val="21"/>
              </w:rPr>
              <w:t>（kW）</w:t>
            </w:r>
          </w:p>
        </w:tc>
        <w:tc>
          <w:tcPr>
            <w:tcW w:w="915" w:type="dxa"/>
            <w:vAlign w:val="center"/>
          </w:tcPr>
          <w:p w14:paraId="3B8AF9DC">
            <w:pPr>
              <w:spacing w:line="360" w:lineRule="auto"/>
              <w:jc w:val="center"/>
              <w:rPr>
                <w:rFonts w:ascii="宋体" w:hAnsi="宋体" w:cs="仿宋_GB2312"/>
                <w:szCs w:val="21"/>
              </w:rPr>
            </w:pPr>
            <w:r>
              <w:rPr>
                <w:rFonts w:hint="eastAsia" w:ascii="宋体" w:hAnsi="宋体" w:cs="仿宋_GB2312"/>
                <w:szCs w:val="21"/>
              </w:rPr>
              <w:t>生产</w:t>
            </w:r>
          </w:p>
          <w:p w14:paraId="1BF442BE">
            <w:pPr>
              <w:spacing w:line="360" w:lineRule="auto"/>
              <w:jc w:val="center"/>
              <w:rPr>
                <w:rFonts w:ascii="宋体" w:hAnsi="宋体" w:cs="仿宋_GB2312"/>
                <w:szCs w:val="21"/>
              </w:rPr>
            </w:pPr>
            <w:r>
              <w:rPr>
                <w:rFonts w:hint="eastAsia" w:ascii="宋体" w:hAnsi="宋体" w:cs="仿宋_GB2312"/>
                <w:szCs w:val="21"/>
              </w:rPr>
              <w:t>能力</w:t>
            </w:r>
          </w:p>
        </w:tc>
        <w:tc>
          <w:tcPr>
            <w:tcW w:w="870" w:type="dxa"/>
            <w:vAlign w:val="center"/>
          </w:tcPr>
          <w:p w14:paraId="5ED8773D">
            <w:pPr>
              <w:spacing w:line="360" w:lineRule="auto"/>
              <w:jc w:val="center"/>
              <w:rPr>
                <w:rFonts w:ascii="宋体" w:hAnsi="宋体" w:cs="仿宋_GB2312"/>
                <w:szCs w:val="21"/>
              </w:rPr>
            </w:pPr>
            <w:r>
              <w:rPr>
                <w:rFonts w:hint="eastAsia" w:ascii="宋体" w:hAnsi="宋体" w:cs="仿宋_GB2312"/>
                <w:szCs w:val="21"/>
              </w:rPr>
              <w:t>备注</w:t>
            </w:r>
          </w:p>
        </w:tc>
      </w:tr>
      <w:tr w14:paraId="233A4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6" w:type="dxa"/>
          </w:tcPr>
          <w:p w14:paraId="0F99BA35">
            <w:pPr>
              <w:spacing w:line="360" w:lineRule="auto"/>
              <w:jc w:val="left"/>
              <w:rPr>
                <w:rFonts w:ascii="宋体" w:hAnsi="宋体" w:cs="仿宋_GB2312"/>
                <w:szCs w:val="21"/>
              </w:rPr>
            </w:pPr>
          </w:p>
        </w:tc>
        <w:tc>
          <w:tcPr>
            <w:tcW w:w="1360" w:type="dxa"/>
          </w:tcPr>
          <w:p w14:paraId="4EC73AD6">
            <w:pPr>
              <w:spacing w:line="360" w:lineRule="auto"/>
              <w:jc w:val="left"/>
              <w:rPr>
                <w:rFonts w:ascii="宋体" w:hAnsi="宋体" w:cs="仿宋_GB2312"/>
                <w:szCs w:val="21"/>
              </w:rPr>
            </w:pPr>
          </w:p>
        </w:tc>
        <w:tc>
          <w:tcPr>
            <w:tcW w:w="870" w:type="dxa"/>
          </w:tcPr>
          <w:p w14:paraId="02B24A9E">
            <w:pPr>
              <w:spacing w:line="360" w:lineRule="auto"/>
              <w:jc w:val="left"/>
              <w:rPr>
                <w:rFonts w:ascii="宋体" w:hAnsi="宋体" w:cs="仿宋_GB2312"/>
                <w:szCs w:val="21"/>
              </w:rPr>
            </w:pPr>
          </w:p>
        </w:tc>
        <w:tc>
          <w:tcPr>
            <w:tcW w:w="900" w:type="dxa"/>
          </w:tcPr>
          <w:p w14:paraId="6DE38A01">
            <w:pPr>
              <w:spacing w:line="360" w:lineRule="auto"/>
              <w:jc w:val="left"/>
              <w:rPr>
                <w:rFonts w:ascii="宋体" w:hAnsi="宋体" w:cs="仿宋_GB2312"/>
                <w:szCs w:val="21"/>
              </w:rPr>
            </w:pPr>
          </w:p>
        </w:tc>
        <w:tc>
          <w:tcPr>
            <w:tcW w:w="975" w:type="dxa"/>
          </w:tcPr>
          <w:p w14:paraId="5FDA4155">
            <w:pPr>
              <w:spacing w:line="360" w:lineRule="auto"/>
              <w:jc w:val="left"/>
              <w:rPr>
                <w:rFonts w:ascii="宋体" w:hAnsi="宋体" w:cs="仿宋_GB2312"/>
                <w:szCs w:val="21"/>
              </w:rPr>
            </w:pPr>
          </w:p>
        </w:tc>
        <w:tc>
          <w:tcPr>
            <w:tcW w:w="945" w:type="dxa"/>
          </w:tcPr>
          <w:p w14:paraId="3C0F6480">
            <w:pPr>
              <w:spacing w:line="360" w:lineRule="auto"/>
              <w:jc w:val="left"/>
              <w:rPr>
                <w:rFonts w:ascii="宋体" w:hAnsi="宋体" w:cs="仿宋_GB2312"/>
                <w:szCs w:val="21"/>
              </w:rPr>
            </w:pPr>
          </w:p>
        </w:tc>
        <w:tc>
          <w:tcPr>
            <w:tcW w:w="1185" w:type="dxa"/>
          </w:tcPr>
          <w:p w14:paraId="643FC562">
            <w:pPr>
              <w:spacing w:line="360" w:lineRule="auto"/>
              <w:jc w:val="left"/>
              <w:rPr>
                <w:rFonts w:ascii="宋体" w:hAnsi="宋体" w:cs="仿宋_GB2312"/>
                <w:szCs w:val="21"/>
              </w:rPr>
            </w:pPr>
          </w:p>
        </w:tc>
        <w:tc>
          <w:tcPr>
            <w:tcW w:w="915" w:type="dxa"/>
          </w:tcPr>
          <w:p w14:paraId="5087DF28">
            <w:pPr>
              <w:spacing w:line="360" w:lineRule="auto"/>
              <w:jc w:val="left"/>
              <w:rPr>
                <w:rFonts w:ascii="宋体" w:hAnsi="宋体" w:cs="仿宋_GB2312"/>
                <w:szCs w:val="21"/>
              </w:rPr>
            </w:pPr>
          </w:p>
        </w:tc>
        <w:tc>
          <w:tcPr>
            <w:tcW w:w="870" w:type="dxa"/>
          </w:tcPr>
          <w:p w14:paraId="4BAE66F0">
            <w:pPr>
              <w:spacing w:line="360" w:lineRule="auto"/>
              <w:jc w:val="left"/>
              <w:rPr>
                <w:rFonts w:ascii="宋体" w:hAnsi="宋体" w:cs="仿宋_GB2312"/>
                <w:szCs w:val="21"/>
              </w:rPr>
            </w:pPr>
          </w:p>
        </w:tc>
      </w:tr>
      <w:tr w14:paraId="6ADBC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6" w:type="dxa"/>
          </w:tcPr>
          <w:p w14:paraId="7C595954">
            <w:pPr>
              <w:spacing w:line="360" w:lineRule="auto"/>
              <w:jc w:val="left"/>
              <w:rPr>
                <w:rFonts w:ascii="宋体" w:hAnsi="宋体" w:cs="仿宋_GB2312"/>
                <w:szCs w:val="21"/>
              </w:rPr>
            </w:pPr>
          </w:p>
        </w:tc>
        <w:tc>
          <w:tcPr>
            <w:tcW w:w="1360" w:type="dxa"/>
          </w:tcPr>
          <w:p w14:paraId="6669F95D">
            <w:pPr>
              <w:spacing w:line="360" w:lineRule="auto"/>
              <w:jc w:val="left"/>
              <w:rPr>
                <w:rFonts w:ascii="宋体" w:hAnsi="宋体" w:cs="仿宋_GB2312"/>
                <w:szCs w:val="21"/>
              </w:rPr>
            </w:pPr>
          </w:p>
        </w:tc>
        <w:tc>
          <w:tcPr>
            <w:tcW w:w="870" w:type="dxa"/>
          </w:tcPr>
          <w:p w14:paraId="44950064">
            <w:pPr>
              <w:spacing w:line="360" w:lineRule="auto"/>
              <w:jc w:val="left"/>
              <w:rPr>
                <w:rFonts w:ascii="宋体" w:hAnsi="宋体" w:cs="仿宋_GB2312"/>
                <w:szCs w:val="21"/>
              </w:rPr>
            </w:pPr>
          </w:p>
        </w:tc>
        <w:tc>
          <w:tcPr>
            <w:tcW w:w="900" w:type="dxa"/>
          </w:tcPr>
          <w:p w14:paraId="75471E95">
            <w:pPr>
              <w:spacing w:line="360" w:lineRule="auto"/>
              <w:jc w:val="left"/>
              <w:rPr>
                <w:rFonts w:ascii="宋体" w:hAnsi="宋体" w:cs="仿宋_GB2312"/>
                <w:szCs w:val="21"/>
              </w:rPr>
            </w:pPr>
          </w:p>
        </w:tc>
        <w:tc>
          <w:tcPr>
            <w:tcW w:w="975" w:type="dxa"/>
          </w:tcPr>
          <w:p w14:paraId="2083227F">
            <w:pPr>
              <w:spacing w:line="360" w:lineRule="auto"/>
              <w:jc w:val="left"/>
              <w:rPr>
                <w:rFonts w:ascii="宋体" w:hAnsi="宋体" w:cs="仿宋_GB2312"/>
                <w:szCs w:val="21"/>
              </w:rPr>
            </w:pPr>
          </w:p>
        </w:tc>
        <w:tc>
          <w:tcPr>
            <w:tcW w:w="945" w:type="dxa"/>
          </w:tcPr>
          <w:p w14:paraId="526DBB95">
            <w:pPr>
              <w:spacing w:line="360" w:lineRule="auto"/>
              <w:jc w:val="left"/>
              <w:rPr>
                <w:rFonts w:ascii="宋体" w:hAnsi="宋体" w:cs="仿宋_GB2312"/>
                <w:szCs w:val="21"/>
              </w:rPr>
            </w:pPr>
          </w:p>
        </w:tc>
        <w:tc>
          <w:tcPr>
            <w:tcW w:w="1185" w:type="dxa"/>
          </w:tcPr>
          <w:p w14:paraId="61C76684">
            <w:pPr>
              <w:spacing w:line="360" w:lineRule="auto"/>
              <w:jc w:val="left"/>
              <w:rPr>
                <w:rFonts w:ascii="宋体" w:hAnsi="宋体" w:cs="仿宋_GB2312"/>
                <w:szCs w:val="21"/>
              </w:rPr>
            </w:pPr>
          </w:p>
        </w:tc>
        <w:tc>
          <w:tcPr>
            <w:tcW w:w="915" w:type="dxa"/>
          </w:tcPr>
          <w:p w14:paraId="6F4919B5">
            <w:pPr>
              <w:spacing w:line="360" w:lineRule="auto"/>
              <w:jc w:val="left"/>
              <w:rPr>
                <w:rFonts w:ascii="宋体" w:hAnsi="宋体" w:cs="仿宋_GB2312"/>
                <w:szCs w:val="21"/>
              </w:rPr>
            </w:pPr>
          </w:p>
        </w:tc>
        <w:tc>
          <w:tcPr>
            <w:tcW w:w="870" w:type="dxa"/>
          </w:tcPr>
          <w:p w14:paraId="4CEDA3B4">
            <w:pPr>
              <w:spacing w:line="360" w:lineRule="auto"/>
              <w:jc w:val="left"/>
              <w:rPr>
                <w:rFonts w:ascii="宋体" w:hAnsi="宋体" w:cs="仿宋_GB2312"/>
                <w:szCs w:val="21"/>
              </w:rPr>
            </w:pPr>
          </w:p>
        </w:tc>
      </w:tr>
      <w:tr w14:paraId="16F85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6" w:type="dxa"/>
          </w:tcPr>
          <w:p w14:paraId="137CF204">
            <w:pPr>
              <w:spacing w:line="360" w:lineRule="auto"/>
              <w:jc w:val="left"/>
              <w:rPr>
                <w:rFonts w:ascii="宋体" w:hAnsi="宋体" w:cs="仿宋_GB2312"/>
                <w:szCs w:val="21"/>
              </w:rPr>
            </w:pPr>
          </w:p>
        </w:tc>
        <w:tc>
          <w:tcPr>
            <w:tcW w:w="1360" w:type="dxa"/>
          </w:tcPr>
          <w:p w14:paraId="0C4F4184">
            <w:pPr>
              <w:spacing w:line="360" w:lineRule="auto"/>
              <w:jc w:val="left"/>
              <w:rPr>
                <w:rFonts w:ascii="宋体" w:hAnsi="宋体" w:cs="仿宋_GB2312"/>
                <w:szCs w:val="21"/>
              </w:rPr>
            </w:pPr>
          </w:p>
        </w:tc>
        <w:tc>
          <w:tcPr>
            <w:tcW w:w="870" w:type="dxa"/>
          </w:tcPr>
          <w:p w14:paraId="65C1BA86">
            <w:pPr>
              <w:spacing w:line="360" w:lineRule="auto"/>
              <w:jc w:val="left"/>
              <w:rPr>
                <w:rFonts w:ascii="宋体" w:hAnsi="宋体" w:cs="仿宋_GB2312"/>
                <w:szCs w:val="21"/>
              </w:rPr>
            </w:pPr>
          </w:p>
        </w:tc>
        <w:tc>
          <w:tcPr>
            <w:tcW w:w="900" w:type="dxa"/>
          </w:tcPr>
          <w:p w14:paraId="096F03B9">
            <w:pPr>
              <w:spacing w:line="360" w:lineRule="auto"/>
              <w:jc w:val="left"/>
              <w:rPr>
                <w:rFonts w:ascii="宋体" w:hAnsi="宋体" w:cs="仿宋_GB2312"/>
                <w:szCs w:val="21"/>
              </w:rPr>
            </w:pPr>
          </w:p>
        </w:tc>
        <w:tc>
          <w:tcPr>
            <w:tcW w:w="975" w:type="dxa"/>
          </w:tcPr>
          <w:p w14:paraId="6DBC59B3">
            <w:pPr>
              <w:spacing w:line="360" w:lineRule="auto"/>
              <w:jc w:val="left"/>
              <w:rPr>
                <w:rFonts w:ascii="宋体" w:hAnsi="宋体" w:cs="仿宋_GB2312"/>
                <w:szCs w:val="21"/>
              </w:rPr>
            </w:pPr>
          </w:p>
        </w:tc>
        <w:tc>
          <w:tcPr>
            <w:tcW w:w="945" w:type="dxa"/>
          </w:tcPr>
          <w:p w14:paraId="180539C5">
            <w:pPr>
              <w:spacing w:line="360" w:lineRule="auto"/>
              <w:jc w:val="left"/>
              <w:rPr>
                <w:rFonts w:ascii="宋体" w:hAnsi="宋体" w:cs="仿宋_GB2312"/>
                <w:szCs w:val="21"/>
              </w:rPr>
            </w:pPr>
          </w:p>
        </w:tc>
        <w:tc>
          <w:tcPr>
            <w:tcW w:w="1185" w:type="dxa"/>
          </w:tcPr>
          <w:p w14:paraId="65FE3700">
            <w:pPr>
              <w:spacing w:line="360" w:lineRule="auto"/>
              <w:jc w:val="left"/>
              <w:rPr>
                <w:rFonts w:ascii="宋体" w:hAnsi="宋体" w:cs="仿宋_GB2312"/>
                <w:szCs w:val="21"/>
              </w:rPr>
            </w:pPr>
          </w:p>
        </w:tc>
        <w:tc>
          <w:tcPr>
            <w:tcW w:w="915" w:type="dxa"/>
          </w:tcPr>
          <w:p w14:paraId="15F76E55">
            <w:pPr>
              <w:spacing w:line="360" w:lineRule="auto"/>
              <w:jc w:val="left"/>
              <w:rPr>
                <w:rFonts w:ascii="宋体" w:hAnsi="宋体" w:cs="仿宋_GB2312"/>
                <w:szCs w:val="21"/>
              </w:rPr>
            </w:pPr>
          </w:p>
        </w:tc>
        <w:tc>
          <w:tcPr>
            <w:tcW w:w="870" w:type="dxa"/>
          </w:tcPr>
          <w:p w14:paraId="60BFDFB4">
            <w:pPr>
              <w:spacing w:line="360" w:lineRule="auto"/>
              <w:jc w:val="left"/>
              <w:rPr>
                <w:rFonts w:ascii="宋体" w:hAnsi="宋体" w:cs="仿宋_GB2312"/>
                <w:szCs w:val="21"/>
              </w:rPr>
            </w:pPr>
          </w:p>
        </w:tc>
      </w:tr>
      <w:tr w14:paraId="1D0AF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6" w:type="dxa"/>
          </w:tcPr>
          <w:p w14:paraId="74DFA6A8">
            <w:pPr>
              <w:spacing w:line="360" w:lineRule="auto"/>
              <w:jc w:val="left"/>
              <w:rPr>
                <w:rFonts w:ascii="宋体" w:hAnsi="宋体" w:cs="仿宋_GB2312"/>
                <w:szCs w:val="21"/>
              </w:rPr>
            </w:pPr>
          </w:p>
        </w:tc>
        <w:tc>
          <w:tcPr>
            <w:tcW w:w="1360" w:type="dxa"/>
          </w:tcPr>
          <w:p w14:paraId="0C3C38EC">
            <w:pPr>
              <w:spacing w:line="360" w:lineRule="auto"/>
              <w:jc w:val="left"/>
              <w:rPr>
                <w:rFonts w:ascii="宋体" w:hAnsi="宋体" w:cs="仿宋_GB2312"/>
                <w:szCs w:val="21"/>
              </w:rPr>
            </w:pPr>
          </w:p>
        </w:tc>
        <w:tc>
          <w:tcPr>
            <w:tcW w:w="870" w:type="dxa"/>
          </w:tcPr>
          <w:p w14:paraId="76CA1069">
            <w:pPr>
              <w:spacing w:line="360" w:lineRule="auto"/>
              <w:jc w:val="left"/>
              <w:rPr>
                <w:rFonts w:ascii="宋体" w:hAnsi="宋体" w:cs="仿宋_GB2312"/>
                <w:szCs w:val="21"/>
              </w:rPr>
            </w:pPr>
          </w:p>
        </w:tc>
        <w:tc>
          <w:tcPr>
            <w:tcW w:w="900" w:type="dxa"/>
          </w:tcPr>
          <w:p w14:paraId="6B3B400D">
            <w:pPr>
              <w:spacing w:line="360" w:lineRule="auto"/>
              <w:jc w:val="left"/>
              <w:rPr>
                <w:rFonts w:ascii="宋体" w:hAnsi="宋体" w:cs="仿宋_GB2312"/>
                <w:szCs w:val="21"/>
              </w:rPr>
            </w:pPr>
          </w:p>
        </w:tc>
        <w:tc>
          <w:tcPr>
            <w:tcW w:w="975" w:type="dxa"/>
          </w:tcPr>
          <w:p w14:paraId="3A6419BA">
            <w:pPr>
              <w:spacing w:line="360" w:lineRule="auto"/>
              <w:jc w:val="left"/>
              <w:rPr>
                <w:rFonts w:ascii="宋体" w:hAnsi="宋体" w:cs="仿宋_GB2312"/>
                <w:szCs w:val="21"/>
              </w:rPr>
            </w:pPr>
          </w:p>
        </w:tc>
        <w:tc>
          <w:tcPr>
            <w:tcW w:w="945" w:type="dxa"/>
          </w:tcPr>
          <w:p w14:paraId="4F298887">
            <w:pPr>
              <w:spacing w:line="360" w:lineRule="auto"/>
              <w:jc w:val="left"/>
              <w:rPr>
                <w:rFonts w:ascii="宋体" w:hAnsi="宋体" w:cs="仿宋_GB2312"/>
                <w:szCs w:val="21"/>
              </w:rPr>
            </w:pPr>
          </w:p>
        </w:tc>
        <w:tc>
          <w:tcPr>
            <w:tcW w:w="1185" w:type="dxa"/>
          </w:tcPr>
          <w:p w14:paraId="208EE8F0">
            <w:pPr>
              <w:spacing w:line="360" w:lineRule="auto"/>
              <w:jc w:val="left"/>
              <w:rPr>
                <w:rFonts w:ascii="宋体" w:hAnsi="宋体" w:cs="仿宋_GB2312"/>
                <w:szCs w:val="21"/>
              </w:rPr>
            </w:pPr>
          </w:p>
        </w:tc>
        <w:tc>
          <w:tcPr>
            <w:tcW w:w="915" w:type="dxa"/>
          </w:tcPr>
          <w:p w14:paraId="3CB2A08B">
            <w:pPr>
              <w:spacing w:line="360" w:lineRule="auto"/>
              <w:jc w:val="left"/>
              <w:rPr>
                <w:rFonts w:ascii="宋体" w:hAnsi="宋体" w:cs="仿宋_GB2312"/>
                <w:szCs w:val="21"/>
              </w:rPr>
            </w:pPr>
          </w:p>
        </w:tc>
        <w:tc>
          <w:tcPr>
            <w:tcW w:w="870" w:type="dxa"/>
          </w:tcPr>
          <w:p w14:paraId="32A5754D">
            <w:pPr>
              <w:spacing w:line="360" w:lineRule="auto"/>
              <w:jc w:val="left"/>
              <w:rPr>
                <w:rFonts w:ascii="宋体" w:hAnsi="宋体" w:cs="仿宋_GB2312"/>
                <w:szCs w:val="21"/>
              </w:rPr>
            </w:pPr>
          </w:p>
        </w:tc>
      </w:tr>
      <w:tr w14:paraId="6DAA1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6" w:type="dxa"/>
          </w:tcPr>
          <w:p w14:paraId="326A71B5">
            <w:pPr>
              <w:spacing w:line="360" w:lineRule="auto"/>
              <w:jc w:val="left"/>
              <w:rPr>
                <w:rFonts w:ascii="宋体" w:hAnsi="宋体" w:cs="仿宋_GB2312"/>
                <w:szCs w:val="21"/>
              </w:rPr>
            </w:pPr>
          </w:p>
        </w:tc>
        <w:tc>
          <w:tcPr>
            <w:tcW w:w="1360" w:type="dxa"/>
          </w:tcPr>
          <w:p w14:paraId="5DB2BB07">
            <w:pPr>
              <w:spacing w:line="360" w:lineRule="auto"/>
              <w:jc w:val="left"/>
              <w:rPr>
                <w:rFonts w:ascii="宋体" w:hAnsi="宋体" w:cs="仿宋_GB2312"/>
                <w:szCs w:val="21"/>
              </w:rPr>
            </w:pPr>
          </w:p>
        </w:tc>
        <w:tc>
          <w:tcPr>
            <w:tcW w:w="870" w:type="dxa"/>
          </w:tcPr>
          <w:p w14:paraId="70DAF6C4">
            <w:pPr>
              <w:spacing w:line="360" w:lineRule="auto"/>
              <w:jc w:val="left"/>
              <w:rPr>
                <w:rFonts w:ascii="宋体" w:hAnsi="宋体" w:cs="仿宋_GB2312"/>
                <w:szCs w:val="21"/>
              </w:rPr>
            </w:pPr>
          </w:p>
        </w:tc>
        <w:tc>
          <w:tcPr>
            <w:tcW w:w="900" w:type="dxa"/>
          </w:tcPr>
          <w:p w14:paraId="4352311B">
            <w:pPr>
              <w:spacing w:line="360" w:lineRule="auto"/>
              <w:jc w:val="left"/>
              <w:rPr>
                <w:rFonts w:ascii="宋体" w:hAnsi="宋体" w:cs="仿宋_GB2312"/>
                <w:szCs w:val="21"/>
              </w:rPr>
            </w:pPr>
          </w:p>
        </w:tc>
        <w:tc>
          <w:tcPr>
            <w:tcW w:w="975" w:type="dxa"/>
          </w:tcPr>
          <w:p w14:paraId="4467D435">
            <w:pPr>
              <w:spacing w:line="360" w:lineRule="auto"/>
              <w:jc w:val="left"/>
              <w:rPr>
                <w:rFonts w:ascii="宋体" w:hAnsi="宋体" w:cs="仿宋_GB2312"/>
                <w:szCs w:val="21"/>
              </w:rPr>
            </w:pPr>
          </w:p>
        </w:tc>
        <w:tc>
          <w:tcPr>
            <w:tcW w:w="945" w:type="dxa"/>
          </w:tcPr>
          <w:p w14:paraId="09FECE24">
            <w:pPr>
              <w:spacing w:line="360" w:lineRule="auto"/>
              <w:jc w:val="left"/>
              <w:rPr>
                <w:rFonts w:ascii="宋体" w:hAnsi="宋体" w:cs="仿宋_GB2312"/>
                <w:szCs w:val="21"/>
              </w:rPr>
            </w:pPr>
          </w:p>
        </w:tc>
        <w:tc>
          <w:tcPr>
            <w:tcW w:w="1185" w:type="dxa"/>
          </w:tcPr>
          <w:p w14:paraId="5F88601E">
            <w:pPr>
              <w:spacing w:line="360" w:lineRule="auto"/>
              <w:jc w:val="left"/>
              <w:rPr>
                <w:rFonts w:ascii="宋体" w:hAnsi="宋体" w:cs="仿宋_GB2312"/>
                <w:szCs w:val="21"/>
              </w:rPr>
            </w:pPr>
          </w:p>
        </w:tc>
        <w:tc>
          <w:tcPr>
            <w:tcW w:w="915" w:type="dxa"/>
          </w:tcPr>
          <w:p w14:paraId="5E69015A">
            <w:pPr>
              <w:spacing w:line="360" w:lineRule="auto"/>
              <w:jc w:val="left"/>
              <w:rPr>
                <w:rFonts w:ascii="宋体" w:hAnsi="宋体" w:cs="仿宋_GB2312"/>
                <w:szCs w:val="21"/>
              </w:rPr>
            </w:pPr>
          </w:p>
        </w:tc>
        <w:tc>
          <w:tcPr>
            <w:tcW w:w="870" w:type="dxa"/>
          </w:tcPr>
          <w:p w14:paraId="36A86746">
            <w:pPr>
              <w:spacing w:line="360" w:lineRule="auto"/>
              <w:jc w:val="left"/>
              <w:rPr>
                <w:rFonts w:ascii="宋体" w:hAnsi="宋体" w:cs="仿宋_GB2312"/>
                <w:szCs w:val="21"/>
              </w:rPr>
            </w:pPr>
          </w:p>
        </w:tc>
      </w:tr>
      <w:tr w14:paraId="3B7A4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6" w:type="dxa"/>
          </w:tcPr>
          <w:p w14:paraId="628568AC">
            <w:pPr>
              <w:spacing w:line="360" w:lineRule="auto"/>
              <w:jc w:val="left"/>
              <w:rPr>
                <w:rFonts w:ascii="宋体" w:hAnsi="宋体" w:cs="仿宋_GB2312"/>
                <w:szCs w:val="21"/>
              </w:rPr>
            </w:pPr>
          </w:p>
        </w:tc>
        <w:tc>
          <w:tcPr>
            <w:tcW w:w="1360" w:type="dxa"/>
          </w:tcPr>
          <w:p w14:paraId="2F45F890">
            <w:pPr>
              <w:spacing w:line="360" w:lineRule="auto"/>
              <w:jc w:val="left"/>
              <w:rPr>
                <w:rFonts w:ascii="宋体" w:hAnsi="宋体" w:cs="仿宋_GB2312"/>
                <w:szCs w:val="21"/>
              </w:rPr>
            </w:pPr>
          </w:p>
        </w:tc>
        <w:tc>
          <w:tcPr>
            <w:tcW w:w="870" w:type="dxa"/>
          </w:tcPr>
          <w:p w14:paraId="003CAB8B">
            <w:pPr>
              <w:spacing w:line="360" w:lineRule="auto"/>
              <w:jc w:val="left"/>
              <w:rPr>
                <w:rFonts w:ascii="宋体" w:hAnsi="宋体" w:cs="仿宋_GB2312"/>
                <w:szCs w:val="21"/>
              </w:rPr>
            </w:pPr>
          </w:p>
        </w:tc>
        <w:tc>
          <w:tcPr>
            <w:tcW w:w="900" w:type="dxa"/>
          </w:tcPr>
          <w:p w14:paraId="755C847A">
            <w:pPr>
              <w:spacing w:line="360" w:lineRule="auto"/>
              <w:jc w:val="left"/>
              <w:rPr>
                <w:rFonts w:ascii="宋体" w:hAnsi="宋体" w:cs="仿宋_GB2312"/>
                <w:szCs w:val="21"/>
              </w:rPr>
            </w:pPr>
          </w:p>
        </w:tc>
        <w:tc>
          <w:tcPr>
            <w:tcW w:w="975" w:type="dxa"/>
          </w:tcPr>
          <w:p w14:paraId="61F70C93">
            <w:pPr>
              <w:spacing w:line="360" w:lineRule="auto"/>
              <w:jc w:val="left"/>
              <w:rPr>
                <w:rFonts w:ascii="宋体" w:hAnsi="宋体" w:cs="仿宋_GB2312"/>
                <w:szCs w:val="21"/>
              </w:rPr>
            </w:pPr>
          </w:p>
        </w:tc>
        <w:tc>
          <w:tcPr>
            <w:tcW w:w="945" w:type="dxa"/>
          </w:tcPr>
          <w:p w14:paraId="0494E2F1">
            <w:pPr>
              <w:spacing w:line="360" w:lineRule="auto"/>
              <w:jc w:val="left"/>
              <w:rPr>
                <w:rFonts w:ascii="宋体" w:hAnsi="宋体" w:cs="仿宋_GB2312"/>
                <w:szCs w:val="21"/>
              </w:rPr>
            </w:pPr>
          </w:p>
        </w:tc>
        <w:tc>
          <w:tcPr>
            <w:tcW w:w="1185" w:type="dxa"/>
          </w:tcPr>
          <w:p w14:paraId="575DD796">
            <w:pPr>
              <w:spacing w:line="360" w:lineRule="auto"/>
              <w:jc w:val="left"/>
              <w:rPr>
                <w:rFonts w:ascii="宋体" w:hAnsi="宋体" w:cs="仿宋_GB2312"/>
                <w:szCs w:val="21"/>
              </w:rPr>
            </w:pPr>
          </w:p>
        </w:tc>
        <w:tc>
          <w:tcPr>
            <w:tcW w:w="915" w:type="dxa"/>
          </w:tcPr>
          <w:p w14:paraId="428DF930">
            <w:pPr>
              <w:spacing w:line="360" w:lineRule="auto"/>
              <w:jc w:val="left"/>
              <w:rPr>
                <w:rFonts w:ascii="宋体" w:hAnsi="宋体" w:cs="仿宋_GB2312"/>
                <w:szCs w:val="21"/>
              </w:rPr>
            </w:pPr>
          </w:p>
        </w:tc>
        <w:tc>
          <w:tcPr>
            <w:tcW w:w="870" w:type="dxa"/>
          </w:tcPr>
          <w:p w14:paraId="3A92BB93">
            <w:pPr>
              <w:spacing w:line="360" w:lineRule="auto"/>
              <w:jc w:val="left"/>
              <w:rPr>
                <w:rFonts w:ascii="宋体" w:hAnsi="宋体" w:cs="仿宋_GB2312"/>
                <w:szCs w:val="21"/>
              </w:rPr>
            </w:pPr>
          </w:p>
        </w:tc>
      </w:tr>
      <w:tr w14:paraId="3CCB7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6" w:type="dxa"/>
          </w:tcPr>
          <w:p w14:paraId="06A27D36">
            <w:pPr>
              <w:spacing w:line="360" w:lineRule="auto"/>
              <w:jc w:val="left"/>
              <w:rPr>
                <w:rFonts w:ascii="宋体" w:hAnsi="宋体" w:cs="仿宋_GB2312"/>
                <w:szCs w:val="21"/>
              </w:rPr>
            </w:pPr>
          </w:p>
        </w:tc>
        <w:tc>
          <w:tcPr>
            <w:tcW w:w="1360" w:type="dxa"/>
          </w:tcPr>
          <w:p w14:paraId="661846D2">
            <w:pPr>
              <w:spacing w:line="360" w:lineRule="auto"/>
              <w:jc w:val="left"/>
              <w:rPr>
                <w:rFonts w:ascii="宋体" w:hAnsi="宋体" w:cs="仿宋_GB2312"/>
                <w:szCs w:val="21"/>
              </w:rPr>
            </w:pPr>
          </w:p>
        </w:tc>
        <w:tc>
          <w:tcPr>
            <w:tcW w:w="870" w:type="dxa"/>
          </w:tcPr>
          <w:p w14:paraId="4CBF0B91">
            <w:pPr>
              <w:spacing w:line="360" w:lineRule="auto"/>
              <w:jc w:val="left"/>
              <w:rPr>
                <w:rFonts w:ascii="宋体" w:hAnsi="宋体" w:cs="仿宋_GB2312"/>
                <w:szCs w:val="21"/>
              </w:rPr>
            </w:pPr>
          </w:p>
        </w:tc>
        <w:tc>
          <w:tcPr>
            <w:tcW w:w="900" w:type="dxa"/>
          </w:tcPr>
          <w:p w14:paraId="10E4BD37">
            <w:pPr>
              <w:spacing w:line="360" w:lineRule="auto"/>
              <w:jc w:val="left"/>
              <w:rPr>
                <w:rFonts w:ascii="宋体" w:hAnsi="宋体" w:cs="仿宋_GB2312"/>
                <w:szCs w:val="21"/>
              </w:rPr>
            </w:pPr>
          </w:p>
        </w:tc>
        <w:tc>
          <w:tcPr>
            <w:tcW w:w="975" w:type="dxa"/>
          </w:tcPr>
          <w:p w14:paraId="320CAED4">
            <w:pPr>
              <w:spacing w:line="360" w:lineRule="auto"/>
              <w:jc w:val="left"/>
              <w:rPr>
                <w:rFonts w:ascii="宋体" w:hAnsi="宋体" w:cs="仿宋_GB2312"/>
                <w:szCs w:val="21"/>
              </w:rPr>
            </w:pPr>
          </w:p>
        </w:tc>
        <w:tc>
          <w:tcPr>
            <w:tcW w:w="945" w:type="dxa"/>
          </w:tcPr>
          <w:p w14:paraId="44F1D34B">
            <w:pPr>
              <w:spacing w:line="360" w:lineRule="auto"/>
              <w:jc w:val="left"/>
              <w:rPr>
                <w:rFonts w:ascii="宋体" w:hAnsi="宋体" w:cs="仿宋_GB2312"/>
                <w:szCs w:val="21"/>
              </w:rPr>
            </w:pPr>
          </w:p>
        </w:tc>
        <w:tc>
          <w:tcPr>
            <w:tcW w:w="1185" w:type="dxa"/>
          </w:tcPr>
          <w:p w14:paraId="32377CFE">
            <w:pPr>
              <w:spacing w:line="360" w:lineRule="auto"/>
              <w:jc w:val="left"/>
              <w:rPr>
                <w:rFonts w:ascii="宋体" w:hAnsi="宋体" w:cs="仿宋_GB2312"/>
                <w:szCs w:val="21"/>
              </w:rPr>
            </w:pPr>
          </w:p>
        </w:tc>
        <w:tc>
          <w:tcPr>
            <w:tcW w:w="915" w:type="dxa"/>
          </w:tcPr>
          <w:p w14:paraId="4C675C60">
            <w:pPr>
              <w:spacing w:line="360" w:lineRule="auto"/>
              <w:jc w:val="left"/>
              <w:rPr>
                <w:rFonts w:ascii="宋体" w:hAnsi="宋体" w:cs="仿宋_GB2312"/>
                <w:szCs w:val="21"/>
              </w:rPr>
            </w:pPr>
          </w:p>
        </w:tc>
        <w:tc>
          <w:tcPr>
            <w:tcW w:w="870" w:type="dxa"/>
          </w:tcPr>
          <w:p w14:paraId="60DF7F3A">
            <w:pPr>
              <w:spacing w:line="360" w:lineRule="auto"/>
              <w:jc w:val="left"/>
              <w:rPr>
                <w:rFonts w:ascii="宋体" w:hAnsi="宋体" w:cs="仿宋_GB2312"/>
                <w:szCs w:val="21"/>
              </w:rPr>
            </w:pPr>
          </w:p>
        </w:tc>
      </w:tr>
      <w:tr w14:paraId="40800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6" w:type="dxa"/>
          </w:tcPr>
          <w:p w14:paraId="6466BC51">
            <w:pPr>
              <w:spacing w:line="360" w:lineRule="auto"/>
              <w:jc w:val="left"/>
              <w:rPr>
                <w:rFonts w:ascii="宋体" w:hAnsi="宋体" w:cs="仿宋_GB2312"/>
                <w:szCs w:val="21"/>
              </w:rPr>
            </w:pPr>
          </w:p>
        </w:tc>
        <w:tc>
          <w:tcPr>
            <w:tcW w:w="1360" w:type="dxa"/>
          </w:tcPr>
          <w:p w14:paraId="05712440">
            <w:pPr>
              <w:spacing w:line="360" w:lineRule="auto"/>
              <w:jc w:val="left"/>
              <w:rPr>
                <w:rFonts w:ascii="宋体" w:hAnsi="宋体" w:cs="仿宋_GB2312"/>
                <w:szCs w:val="21"/>
              </w:rPr>
            </w:pPr>
          </w:p>
        </w:tc>
        <w:tc>
          <w:tcPr>
            <w:tcW w:w="870" w:type="dxa"/>
          </w:tcPr>
          <w:p w14:paraId="58BC15A8">
            <w:pPr>
              <w:spacing w:line="360" w:lineRule="auto"/>
              <w:jc w:val="left"/>
              <w:rPr>
                <w:rFonts w:ascii="宋体" w:hAnsi="宋体" w:cs="仿宋_GB2312"/>
                <w:szCs w:val="21"/>
              </w:rPr>
            </w:pPr>
          </w:p>
        </w:tc>
        <w:tc>
          <w:tcPr>
            <w:tcW w:w="900" w:type="dxa"/>
          </w:tcPr>
          <w:p w14:paraId="39A10EAF">
            <w:pPr>
              <w:spacing w:line="360" w:lineRule="auto"/>
              <w:jc w:val="left"/>
              <w:rPr>
                <w:rFonts w:ascii="宋体" w:hAnsi="宋体" w:cs="仿宋_GB2312"/>
                <w:szCs w:val="21"/>
              </w:rPr>
            </w:pPr>
          </w:p>
        </w:tc>
        <w:tc>
          <w:tcPr>
            <w:tcW w:w="975" w:type="dxa"/>
          </w:tcPr>
          <w:p w14:paraId="15CC7241">
            <w:pPr>
              <w:spacing w:line="360" w:lineRule="auto"/>
              <w:jc w:val="left"/>
              <w:rPr>
                <w:rFonts w:ascii="宋体" w:hAnsi="宋体" w:cs="仿宋_GB2312"/>
                <w:szCs w:val="21"/>
              </w:rPr>
            </w:pPr>
          </w:p>
        </w:tc>
        <w:tc>
          <w:tcPr>
            <w:tcW w:w="945" w:type="dxa"/>
          </w:tcPr>
          <w:p w14:paraId="58652726">
            <w:pPr>
              <w:spacing w:line="360" w:lineRule="auto"/>
              <w:jc w:val="left"/>
              <w:rPr>
                <w:rFonts w:ascii="宋体" w:hAnsi="宋体" w:cs="仿宋_GB2312"/>
                <w:szCs w:val="21"/>
              </w:rPr>
            </w:pPr>
          </w:p>
        </w:tc>
        <w:tc>
          <w:tcPr>
            <w:tcW w:w="1185" w:type="dxa"/>
          </w:tcPr>
          <w:p w14:paraId="6E3D2D00">
            <w:pPr>
              <w:spacing w:line="360" w:lineRule="auto"/>
              <w:jc w:val="left"/>
              <w:rPr>
                <w:rFonts w:ascii="宋体" w:hAnsi="宋体" w:cs="仿宋_GB2312"/>
                <w:szCs w:val="21"/>
              </w:rPr>
            </w:pPr>
          </w:p>
        </w:tc>
        <w:tc>
          <w:tcPr>
            <w:tcW w:w="915" w:type="dxa"/>
          </w:tcPr>
          <w:p w14:paraId="29EA003C">
            <w:pPr>
              <w:spacing w:line="360" w:lineRule="auto"/>
              <w:jc w:val="left"/>
              <w:rPr>
                <w:rFonts w:ascii="宋体" w:hAnsi="宋体" w:cs="仿宋_GB2312"/>
                <w:szCs w:val="21"/>
              </w:rPr>
            </w:pPr>
          </w:p>
        </w:tc>
        <w:tc>
          <w:tcPr>
            <w:tcW w:w="870" w:type="dxa"/>
          </w:tcPr>
          <w:p w14:paraId="30C974AF">
            <w:pPr>
              <w:spacing w:line="360" w:lineRule="auto"/>
              <w:jc w:val="left"/>
              <w:rPr>
                <w:rFonts w:ascii="宋体" w:hAnsi="宋体" w:cs="仿宋_GB2312"/>
                <w:szCs w:val="21"/>
              </w:rPr>
            </w:pPr>
          </w:p>
        </w:tc>
      </w:tr>
      <w:tr w14:paraId="770AD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6" w:type="dxa"/>
          </w:tcPr>
          <w:p w14:paraId="6BA18CAF">
            <w:pPr>
              <w:spacing w:line="360" w:lineRule="auto"/>
              <w:jc w:val="left"/>
              <w:rPr>
                <w:rFonts w:ascii="宋体" w:hAnsi="宋体" w:cs="仿宋_GB2312"/>
                <w:szCs w:val="21"/>
              </w:rPr>
            </w:pPr>
          </w:p>
        </w:tc>
        <w:tc>
          <w:tcPr>
            <w:tcW w:w="1360" w:type="dxa"/>
          </w:tcPr>
          <w:p w14:paraId="76F5EAC0">
            <w:pPr>
              <w:spacing w:line="360" w:lineRule="auto"/>
              <w:jc w:val="left"/>
              <w:rPr>
                <w:rFonts w:ascii="宋体" w:hAnsi="宋体" w:cs="仿宋_GB2312"/>
                <w:szCs w:val="21"/>
              </w:rPr>
            </w:pPr>
          </w:p>
        </w:tc>
        <w:tc>
          <w:tcPr>
            <w:tcW w:w="870" w:type="dxa"/>
          </w:tcPr>
          <w:p w14:paraId="1F5BF8E0">
            <w:pPr>
              <w:spacing w:line="360" w:lineRule="auto"/>
              <w:jc w:val="left"/>
              <w:rPr>
                <w:rFonts w:ascii="宋体" w:hAnsi="宋体" w:cs="仿宋_GB2312"/>
                <w:szCs w:val="21"/>
              </w:rPr>
            </w:pPr>
          </w:p>
        </w:tc>
        <w:tc>
          <w:tcPr>
            <w:tcW w:w="900" w:type="dxa"/>
          </w:tcPr>
          <w:p w14:paraId="77A6B924">
            <w:pPr>
              <w:spacing w:line="360" w:lineRule="auto"/>
              <w:jc w:val="left"/>
              <w:rPr>
                <w:rFonts w:ascii="宋体" w:hAnsi="宋体" w:cs="仿宋_GB2312"/>
                <w:szCs w:val="21"/>
              </w:rPr>
            </w:pPr>
          </w:p>
        </w:tc>
        <w:tc>
          <w:tcPr>
            <w:tcW w:w="975" w:type="dxa"/>
          </w:tcPr>
          <w:p w14:paraId="50E9E917">
            <w:pPr>
              <w:spacing w:line="360" w:lineRule="auto"/>
              <w:jc w:val="left"/>
              <w:rPr>
                <w:rFonts w:ascii="宋体" w:hAnsi="宋体" w:cs="仿宋_GB2312"/>
                <w:szCs w:val="21"/>
              </w:rPr>
            </w:pPr>
          </w:p>
        </w:tc>
        <w:tc>
          <w:tcPr>
            <w:tcW w:w="945" w:type="dxa"/>
          </w:tcPr>
          <w:p w14:paraId="690EE711">
            <w:pPr>
              <w:spacing w:line="360" w:lineRule="auto"/>
              <w:jc w:val="left"/>
              <w:rPr>
                <w:rFonts w:ascii="宋体" w:hAnsi="宋体" w:cs="仿宋_GB2312"/>
                <w:szCs w:val="21"/>
              </w:rPr>
            </w:pPr>
          </w:p>
        </w:tc>
        <w:tc>
          <w:tcPr>
            <w:tcW w:w="1185" w:type="dxa"/>
          </w:tcPr>
          <w:p w14:paraId="3D7DEF96">
            <w:pPr>
              <w:spacing w:line="360" w:lineRule="auto"/>
              <w:jc w:val="left"/>
              <w:rPr>
                <w:rFonts w:ascii="宋体" w:hAnsi="宋体" w:cs="仿宋_GB2312"/>
                <w:szCs w:val="21"/>
              </w:rPr>
            </w:pPr>
          </w:p>
        </w:tc>
        <w:tc>
          <w:tcPr>
            <w:tcW w:w="915" w:type="dxa"/>
          </w:tcPr>
          <w:p w14:paraId="64773A1E">
            <w:pPr>
              <w:spacing w:line="360" w:lineRule="auto"/>
              <w:jc w:val="left"/>
              <w:rPr>
                <w:rFonts w:ascii="宋体" w:hAnsi="宋体" w:cs="仿宋_GB2312"/>
                <w:szCs w:val="21"/>
              </w:rPr>
            </w:pPr>
          </w:p>
        </w:tc>
        <w:tc>
          <w:tcPr>
            <w:tcW w:w="870" w:type="dxa"/>
          </w:tcPr>
          <w:p w14:paraId="783BDFBB">
            <w:pPr>
              <w:spacing w:line="360" w:lineRule="auto"/>
              <w:jc w:val="left"/>
              <w:rPr>
                <w:rFonts w:ascii="宋体" w:hAnsi="宋体" w:cs="仿宋_GB2312"/>
                <w:szCs w:val="21"/>
              </w:rPr>
            </w:pPr>
          </w:p>
        </w:tc>
      </w:tr>
      <w:tr w14:paraId="6B720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6" w:type="dxa"/>
          </w:tcPr>
          <w:p w14:paraId="330863D3">
            <w:pPr>
              <w:spacing w:line="360" w:lineRule="auto"/>
              <w:jc w:val="left"/>
              <w:rPr>
                <w:rFonts w:ascii="宋体" w:hAnsi="宋体" w:cs="仿宋_GB2312"/>
                <w:szCs w:val="21"/>
              </w:rPr>
            </w:pPr>
          </w:p>
        </w:tc>
        <w:tc>
          <w:tcPr>
            <w:tcW w:w="1360" w:type="dxa"/>
          </w:tcPr>
          <w:p w14:paraId="2A54BC14">
            <w:pPr>
              <w:spacing w:line="360" w:lineRule="auto"/>
              <w:jc w:val="left"/>
              <w:rPr>
                <w:rFonts w:ascii="宋体" w:hAnsi="宋体" w:cs="仿宋_GB2312"/>
                <w:szCs w:val="21"/>
              </w:rPr>
            </w:pPr>
          </w:p>
        </w:tc>
        <w:tc>
          <w:tcPr>
            <w:tcW w:w="870" w:type="dxa"/>
          </w:tcPr>
          <w:p w14:paraId="6D3A98AF">
            <w:pPr>
              <w:spacing w:line="360" w:lineRule="auto"/>
              <w:jc w:val="left"/>
              <w:rPr>
                <w:rFonts w:ascii="宋体" w:hAnsi="宋体" w:cs="仿宋_GB2312"/>
                <w:szCs w:val="21"/>
              </w:rPr>
            </w:pPr>
          </w:p>
        </w:tc>
        <w:tc>
          <w:tcPr>
            <w:tcW w:w="900" w:type="dxa"/>
          </w:tcPr>
          <w:p w14:paraId="76CF6D8B">
            <w:pPr>
              <w:spacing w:line="360" w:lineRule="auto"/>
              <w:jc w:val="left"/>
              <w:rPr>
                <w:rFonts w:ascii="宋体" w:hAnsi="宋体" w:cs="仿宋_GB2312"/>
                <w:szCs w:val="21"/>
              </w:rPr>
            </w:pPr>
          </w:p>
        </w:tc>
        <w:tc>
          <w:tcPr>
            <w:tcW w:w="975" w:type="dxa"/>
          </w:tcPr>
          <w:p w14:paraId="06C994D3">
            <w:pPr>
              <w:spacing w:line="360" w:lineRule="auto"/>
              <w:jc w:val="left"/>
              <w:rPr>
                <w:rFonts w:ascii="宋体" w:hAnsi="宋体" w:cs="仿宋_GB2312"/>
                <w:szCs w:val="21"/>
              </w:rPr>
            </w:pPr>
          </w:p>
        </w:tc>
        <w:tc>
          <w:tcPr>
            <w:tcW w:w="945" w:type="dxa"/>
          </w:tcPr>
          <w:p w14:paraId="2EBA1B6D">
            <w:pPr>
              <w:spacing w:line="360" w:lineRule="auto"/>
              <w:jc w:val="left"/>
              <w:rPr>
                <w:rFonts w:ascii="宋体" w:hAnsi="宋体" w:cs="仿宋_GB2312"/>
                <w:szCs w:val="21"/>
              </w:rPr>
            </w:pPr>
          </w:p>
        </w:tc>
        <w:tc>
          <w:tcPr>
            <w:tcW w:w="1185" w:type="dxa"/>
          </w:tcPr>
          <w:p w14:paraId="00EDACAB">
            <w:pPr>
              <w:spacing w:line="360" w:lineRule="auto"/>
              <w:jc w:val="left"/>
              <w:rPr>
                <w:rFonts w:ascii="宋体" w:hAnsi="宋体" w:cs="仿宋_GB2312"/>
                <w:szCs w:val="21"/>
              </w:rPr>
            </w:pPr>
          </w:p>
        </w:tc>
        <w:tc>
          <w:tcPr>
            <w:tcW w:w="915" w:type="dxa"/>
          </w:tcPr>
          <w:p w14:paraId="41DF05BF">
            <w:pPr>
              <w:spacing w:line="360" w:lineRule="auto"/>
              <w:jc w:val="left"/>
              <w:rPr>
                <w:rFonts w:ascii="宋体" w:hAnsi="宋体" w:cs="仿宋_GB2312"/>
                <w:szCs w:val="21"/>
              </w:rPr>
            </w:pPr>
          </w:p>
        </w:tc>
        <w:tc>
          <w:tcPr>
            <w:tcW w:w="870" w:type="dxa"/>
          </w:tcPr>
          <w:p w14:paraId="00466667">
            <w:pPr>
              <w:spacing w:line="360" w:lineRule="auto"/>
              <w:jc w:val="left"/>
              <w:rPr>
                <w:rFonts w:ascii="宋体" w:hAnsi="宋体" w:cs="仿宋_GB2312"/>
                <w:szCs w:val="21"/>
              </w:rPr>
            </w:pPr>
          </w:p>
        </w:tc>
      </w:tr>
      <w:tr w14:paraId="26DAC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26" w:type="dxa"/>
          </w:tcPr>
          <w:p w14:paraId="405F5251">
            <w:pPr>
              <w:spacing w:line="360" w:lineRule="auto"/>
              <w:jc w:val="left"/>
              <w:rPr>
                <w:rFonts w:ascii="宋体" w:hAnsi="宋体" w:cs="仿宋_GB2312"/>
                <w:szCs w:val="21"/>
              </w:rPr>
            </w:pPr>
          </w:p>
        </w:tc>
        <w:tc>
          <w:tcPr>
            <w:tcW w:w="1360" w:type="dxa"/>
          </w:tcPr>
          <w:p w14:paraId="7F4C3A9D">
            <w:pPr>
              <w:spacing w:line="360" w:lineRule="auto"/>
              <w:jc w:val="left"/>
              <w:rPr>
                <w:rFonts w:ascii="宋体" w:hAnsi="宋体" w:cs="仿宋_GB2312"/>
                <w:szCs w:val="21"/>
              </w:rPr>
            </w:pPr>
          </w:p>
        </w:tc>
        <w:tc>
          <w:tcPr>
            <w:tcW w:w="870" w:type="dxa"/>
          </w:tcPr>
          <w:p w14:paraId="1BA11EAB">
            <w:pPr>
              <w:spacing w:line="360" w:lineRule="auto"/>
              <w:jc w:val="left"/>
              <w:rPr>
                <w:rFonts w:ascii="宋体" w:hAnsi="宋体" w:cs="仿宋_GB2312"/>
                <w:szCs w:val="21"/>
              </w:rPr>
            </w:pPr>
          </w:p>
        </w:tc>
        <w:tc>
          <w:tcPr>
            <w:tcW w:w="900" w:type="dxa"/>
          </w:tcPr>
          <w:p w14:paraId="7CB98E36">
            <w:pPr>
              <w:spacing w:line="360" w:lineRule="auto"/>
              <w:jc w:val="left"/>
              <w:rPr>
                <w:rFonts w:ascii="宋体" w:hAnsi="宋体" w:cs="仿宋_GB2312"/>
                <w:szCs w:val="21"/>
              </w:rPr>
            </w:pPr>
          </w:p>
        </w:tc>
        <w:tc>
          <w:tcPr>
            <w:tcW w:w="975" w:type="dxa"/>
          </w:tcPr>
          <w:p w14:paraId="458C601B">
            <w:pPr>
              <w:spacing w:line="360" w:lineRule="auto"/>
              <w:jc w:val="left"/>
              <w:rPr>
                <w:rFonts w:ascii="宋体" w:hAnsi="宋体" w:cs="仿宋_GB2312"/>
                <w:szCs w:val="21"/>
              </w:rPr>
            </w:pPr>
          </w:p>
        </w:tc>
        <w:tc>
          <w:tcPr>
            <w:tcW w:w="945" w:type="dxa"/>
          </w:tcPr>
          <w:p w14:paraId="30E084C1">
            <w:pPr>
              <w:spacing w:line="360" w:lineRule="auto"/>
              <w:jc w:val="left"/>
              <w:rPr>
                <w:rFonts w:ascii="宋体" w:hAnsi="宋体" w:cs="仿宋_GB2312"/>
                <w:szCs w:val="21"/>
              </w:rPr>
            </w:pPr>
          </w:p>
        </w:tc>
        <w:tc>
          <w:tcPr>
            <w:tcW w:w="1185" w:type="dxa"/>
          </w:tcPr>
          <w:p w14:paraId="5D5630B9">
            <w:pPr>
              <w:spacing w:line="360" w:lineRule="auto"/>
              <w:jc w:val="left"/>
              <w:rPr>
                <w:rFonts w:ascii="宋体" w:hAnsi="宋体" w:cs="仿宋_GB2312"/>
                <w:szCs w:val="21"/>
              </w:rPr>
            </w:pPr>
          </w:p>
        </w:tc>
        <w:tc>
          <w:tcPr>
            <w:tcW w:w="915" w:type="dxa"/>
          </w:tcPr>
          <w:p w14:paraId="3653A54A">
            <w:pPr>
              <w:spacing w:line="360" w:lineRule="auto"/>
              <w:jc w:val="left"/>
              <w:rPr>
                <w:rFonts w:ascii="宋体" w:hAnsi="宋体" w:cs="仿宋_GB2312"/>
                <w:szCs w:val="21"/>
              </w:rPr>
            </w:pPr>
          </w:p>
        </w:tc>
        <w:tc>
          <w:tcPr>
            <w:tcW w:w="870" w:type="dxa"/>
          </w:tcPr>
          <w:p w14:paraId="30349F63">
            <w:pPr>
              <w:spacing w:line="360" w:lineRule="auto"/>
              <w:jc w:val="left"/>
              <w:rPr>
                <w:rFonts w:ascii="宋体" w:hAnsi="宋体" w:cs="仿宋_GB2312"/>
                <w:szCs w:val="21"/>
              </w:rPr>
            </w:pPr>
          </w:p>
        </w:tc>
      </w:tr>
    </w:tbl>
    <w:p w14:paraId="1FE48FFA">
      <w:pPr>
        <w:spacing w:line="360" w:lineRule="auto"/>
        <w:ind w:firstLine="420" w:firstLineChars="200"/>
        <w:jc w:val="left"/>
        <w:rPr>
          <w:rFonts w:ascii="宋体" w:hAnsi="宋体" w:cs="仿宋_GB2312"/>
          <w:szCs w:val="21"/>
        </w:rPr>
      </w:pPr>
    </w:p>
    <w:p w14:paraId="112DE515">
      <w:pPr>
        <w:widowControl/>
        <w:jc w:val="left"/>
        <w:rPr>
          <w:rFonts w:ascii="宋体" w:hAnsi="宋体" w:cs="仿宋_GB2312"/>
          <w:szCs w:val="21"/>
        </w:rPr>
      </w:pPr>
      <w:r>
        <w:rPr>
          <w:rFonts w:hint="eastAsia" w:ascii="宋体" w:hAnsi="宋体" w:cs="仿宋_GB2312"/>
          <w:szCs w:val="21"/>
        </w:rPr>
        <w:br w:type="page"/>
      </w:r>
    </w:p>
    <w:p w14:paraId="5661CA1B">
      <w:pPr>
        <w:spacing w:line="360" w:lineRule="auto"/>
        <w:ind w:firstLine="420" w:firstLineChars="200"/>
        <w:jc w:val="left"/>
        <w:rPr>
          <w:rFonts w:ascii="宋体" w:hAnsi="宋体" w:cs="仿宋_GB2312"/>
          <w:szCs w:val="21"/>
        </w:rPr>
      </w:pPr>
      <w:r>
        <w:rPr>
          <w:rFonts w:hint="eastAsia" w:ascii="宋体" w:hAnsi="宋体" w:cs="仿宋_GB2312"/>
          <w:szCs w:val="21"/>
        </w:rPr>
        <w:t>附件5：</w:t>
      </w:r>
    </w:p>
    <w:p w14:paraId="47CC147C">
      <w:pPr>
        <w:spacing w:line="360" w:lineRule="auto"/>
        <w:ind w:firstLine="420" w:firstLineChars="200"/>
        <w:jc w:val="center"/>
        <w:rPr>
          <w:rFonts w:ascii="宋体" w:hAnsi="宋体" w:cs="方正小标宋简体"/>
          <w:szCs w:val="21"/>
        </w:rPr>
      </w:pPr>
      <w:r>
        <w:rPr>
          <w:rFonts w:hint="eastAsia" w:ascii="宋体" w:hAnsi="宋体" w:cs="方正小标宋简体"/>
          <w:szCs w:val="21"/>
        </w:rPr>
        <w:t>承包人主要施工管理人员表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2"/>
        <w:gridCol w:w="1279"/>
        <w:gridCol w:w="1223"/>
        <w:gridCol w:w="1192"/>
        <w:gridCol w:w="3126"/>
      </w:tblGrid>
      <w:tr w14:paraId="70578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724" w:type="dxa"/>
            <w:vAlign w:val="center"/>
          </w:tcPr>
          <w:p w14:paraId="63EF2AA0">
            <w:pPr>
              <w:spacing w:line="360" w:lineRule="auto"/>
              <w:jc w:val="center"/>
              <w:rPr>
                <w:rFonts w:ascii="宋体" w:hAnsi="宋体" w:cs="仿宋_GB2312"/>
                <w:szCs w:val="21"/>
              </w:rPr>
            </w:pPr>
            <w:r>
              <w:rPr>
                <w:rFonts w:hint="eastAsia" w:ascii="宋体" w:hAnsi="宋体"/>
                <w:szCs w:val="21"/>
              </w:rPr>
              <w:t>名称</w:t>
            </w:r>
          </w:p>
        </w:tc>
        <w:tc>
          <w:tcPr>
            <w:tcW w:w="1294" w:type="dxa"/>
            <w:vAlign w:val="center"/>
          </w:tcPr>
          <w:p w14:paraId="0A7B5B7C">
            <w:pPr>
              <w:spacing w:line="360" w:lineRule="auto"/>
              <w:jc w:val="center"/>
              <w:rPr>
                <w:rFonts w:ascii="宋体" w:hAnsi="宋体" w:cs="仿宋_GB2312"/>
                <w:szCs w:val="21"/>
              </w:rPr>
            </w:pPr>
            <w:r>
              <w:rPr>
                <w:rFonts w:hint="eastAsia" w:ascii="宋体" w:hAnsi="宋体"/>
                <w:szCs w:val="21"/>
              </w:rPr>
              <w:t>姓名</w:t>
            </w:r>
          </w:p>
        </w:tc>
        <w:tc>
          <w:tcPr>
            <w:tcW w:w="1237" w:type="dxa"/>
            <w:vAlign w:val="center"/>
          </w:tcPr>
          <w:p w14:paraId="18088814">
            <w:pPr>
              <w:spacing w:line="360" w:lineRule="auto"/>
              <w:jc w:val="center"/>
              <w:rPr>
                <w:rFonts w:ascii="宋体" w:hAnsi="宋体"/>
                <w:szCs w:val="21"/>
              </w:rPr>
            </w:pPr>
            <w:r>
              <w:rPr>
                <w:rFonts w:hint="eastAsia" w:ascii="宋体" w:hAnsi="宋体"/>
                <w:szCs w:val="21"/>
              </w:rPr>
              <w:t>职务</w:t>
            </w:r>
          </w:p>
        </w:tc>
        <w:tc>
          <w:tcPr>
            <w:tcW w:w="1205" w:type="dxa"/>
            <w:vAlign w:val="center"/>
          </w:tcPr>
          <w:p w14:paraId="76C1DC1C">
            <w:pPr>
              <w:spacing w:line="360" w:lineRule="auto"/>
              <w:jc w:val="center"/>
              <w:rPr>
                <w:rFonts w:ascii="宋体" w:hAnsi="宋体"/>
                <w:szCs w:val="21"/>
              </w:rPr>
            </w:pPr>
            <w:r>
              <w:rPr>
                <w:rFonts w:hint="eastAsia" w:ascii="宋体" w:hAnsi="宋体"/>
                <w:szCs w:val="21"/>
              </w:rPr>
              <w:t>职称</w:t>
            </w:r>
          </w:p>
        </w:tc>
        <w:tc>
          <w:tcPr>
            <w:tcW w:w="3170" w:type="dxa"/>
            <w:vAlign w:val="center"/>
          </w:tcPr>
          <w:p w14:paraId="558ED371">
            <w:pPr>
              <w:spacing w:line="360" w:lineRule="auto"/>
              <w:jc w:val="center"/>
              <w:rPr>
                <w:rFonts w:ascii="宋体" w:hAnsi="宋体" w:cs="仿宋_GB2312"/>
                <w:szCs w:val="21"/>
              </w:rPr>
            </w:pPr>
            <w:r>
              <w:rPr>
                <w:rFonts w:hint="eastAsia" w:ascii="宋体" w:hAnsi="宋体"/>
                <w:szCs w:val="21"/>
              </w:rPr>
              <w:t>主要资历、经验及承担过的项目</w:t>
            </w:r>
          </w:p>
        </w:tc>
      </w:tr>
      <w:tr w14:paraId="36416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630" w:type="dxa"/>
            <w:gridSpan w:val="5"/>
            <w:vAlign w:val="center"/>
          </w:tcPr>
          <w:p w14:paraId="4802E192">
            <w:pPr>
              <w:spacing w:line="360" w:lineRule="auto"/>
              <w:jc w:val="center"/>
              <w:rPr>
                <w:rFonts w:ascii="宋体" w:hAnsi="宋体" w:cs="仿宋_GB2312"/>
                <w:szCs w:val="21"/>
              </w:rPr>
            </w:pPr>
            <w:r>
              <w:rPr>
                <w:rFonts w:hint="eastAsia" w:ascii="宋体" w:hAnsi="宋体"/>
                <w:szCs w:val="21"/>
              </w:rPr>
              <w:t>一、总部人员</w:t>
            </w:r>
          </w:p>
        </w:tc>
      </w:tr>
      <w:tr w14:paraId="1B8E9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Align w:val="center"/>
          </w:tcPr>
          <w:p w14:paraId="72292DA5">
            <w:pPr>
              <w:spacing w:line="360" w:lineRule="auto"/>
              <w:jc w:val="center"/>
              <w:rPr>
                <w:rFonts w:ascii="宋体" w:hAnsi="宋体" w:cs="仿宋_GB2312"/>
                <w:szCs w:val="21"/>
              </w:rPr>
            </w:pPr>
            <w:r>
              <w:rPr>
                <w:rFonts w:hint="eastAsia" w:ascii="宋体" w:hAnsi="宋体"/>
                <w:szCs w:val="21"/>
              </w:rPr>
              <w:t>项目主管</w:t>
            </w:r>
          </w:p>
        </w:tc>
        <w:tc>
          <w:tcPr>
            <w:tcW w:w="1294" w:type="dxa"/>
            <w:vAlign w:val="center"/>
          </w:tcPr>
          <w:p w14:paraId="01D838AE">
            <w:pPr>
              <w:spacing w:line="360" w:lineRule="auto"/>
              <w:jc w:val="center"/>
              <w:rPr>
                <w:rFonts w:ascii="宋体" w:hAnsi="宋体" w:cs="仿宋_GB2312"/>
                <w:szCs w:val="21"/>
              </w:rPr>
            </w:pPr>
          </w:p>
        </w:tc>
        <w:tc>
          <w:tcPr>
            <w:tcW w:w="1237" w:type="dxa"/>
            <w:vAlign w:val="center"/>
          </w:tcPr>
          <w:p w14:paraId="0A6102EC">
            <w:pPr>
              <w:spacing w:line="360" w:lineRule="auto"/>
              <w:jc w:val="center"/>
              <w:rPr>
                <w:rFonts w:ascii="宋体" w:hAnsi="宋体" w:cs="仿宋_GB2312"/>
                <w:szCs w:val="21"/>
              </w:rPr>
            </w:pPr>
          </w:p>
        </w:tc>
        <w:tc>
          <w:tcPr>
            <w:tcW w:w="1205" w:type="dxa"/>
            <w:vAlign w:val="center"/>
          </w:tcPr>
          <w:p w14:paraId="37D2D6FC">
            <w:pPr>
              <w:spacing w:line="360" w:lineRule="auto"/>
              <w:jc w:val="center"/>
              <w:rPr>
                <w:rFonts w:ascii="宋体" w:hAnsi="宋体" w:cs="仿宋_GB2312"/>
                <w:szCs w:val="21"/>
              </w:rPr>
            </w:pPr>
          </w:p>
        </w:tc>
        <w:tc>
          <w:tcPr>
            <w:tcW w:w="3170" w:type="dxa"/>
            <w:vAlign w:val="center"/>
          </w:tcPr>
          <w:p w14:paraId="3315D349">
            <w:pPr>
              <w:spacing w:line="360" w:lineRule="auto"/>
              <w:jc w:val="center"/>
              <w:rPr>
                <w:rFonts w:ascii="宋体" w:hAnsi="宋体" w:cs="仿宋_GB2312"/>
                <w:szCs w:val="21"/>
              </w:rPr>
            </w:pPr>
          </w:p>
        </w:tc>
      </w:tr>
      <w:tr w14:paraId="0612E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Merge w:val="restart"/>
            <w:vAlign w:val="center"/>
          </w:tcPr>
          <w:p w14:paraId="31A74173">
            <w:pPr>
              <w:spacing w:line="360" w:lineRule="auto"/>
              <w:jc w:val="center"/>
              <w:rPr>
                <w:rFonts w:ascii="宋体" w:hAnsi="宋体" w:cs="仿宋_GB2312"/>
                <w:szCs w:val="21"/>
              </w:rPr>
            </w:pPr>
            <w:r>
              <w:rPr>
                <w:rFonts w:hint="eastAsia" w:ascii="宋体" w:hAnsi="宋体"/>
                <w:szCs w:val="21"/>
              </w:rPr>
              <w:t>其他人员</w:t>
            </w:r>
          </w:p>
        </w:tc>
        <w:tc>
          <w:tcPr>
            <w:tcW w:w="1294" w:type="dxa"/>
            <w:vAlign w:val="center"/>
          </w:tcPr>
          <w:p w14:paraId="7787C0B1">
            <w:pPr>
              <w:spacing w:line="360" w:lineRule="auto"/>
              <w:jc w:val="center"/>
              <w:rPr>
                <w:rFonts w:ascii="宋体" w:hAnsi="宋体" w:cs="仿宋_GB2312"/>
                <w:szCs w:val="21"/>
              </w:rPr>
            </w:pPr>
          </w:p>
        </w:tc>
        <w:tc>
          <w:tcPr>
            <w:tcW w:w="1237" w:type="dxa"/>
            <w:vAlign w:val="center"/>
          </w:tcPr>
          <w:p w14:paraId="2AE40455">
            <w:pPr>
              <w:spacing w:line="360" w:lineRule="auto"/>
              <w:jc w:val="center"/>
              <w:rPr>
                <w:rFonts w:ascii="宋体" w:hAnsi="宋体" w:cs="仿宋_GB2312"/>
                <w:szCs w:val="21"/>
              </w:rPr>
            </w:pPr>
          </w:p>
        </w:tc>
        <w:tc>
          <w:tcPr>
            <w:tcW w:w="1205" w:type="dxa"/>
            <w:vAlign w:val="center"/>
          </w:tcPr>
          <w:p w14:paraId="1F010B91">
            <w:pPr>
              <w:spacing w:line="360" w:lineRule="auto"/>
              <w:jc w:val="center"/>
              <w:rPr>
                <w:rFonts w:ascii="宋体" w:hAnsi="宋体" w:cs="仿宋_GB2312"/>
                <w:szCs w:val="21"/>
              </w:rPr>
            </w:pPr>
          </w:p>
        </w:tc>
        <w:tc>
          <w:tcPr>
            <w:tcW w:w="3170" w:type="dxa"/>
            <w:vAlign w:val="center"/>
          </w:tcPr>
          <w:p w14:paraId="453D65CB">
            <w:pPr>
              <w:spacing w:line="360" w:lineRule="auto"/>
              <w:jc w:val="center"/>
              <w:rPr>
                <w:rFonts w:ascii="宋体" w:hAnsi="宋体" w:cs="仿宋_GB2312"/>
                <w:szCs w:val="21"/>
              </w:rPr>
            </w:pPr>
          </w:p>
        </w:tc>
      </w:tr>
      <w:tr w14:paraId="2B068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Merge w:val="continue"/>
            <w:vAlign w:val="center"/>
          </w:tcPr>
          <w:p w14:paraId="3561697D">
            <w:pPr>
              <w:spacing w:line="360" w:lineRule="auto"/>
              <w:jc w:val="center"/>
              <w:rPr>
                <w:rFonts w:ascii="宋体" w:hAnsi="宋体"/>
                <w:szCs w:val="21"/>
              </w:rPr>
            </w:pPr>
          </w:p>
        </w:tc>
        <w:tc>
          <w:tcPr>
            <w:tcW w:w="1294" w:type="dxa"/>
            <w:vAlign w:val="center"/>
          </w:tcPr>
          <w:p w14:paraId="348513F1">
            <w:pPr>
              <w:spacing w:line="360" w:lineRule="auto"/>
              <w:jc w:val="center"/>
              <w:rPr>
                <w:rFonts w:ascii="宋体" w:hAnsi="宋体" w:cs="仿宋_GB2312"/>
                <w:szCs w:val="21"/>
              </w:rPr>
            </w:pPr>
          </w:p>
        </w:tc>
        <w:tc>
          <w:tcPr>
            <w:tcW w:w="1237" w:type="dxa"/>
            <w:vAlign w:val="center"/>
          </w:tcPr>
          <w:p w14:paraId="3F3DC625">
            <w:pPr>
              <w:spacing w:line="360" w:lineRule="auto"/>
              <w:jc w:val="center"/>
              <w:rPr>
                <w:rFonts w:ascii="宋体" w:hAnsi="宋体" w:cs="仿宋_GB2312"/>
                <w:szCs w:val="21"/>
              </w:rPr>
            </w:pPr>
          </w:p>
        </w:tc>
        <w:tc>
          <w:tcPr>
            <w:tcW w:w="1205" w:type="dxa"/>
            <w:vAlign w:val="center"/>
          </w:tcPr>
          <w:p w14:paraId="57CE43C3">
            <w:pPr>
              <w:spacing w:line="360" w:lineRule="auto"/>
              <w:jc w:val="center"/>
              <w:rPr>
                <w:rFonts w:ascii="宋体" w:hAnsi="宋体" w:cs="仿宋_GB2312"/>
                <w:szCs w:val="21"/>
              </w:rPr>
            </w:pPr>
          </w:p>
        </w:tc>
        <w:tc>
          <w:tcPr>
            <w:tcW w:w="3170" w:type="dxa"/>
            <w:vAlign w:val="center"/>
          </w:tcPr>
          <w:p w14:paraId="693A8DCB">
            <w:pPr>
              <w:spacing w:line="360" w:lineRule="auto"/>
              <w:jc w:val="center"/>
              <w:rPr>
                <w:rFonts w:ascii="宋体" w:hAnsi="宋体" w:cs="仿宋_GB2312"/>
                <w:szCs w:val="21"/>
              </w:rPr>
            </w:pPr>
          </w:p>
        </w:tc>
      </w:tr>
      <w:tr w14:paraId="23151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Merge w:val="continue"/>
            <w:vAlign w:val="center"/>
          </w:tcPr>
          <w:p w14:paraId="3F0F26FB">
            <w:pPr>
              <w:spacing w:line="360" w:lineRule="auto"/>
              <w:jc w:val="center"/>
              <w:rPr>
                <w:rFonts w:ascii="宋体" w:hAnsi="宋体"/>
                <w:szCs w:val="21"/>
              </w:rPr>
            </w:pPr>
          </w:p>
        </w:tc>
        <w:tc>
          <w:tcPr>
            <w:tcW w:w="1294" w:type="dxa"/>
            <w:vAlign w:val="center"/>
          </w:tcPr>
          <w:p w14:paraId="6EC349AF">
            <w:pPr>
              <w:spacing w:line="360" w:lineRule="auto"/>
              <w:jc w:val="center"/>
              <w:rPr>
                <w:rFonts w:ascii="宋体" w:hAnsi="宋体" w:cs="仿宋_GB2312"/>
                <w:szCs w:val="21"/>
              </w:rPr>
            </w:pPr>
          </w:p>
        </w:tc>
        <w:tc>
          <w:tcPr>
            <w:tcW w:w="1237" w:type="dxa"/>
            <w:vAlign w:val="center"/>
          </w:tcPr>
          <w:p w14:paraId="56406956">
            <w:pPr>
              <w:spacing w:line="360" w:lineRule="auto"/>
              <w:jc w:val="center"/>
              <w:rPr>
                <w:rFonts w:ascii="宋体" w:hAnsi="宋体" w:cs="仿宋_GB2312"/>
                <w:szCs w:val="21"/>
              </w:rPr>
            </w:pPr>
          </w:p>
        </w:tc>
        <w:tc>
          <w:tcPr>
            <w:tcW w:w="1205" w:type="dxa"/>
            <w:vAlign w:val="center"/>
          </w:tcPr>
          <w:p w14:paraId="5A7CE2E6">
            <w:pPr>
              <w:spacing w:line="360" w:lineRule="auto"/>
              <w:jc w:val="center"/>
              <w:rPr>
                <w:rFonts w:ascii="宋体" w:hAnsi="宋体" w:cs="仿宋_GB2312"/>
                <w:szCs w:val="21"/>
              </w:rPr>
            </w:pPr>
          </w:p>
        </w:tc>
        <w:tc>
          <w:tcPr>
            <w:tcW w:w="3170" w:type="dxa"/>
            <w:vAlign w:val="center"/>
          </w:tcPr>
          <w:p w14:paraId="69B56A09">
            <w:pPr>
              <w:spacing w:line="360" w:lineRule="auto"/>
              <w:jc w:val="center"/>
              <w:rPr>
                <w:rFonts w:ascii="宋体" w:hAnsi="宋体" w:cs="仿宋_GB2312"/>
                <w:szCs w:val="21"/>
              </w:rPr>
            </w:pPr>
          </w:p>
        </w:tc>
      </w:tr>
      <w:tr w14:paraId="376DB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630" w:type="dxa"/>
            <w:gridSpan w:val="5"/>
            <w:vAlign w:val="center"/>
          </w:tcPr>
          <w:p w14:paraId="4883176E">
            <w:pPr>
              <w:spacing w:line="360" w:lineRule="auto"/>
              <w:jc w:val="center"/>
              <w:rPr>
                <w:rFonts w:ascii="宋体" w:hAnsi="宋体" w:cs="仿宋_GB2312"/>
                <w:szCs w:val="21"/>
              </w:rPr>
            </w:pPr>
            <w:r>
              <w:rPr>
                <w:rFonts w:hint="eastAsia" w:ascii="宋体" w:hAnsi="宋体"/>
                <w:szCs w:val="21"/>
              </w:rPr>
              <w:t>二、现场人员</w:t>
            </w:r>
          </w:p>
        </w:tc>
      </w:tr>
      <w:tr w14:paraId="5B0C4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Align w:val="center"/>
          </w:tcPr>
          <w:p w14:paraId="53F91EE5">
            <w:pPr>
              <w:spacing w:line="360" w:lineRule="auto"/>
              <w:jc w:val="center"/>
              <w:rPr>
                <w:rFonts w:ascii="宋体" w:hAnsi="宋体" w:cs="仿宋_GB2312"/>
                <w:szCs w:val="21"/>
              </w:rPr>
            </w:pPr>
            <w:r>
              <w:rPr>
                <w:rFonts w:hint="eastAsia" w:ascii="宋体" w:hAnsi="宋体"/>
                <w:szCs w:val="21"/>
              </w:rPr>
              <w:t>项目经理</w:t>
            </w:r>
          </w:p>
        </w:tc>
        <w:tc>
          <w:tcPr>
            <w:tcW w:w="1294" w:type="dxa"/>
            <w:vAlign w:val="center"/>
          </w:tcPr>
          <w:p w14:paraId="18A6C66C">
            <w:pPr>
              <w:spacing w:line="360" w:lineRule="auto"/>
              <w:jc w:val="center"/>
              <w:rPr>
                <w:rFonts w:ascii="宋体" w:hAnsi="宋体" w:cs="仿宋_GB2312"/>
                <w:szCs w:val="21"/>
              </w:rPr>
            </w:pPr>
          </w:p>
        </w:tc>
        <w:tc>
          <w:tcPr>
            <w:tcW w:w="1237" w:type="dxa"/>
            <w:vAlign w:val="center"/>
          </w:tcPr>
          <w:p w14:paraId="475E288A">
            <w:pPr>
              <w:spacing w:line="360" w:lineRule="auto"/>
              <w:jc w:val="center"/>
              <w:rPr>
                <w:rFonts w:ascii="宋体" w:hAnsi="宋体" w:cs="仿宋_GB2312"/>
                <w:szCs w:val="21"/>
              </w:rPr>
            </w:pPr>
          </w:p>
        </w:tc>
        <w:tc>
          <w:tcPr>
            <w:tcW w:w="1205" w:type="dxa"/>
            <w:vAlign w:val="center"/>
          </w:tcPr>
          <w:p w14:paraId="1843B0CA">
            <w:pPr>
              <w:spacing w:line="360" w:lineRule="auto"/>
              <w:jc w:val="center"/>
              <w:rPr>
                <w:rFonts w:ascii="宋体" w:hAnsi="宋体" w:cs="仿宋_GB2312"/>
                <w:szCs w:val="21"/>
              </w:rPr>
            </w:pPr>
          </w:p>
        </w:tc>
        <w:tc>
          <w:tcPr>
            <w:tcW w:w="3170" w:type="dxa"/>
            <w:vAlign w:val="center"/>
          </w:tcPr>
          <w:p w14:paraId="5452F257">
            <w:pPr>
              <w:spacing w:line="360" w:lineRule="auto"/>
              <w:jc w:val="center"/>
              <w:rPr>
                <w:rFonts w:ascii="宋体" w:hAnsi="宋体" w:cs="仿宋_GB2312"/>
                <w:szCs w:val="21"/>
              </w:rPr>
            </w:pPr>
          </w:p>
        </w:tc>
      </w:tr>
      <w:tr w14:paraId="7D3DF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Align w:val="center"/>
          </w:tcPr>
          <w:p w14:paraId="4CBD0791">
            <w:pPr>
              <w:spacing w:line="360" w:lineRule="auto"/>
              <w:jc w:val="center"/>
              <w:rPr>
                <w:rFonts w:ascii="宋体" w:hAnsi="宋体" w:cs="仿宋_GB2312"/>
                <w:szCs w:val="21"/>
              </w:rPr>
            </w:pPr>
            <w:r>
              <w:rPr>
                <w:rFonts w:hint="eastAsia" w:ascii="宋体" w:hAnsi="宋体"/>
                <w:szCs w:val="21"/>
              </w:rPr>
              <w:t>项目副经理</w:t>
            </w:r>
          </w:p>
        </w:tc>
        <w:tc>
          <w:tcPr>
            <w:tcW w:w="1294" w:type="dxa"/>
            <w:vAlign w:val="center"/>
          </w:tcPr>
          <w:p w14:paraId="1B627C31">
            <w:pPr>
              <w:spacing w:line="360" w:lineRule="auto"/>
              <w:jc w:val="center"/>
              <w:rPr>
                <w:rFonts w:ascii="宋体" w:hAnsi="宋体" w:cs="仿宋_GB2312"/>
                <w:szCs w:val="21"/>
              </w:rPr>
            </w:pPr>
          </w:p>
        </w:tc>
        <w:tc>
          <w:tcPr>
            <w:tcW w:w="1237" w:type="dxa"/>
            <w:vAlign w:val="center"/>
          </w:tcPr>
          <w:p w14:paraId="3C49207A">
            <w:pPr>
              <w:spacing w:line="360" w:lineRule="auto"/>
              <w:jc w:val="center"/>
              <w:rPr>
                <w:rFonts w:ascii="宋体" w:hAnsi="宋体" w:cs="仿宋_GB2312"/>
                <w:szCs w:val="21"/>
              </w:rPr>
            </w:pPr>
          </w:p>
        </w:tc>
        <w:tc>
          <w:tcPr>
            <w:tcW w:w="1205" w:type="dxa"/>
            <w:vAlign w:val="center"/>
          </w:tcPr>
          <w:p w14:paraId="77DEEEDA">
            <w:pPr>
              <w:spacing w:line="360" w:lineRule="auto"/>
              <w:jc w:val="center"/>
              <w:rPr>
                <w:rFonts w:ascii="宋体" w:hAnsi="宋体" w:cs="仿宋_GB2312"/>
                <w:szCs w:val="21"/>
              </w:rPr>
            </w:pPr>
          </w:p>
        </w:tc>
        <w:tc>
          <w:tcPr>
            <w:tcW w:w="3170" w:type="dxa"/>
            <w:vAlign w:val="center"/>
          </w:tcPr>
          <w:p w14:paraId="6CCF0585">
            <w:pPr>
              <w:spacing w:line="360" w:lineRule="auto"/>
              <w:jc w:val="center"/>
              <w:rPr>
                <w:rFonts w:ascii="宋体" w:hAnsi="宋体" w:cs="仿宋_GB2312"/>
                <w:szCs w:val="21"/>
              </w:rPr>
            </w:pPr>
          </w:p>
        </w:tc>
      </w:tr>
      <w:tr w14:paraId="4CA28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Align w:val="center"/>
          </w:tcPr>
          <w:p w14:paraId="56397422">
            <w:pPr>
              <w:spacing w:line="360" w:lineRule="auto"/>
              <w:jc w:val="center"/>
              <w:rPr>
                <w:rFonts w:ascii="宋体" w:hAnsi="宋体" w:cs="仿宋_GB2312"/>
                <w:szCs w:val="21"/>
              </w:rPr>
            </w:pPr>
            <w:r>
              <w:rPr>
                <w:rFonts w:hint="eastAsia" w:ascii="宋体" w:hAnsi="宋体"/>
                <w:szCs w:val="21"/>
              </w:rPr>
              <w:t>技术负责人</w:t>
            </w:r>
          </w:p>
        </w:tc>
        <w:tc>
          <w:tcPr>
            <w:tcW w:w="1294" w:type="dxa"/>
            <w:vAlign w:val="center"/>
          </w:tcPr>
          <w:p w14:paraId="61A7745B">
            <w:pPr>
              <w:spacing w:line="360" w:lineRule="auto"/>
              <w:jc w:val="center"/>
              <w:rPr>
                <w:rFonts w:ascii="宋体" w:hAnsi="宋体" w:cs="仿宋_GB2312"/>
                <w:szCs w:val="21"/>
              </w:rPr>
            </w:pPr>
          </w:p>
        </w:tc>
        <w:tc>
          <w:tcPr>
            <w:tcW w:w="1237" w:type="dxa"/>
            <w:vAlign w:val="center"/>
          </w:tcPr>
          <w:p w14:paraId="1263AF42">
            <w:pPr>
              <w:spacing w:line="360" w:lineRule="auto"/>
              <w:jc w:val="center"/>
              <w:rPr>
                <w:rFonts w:ascii="宋体" w:hAnsi="宋体" w:cs="仿宋_GB2312"/>
                <w:szCs w:val="21"/>
              </w:rPr>
            </w:pPr>
          </w:p>
        </w:tc>
        <w:tc>
          <w:tcPr>
            <w:tcW w:w="1205" w:type="dxa"/>
            <w:vAlign w:val="center"/>
          </w:tcPr>
          <w:p w14:paraId="1F696010">
            <w:pPr>
              <w:spacing w:line="360" w:lineRule="auto"/>
              <w:jc w:val="center"/>
              <w:rPr>
                <w:rFonts w:ascii="宋体" w:hAnsi="宋体" w:cs="仿宋_GB2312"/>
                <w:szCs w:val="21"/>
              </w:rPr>
            </w:pPr>
          </w:p>
        </w:tc>
        <w:tc>
          <w:tcPr>
            <w:tcW w:w="3170" w:type="dxa"/>
            <w:vAlign w:val="center"/>
          </w:tcPr>
          <w:p w14:paraId="38A821E0">
            <w:pPr>
              <w:spacing w:line="360" w:lineRule="auto"/>
              <w:jc w:val="center"/>
              <w:rPr>
                <w:rFonts w:ascii="宋体" w:hAnsi="宋体" w:cs="仿宋_GB2312"/>
                <w:szCs w:val="21"/>
              </w:rPr>
            </w:pPr>
          </w:p>
        </w:tc>
      </w:tr>
      <w:tr w14:paraId="4B84A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Align w:val="center"/>
          </w:tcPr>
          <w:p w14:paraId="28562036">
            <w:pPr>
              <w:spacing w:line="360" w:lineRule="auto"/>
              <w:jc w:val="center"/>
              <w:rPr>
                <w:rFonts w:ascii="宋体" w:hAnsi="宋体" w:cs="仿宋_GB2312"/>
                <w:szCs w:val="21"/>
              </w:rPr>
            </w:pPr>
            <w:r>
              <w:rPr>
                <w:rFonts w:hint="eastAsia" w:ascii="宋体" w:hAnsi="宋体"/>
                <w:szCs w:val="21"/>
              </w:rPr>
              <w:t>造价管理</w:t>
            </w:r>
          </w:p>
        </w:tc>
        <w:tc>
          <w:tcPr>
            <w:tcW w:w="1294" w:type="dxa"/>
            <w:vAlign w:val="center"/>
          </w:tcPr>
          <w:p w14:paraId="2A6A467B">
            <w:pPr>
              <w:spacing w:line="360" w:lineRule="auto"/>
              <w:jc w:val="center"/>
              <w:rPr>
                <w:rFonts w:ascii="宋体" w:hAnsi="宋体" w:cs="仿宋_GB2312"/>
                <w:szCs w:val="21"/>
              </w:rPr>
            </w:pPr>
          </w:p>
        </w:tc>
        <w:tc>
          <w:tcPr>
            <w:tcW w:w="1237" w:type="dxa"/>
            <w:vAlign w:val="center"/>
          </w:tcPr>
          <w:p w14:paraId="1162B167">
            <w:pPr>
              <w:spacing w:line="360" w:lineRule="auto"/>
              <w:jc w:val="center"/>
              <w:rPr>
                <w:rFonts w:ascii="宋体" w:hAnsi="宋体" w:cs="仿宋_GB2312"/>
                <w:szCs w:val="21"/>
              </w:rPr>
            </w:pPr>
          </w:p>
        </w:tc>
        <w:tc>
          <w:tcPr>
            <w:tcW w:w="1205" w:type="dxa"/>
            <w:vAlign w:val="center"/>
          </w:tcPr>
          <w:p w14:paraId="271A2852">
            <w:pPr>
              <w:spacing w:line="360" w:lineRule="auto"/>
              <w:jc w:val="center"/>
              <w:rPr>
                <w:rFonts w:ascii="宋体" w:hAnsi="宋体" w:cs="仿宋_GB2312"/>
                <w:szCs w:val="21"/>
              </w:rPr>
            </w:pPr>
          </w:p>
        </w:tc>
        <w:tc>
          <w:tcPr>
            <w:tcW w:w="3170" w:type="dxa"/>
            <w:vAlign w:val="center"/>
          </w:tcPr>
          <w:p w14:paraId="0FA4CD62">
            <w:pPr>
              <w:spacing w:line="360" w:lineRule="auto"/>
              <w:jc w:val="center"/>
              <w:rPr>
                <w:rFonts w:ascii="宋体" w:hAnsi="宋体" w:cs="仿宋_GB2312"/>
                <w:szCs w:val="21"/>
              </w:rPr>
            </w:pPr>
          </w:p>
        </w:tc>
      </w:tr>
      <w:tr w14:paraId="29EB5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Align w:val="center"/>
          </w:tcPr>
          <w:p w14:paraId="782DE773">
            <w:pPr>
              <w:spacing w:line="360" w:lineRule="auto"/>
              <w:jc w:val="center"/>
              <w:rPr>
                <w:rFonts w:ascii="宋体" w:hAnsi="宋体" w:cs="仿宋_GB2312"/>
                <w:szCs w:val="21"/>
              </w:rPr>
            </w:pPr>
            <w:r>
              <w:rPr>
                <w:rFonts w:hint="eastAsia" w:ascii="宋体" w:hAnsi="宋体"/>
                <w:szCs w:val="21"/>
              </w:rPr>
              <w:t>质量管理</w:t>
            </w:r>
          </w:p>
        </w:tc>
        <w:tc>
          <w:tcPr>
            <w:tcW w:w="1294" w:type="dxa"/>
            <w:vAlign w:val="center"/>
          </w:tcPr>
          <w:p w14:paraId="17B18FFF">
            <w:pPr>
              <w:spacing w:line="360" w:lineRule="auto"/>
              <w:jc w:val="center"/>
              <w:rPr>
                <w:rFonts w:ascii="宋体" w:hAnsi="宋体" w:cs="仿宋_GB2312"/>
                <w:szCs w:val="21"/>
              </w:rPr>
            </w:pPr>
          </w:p>
        </w:tc>
        <w:tc>
          <w:tcPr>
            <w:tcW w:w="1237" w:type="dxa"/>
            <w:vAlign w:val="center"/>
          </w:tcPr>
          <w:p w14:paraId="7EF4EB09">
            <w:pPr>
              <w:spacing w:line="360" w:lineRule="auto"/>
              <w:jc w:val="center"/>
              <w:rPr>
                <w:rFonts w:ascii="宋体" w:hAnsi="宋体" w:cs="仿宋_GB2312"/>
                <w:szCs w:val="21"/>
              </w:rPr>
            </w:pPr>
          </w:p>
        </w:tc>
        <w:tc>
          <w:tcPr>
            <w:tcW w:w="1205" w:type="dxa"/>
            <w:vAlign w:val="center"/>
          </w:tcPr>
          <w:p w14:paraId="1E05D14A">
            <w:pPr>
              <w:spacing w:line="360" w:lineRule="auto"/>
              <w:jc w:val="center"/>
              <w:rPr>
                <w:rFonts w:ascii="宋体" w:hAnsi="宋体" w:cs="仿宋_GB2312"/>
                <w:szCs w:val="21"/>
              </w:rPr>
            </w:pPr>
          </w:p>
        </w:tc>
        <w:tc>
          <w:tcPr>
            <w:tcW w:w="3170" w:type="dxa"/>
            <w:vAlign w:val="center"/>
          </w:tcPr>
          <w:p w14:paraId="38145E1A">
            <w:pPr>
              <w:spacing w:line="360" w:lineRule="auto"/>
              <w:jc w:val="center"/>
              <w:rPr>
                <w:rFonts w:ascii="宋体" w:hAnsi="宋体" w:cs="仿宋_GB2312"/>
                <w:szCs w:val="21"/>
              </w:rPr>
            </w:pPr>
          </w:p>
        </w:tc>
      </w:tr>
      <w:tr w14:paraId="200C6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Align w:val="center"/>
          </w:tcPr>
          <w:p w14:paraId="4D2EFF4D">
            <w:pPr>
              <w:spacing w:line="360" w:lineRule="auto"/>
              <w:jc w:val="center"/>
              <w:rPr>
                <w:rFonts w:ascii="宋体" w:hAnsi="宋体" w:cs="仿宋_GB2312"/>
                <w:szCs w:val="21"/>
              </w:rPr>
            </w:pPr>
            <w:r>
              <w:rPr>
                <w:rFonts w:hint="eastAsia" w:ascii="宋体" w:hAnsi="宋体"/>
                <w:szCs w:val="21"/>
              </w:rPr>
              <w:t>材料管理</w:t>
            </w:r>
          </w:p>
        </w:tc>
        <w:tc>
          <w:tcPr>
            <w:tcW w:w="1294" w:type="dxa"/>
            <w:vAlign w:val="center"/>
          </w:tcPr>
          <w:p w14:paraId="5F9778F1">
            <w:pPr>
              <w:spacing w:line="360" w:lineRule="auto"/>
              <w:jc w:val="center"/>
              <w:rPr>
                <w:rFonts w:ascii="宋体" w:hAnsi="宋体" w:cs="仿宋_GB2312"/>
                <w:szCs w:val="21"/>
              </w:rPr>
            </w:pPr>
          </w:p>
        </w:tc>
        <w:tc>
          <w:tcPr>
            <w:tcW w:w="1237" w:type="dxa"/>
            <w:vAlign w:val="center"/>
          </w:tcPr>
          <w:p w14:paraId="18707E3F">
            <w:pPr>
              <w:spacing w:line="360" w:lineRule="auto"/>
              <w:jc w:val="center"/>
              <w:rPr>
                <w:rFonts w:ascii="宋体" w:hAnsi="宋体" w:cs="仿宋_GB2312"/>
                <w:szCs w:val="21"/>
              </w:rPr>
            </w:pPr>
          </w:p>
        </w:tc>
        <w:tc>
          <w:tcPr>
            <w:tcW w:w="1205" w:type="dxa"/>
            <w:vAlign w:val="center"/>
          </w:tcPr>
          <w:p w14:paraId="126020DE">
            <w:pPr>
              <w:spacing w:line="360" w:lineRule="auto"/>
              <w:jc w:val="center"/>
              <w:rPr>
                <w:rFonts w:ascii="宋体" w:hAnsi="宋体" w:cs="仿宋_GB2312"/>
                <w:szCs w:val="21"/>
              </w:rPr>
            </w:pPr>
          </w:p>
        </w:tc>
        <w:tc>
          <w:tcPr>
            <w:tcW w:w="3170" w:type="dxa"/>
            <w:vAlign w:val="center"/>
          </w:tcPr>
          <w:p w14:paraId="1AAE356B">
            <w:pPr>
              <w:spacing w:line="360" w:lineRule="auto"/>
              <w:jc w:val="center"/>
              <w:rPr>
                <w:rFonts w:ascii="宋体" w:hAnsi="宋体" w:cs="仿宋_GB2312"/>
                <w:szCs w:val="21"/>
              </w:rPr>
            </w:pPr>
          </w:p>
        </w:tc>
      </w:tr>
      <w:tr w14:paraId="7227A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Align w:val="center"/>
          </w:tcPr>
          <w:p w14:paraId="0BC7BD3A">
            <w:pPr>
              <w:spacing w:line="360" w:lineRule="auto"/>
              <w:jc w:val="center"/>
              <w:rPr>
                <w:rFonts w:ascii="宋体" w:hAnsi="宋体" w:cs="仿宋_GB2312"/>
                <w:szCs w:val="21"/>
              </w:rPr>
            </w:pPr>
            <w:r>
              <w:rPr>
                <w:rFonts w:hint="eastAsia" w:ascii="宋体" w:hAnsi="宋体"/>
                <w:szCs w:val="21"/>
              </w:rPr>
              <w:t>计划管理</w:t>
            </w:r>
          </w:p>
        </w:tc>
        <w:tc>
          <w:tcPr>
            <w:tcW w:w="1294" w:type="dxa"/>
            <w:vAlign w:val="center"/>
          </w:tcPr>
          <w:p w14:paraId="50C40BBD">
            <w:pPr>
              <w:spacing w:line="360" w:lineRule="auto"/>
              <w:jc w:val="center"/>
              <w:rPr>
                <w:rFonts w:ascii="宋体" w:hAnsi="宋体" w:cs="仿宋_GB2312"/>
                <w:szCs w:val="21"/>
              </w:rPr>
            </w:pPr>
          </w:p>
        </w:tc>
        <w:tc>
          <w:tcPr>
            <w:tcW w:w="1237" w:type="dxa"/>
            <w:vAlign w:val="center"/>
          </w:tcPr>
          <w:p w14:paraId="1CC289E4">
            <w:pPr>
              <w:spacing w:line="360" w:lineRule="auto"/>
              <w:jc w:val="center"/>
              <w:rPr>
                <w:rFonts w:ascii="宋体" w:hAnsi="宋体" w:cs="仿宋_GB2312"/>
                <w:szCs w:val="21"/>
              </w:rPr>
            </w:pPr>
          </w:p>
        </w:tc>
        <w:tc>
          <w:tcPr>
            <w:tcW w:w="1205" w:type="dxa"/>
            <w:vAlign w:val="center"/>
          </w:tcPr>
          <w:p w14:paraId="4A8D50D1">
            <w:pPr>
              <w:spacing w:line="360" w:lineRule="auto"/>
              <w:jc w:val="center"/>
              <w:rPr>
                <w:rFonts w:ascii="宋体" w:hAnsi="宋体" w:cs="仿宋_GB2312"/>
                <w:szCs w:val="21"/>
              </w:rPr>
            </w:pPr>
          </w:p>
        </w:tc>
        <w:tc>
          <w:tcPr>
            <w:tcW w:w="3170" w:type="dxa"/>
            <w:vAlign w:val="center"/>
          </w:tcPr>
          <w:p w14:paraId="76FCCE8E">
            <w:pPr>
              <w:spacing w:line="360" w:lineRule="auto"/>
              <w:jc w:val="center"/>
              <w:rPr>
                <w:rFonts w:ascii="宋体" w:hAnsi="宋体" w:cs="仿宋_GB2312"/>
                <w:szCs w:val="21"/>
              </w:rPr>
            </w:pPr>
          </w:p>
        </w:tc>
      </w:tr>
      <w:tr w14:paraId="69906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Align w:val="center"/>
          </w:tcPr>
          <w:p w14:paraId="393A4B59">
            <w:pPr>
              <w:spacing w:line="360" w:lineRule="auto"/>
              <w:jc w:val="center"/>
              <w:rPr>
                <w:rFonts w:ascii="宋体" w:hAnsi="宋体" w:cs="仿宋_GB2312"/>
                <w:szCs w:val="21"/>
              </w:rPr>
            </w:pPr>
            <w:r>
              <w:rPr>
                <w:rFonts w:hint="eastAsia" w:ascii="宋体" w:hAnsi="宋体"/>
                <w:szCs w:val="21"/>
              </w:rPr>
              <w:t>安全管理</w:t>
            </w:r>
          </w:p>
        </w:tc>
        <w:tc>
          <w:tcPr>
            <w:tcW w:w="1294" w:type="dxa"/>
            <w:vAlign w:val="center"/>
          </w:tcPr>
          <w:p w14:paraId="01727DC7">
            <w:pPr>
              <w:spacing w:line="360" w:lineRule="auto"/>
              <w:jc w:val="center"/>
              <w:rPr>
                <w:rFonts w:ascii="宋体" w:hAnsi="宋体" w:cs="仿宋_GB2312"/>
                <w:szCs w:val="21"/>
              </w:rPr>
            </w:pPr>
          </w:p>
        </w:tc>
        <w:tc>
          <w:tcPr>
            <w:tcW w:w="1237" w:type="dxa"/>
            <w:vAlign w:val="center"/>
          </w:tcPr>
          <w:p w14:paraId="236F503D">
            <w:pPr>
              <w:spacing w:line="360" w:lineRule="auto"/>
              <w:jc w:val="center"/>
              <w:rPr>
                <w:rFonts w:ascii="宋体" w:hAnsi="宋体" w:cs="仿宋_GB2312"/>
                <w:szCs w:val="21"/>
              </w:rPr>
            </w:pPr>
          </w:p>
        </w:tc>
        <w:tc>
          <w:tcPr>
            <w:tcW w:w="1205" w:type="dxa"/>
            <w:vAlign w:val="center"/>
          </w:tcPr>
          <w:p w14:paraId="3B9B7CCD">
            <w:pPr>
              <w:spacing w:line="360" w:lineRule="auto"/>
              <w:jc w:val="center"/>
              <w:rPr>
                <w:rFonts w:ascii="宋体" w:hAnsi="宋体" w:cs="仿宋_GB2312"/>
                <w:szCs w:val="21"/>
              </w:rPr>
            </w:pPr>
          </w:p>
        </w:tc>
        <w:tc>
          <w:tcPr>
            <w:tcW w:w="3170" w:type="dxa"/>
            <w:vAlign w:val="center"/>
          </w:tcPr>
          <w:p w14:paraId="3F822E9D">
            <w:pPr>
              <w:spacing w:line="360" w:lineRule="auto"/>
              <w:jc w:val="center"/>
              <w:rPr>
                <w:rFonts w:ascii="宋体" w:hAnsi="宋体" w:cs="仿宋_GB2312"/>
                <w:szCs w:val="21"/>
              </w:rPr>
            </w:pPr>
          </w:p>
        </w:tc>
      </w:tr>
      <w:tr w14:paraId="7C928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Merge w:val="restart"/>
            <w:vAlign w:val="center"/>
          </w:tcPr>
          <w:p w14:paraId="3D5F11A2">
            <w:pPr>
              <w:spacing w:line="360" w:lineRule="auto"/>
              <w:jc w:val="center"/>
              <w:rPr>
                <w:rFonts w:ascii="宋体" w:hAnsi="宋体" w:cs="仿宋_GB2312"/>
                <w:szCs w:val="21"/>
              </w:rPr>
            </w:pPr>
            <w:r>
              <w:rPr>
                <w:rFonts w:hint="eastAsia" w:ascii="宋体" w:hAnsi="宋体"/>
                <w:szCs w:val="21"/>
              </w:rPr>
              <w:t>其他人员</w:t>
            </w:r>
          </w:p>
        </w:tc>
        <w:tc>
          <w:tcPr>
            <w:tcW w:w="1294" w:type="dxa"/>
            <w:vAlign w:val="center"/>
          </w:tcPr>
          <w:p w14:paraId="36E627E5">
            <w:pPr>
              <w:spacing w:line="360" w:lineRule="auto"/>
              <w:jc w:val="center"/>
              <w:rPr>
                <w:rFonts w:ascii="宋体" w:hAnsi="宋体" w:cs="仿宋_GB2312"/>
                <w:szCs w:val="21"/>
              </w:rPr>
            </w:pPr>
          </w:p>
        </w:tc>
        <w:tc>
          <w:tcPr>
            <w:tcW w:w="1237" w:type="dxa"/>
            <w:vAlign w:val="center"/>
          </w:tcPr>
          <w:p w14:paraId="79D93A9F">
            <w:pPr>
              <w:spacing w:line="360" w:lineRule="auto"/>
              <w:jc w:val="center"/>
              <w:rPr>
                <w:rFonts w:ascii="宋体" w:hAnsi="宋体" w:cs="仿宋_GB2312"/>
                <w:szCs w:val="21"/>
              </w:rPr>
            </w:pPr>
          </w:p>
        </w:tc>
        <w:tc>
          <w:tcPr>
            <w:tcW w:w="1205" w:type="dxa"/>
            <w:vAlign w:val="center"/>
          </w:tcPr>
          <w:p w14:paraId="5ECCF8E5">
            <w:pPr>
              <w:spacing w:line="360" w:lineRule="auto"/>
              <w:jc w:val="center"/>
              <w:rPr>
                <w:rFonts w:ascii="宋体" w:hAnsi="宋体" w:cs="仿宋_GB2312"/>
                <w:szCs w:val="21"/>
              </w:rPr>
            </w:pPr>
          </w:p>
        </w:tc>
        <w:tc>
          <w:tcPr>
            <w:tcW w:w="3170" w:type="dxa"/>
            <w:vAlign w:val="center"/>
          </w:tcPr>
          <w:p w14:paraId="29482070">
            <w:pPr>
              <w:spacing w:line="360" w:lineRule="auto"/>
              <w:jc w:val="center"/>
              <w:rPr>
                <w:rFonts w:ascii="宋体" w:hAnsi="宋体" w:cs="仿宋_GB2312"/>
                <w:szCs w:val="21"/>
              </w:rPr>
            </w:pPr>
          </w:p>
        </w:tc>
      </w:tr>
      <w:tr w14:paraId="3B65F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Merge w:val="continue"/>
            <w:vAlign w:val="center"/>
          </w:tcPr>
          <w:p w14:paraId="127A2C56">
            <w:pPr>
              <w:spacing w:line="360" w:lineRule="auto"/>
              <w:jc w:val="center"/>
              <w:rPr>
                <w:rFonts w:ascii="宋体" w:hAnsi="宋体"/>
                <w:szCs w:val="21"/>
              </w:rPr>
            </w:pPr>
          </w:p>
        </w:tc>
        <w:tc>
          <w:tcPr>
            <w:tcW w:w="1294" w:type="dxa"/>
            <w:vAlign w:val="center"/>
          </w:tcPr>
          <w:p w14:paraId="04366439">
            <w:pPr>
              <w:spacing w:line="360" w:lineRule="auto"/>
              <w:jc w:val="center"/>
              <w:rPr>
                <w:rFonts w:ascii="宋体" w:hAnsi="宋体" w:cs="仿宋_GB2312"/>
                <w:szCs w:val="21"/>
              </w:rPr>
            </w:pPr>
          </w:p>
        </w:tc>
        <w:tc>
          <w:tcPr>
            <w:tcW w:w="1237" w:type="dxa"/>
            <w:vAlign w:val="center"/>
          </w:tcPr>
          <w:p w14:paraId="2F61BE2D">
            <w:pPr>
              <w:spacing w:line="360" w:lineRule="auto"/>
              <w:jc w:val="center"/>
              <w:rPr>
                <w:rFonts w:ascii="宋体" w:hAnsi="宋体" w:cs="仿宋_GB2312"/>
                <w:szCs w:val="21"/>
              </w:rPr>
            </w:pPr>
          </w:p>
        </w:tc>
        <w:tc>
          <w:tcPr>
            <w:tcW w:w="1205" w:type="dxa"/>
            <w:vAlign w:val="center"/>
          </w:tcPr>
          <w:p w14:paraId="49C51CF4">
            <w:pPr>
              <w:spacing w:line="360" w:lineRule="auto"/>
              <w:jc w:val="center"/>
              <w:rPr>
                <w:rFonts w:ascii="宋体" w:hAnsi="宋体" w:cs="仿宋_GB2312"/>
                <w:szCs w:val="21"/>
              </w:rPr>
            </w:pPr>
          </w:p>
        </w:tc>
        <w:tc>
          <w:tcPr>
            <w:tcW w:w="3170" w:type="dxa"/>
            <w:vAlign w:val="center"/>
          </w:tcPr>
          <w:p w14:paraId="2E84D3F6">
            <w:pPr>
              <w:spacing w:line="360" w:lineRule="auto"/>
              <w:jc w:val="center"/>
              <w:rPr>
                <w:rFonts w:ascii="宋体" w:hAnsi="宋体" w:cs="仿宋_GB2312"/>
                <w:szCs w:val="21"/>
              </w:rPr>
            </w:pPr>
          </w:p>
        </w:tc>
      </w:tr>
      <w:tr w14:paraId="1B10C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Merge w:val="continue"/>
            <w:vAlign w:val="center"/>
          </w:tcPr>
          <w:p w14:paraId="5E4D2F7E">
            <w:pPr>
              <w:spacing w:line="360" w:lineRule="auto"/>
              <w:jc w:val="center"/>
              <w:rPr>
                <w:rFonts w:ascii="宋体" w:hAnsi="宋体"/>
                <w:szCs w:val="21"/>
              </w:rPr>
            </w:pPr>
          </w:p>
        </w:tc>
        <w:tc>
          <w:tcPr>
            <w:tcW w:w="1294" w:type="dxa"/>
            <w:vAlign w:val="center"/>
          </w:tcPr>
          <w:p w14:paraId="10171F3C">
            <w:pPr>
              <w:spacing w:line="360" w:lineRule="auto"/>
              <w:jc w:val="center"/>
              <w:rPr>
                <w:rFonts w:ascii="宋体" w:hAnsi="宋体" w:cs="仿宋_GB2312"/>
                <w:szCs w:val="21"/>
              </w:rPr>
            </w:pPr>
          </w:p>
        </w:tc>
        <w:tc>
          <w:tcPr>
            <w:tcW w:w="1237" w:type="dxa"/>
            <w:vAlign w:val="center"/>
          </w:tcPr>
          <w:p w14:paraId="3E468A9A">
            <w:pPr>
              <w:spacing w:line="360" w:lineRule="auto"/>
              <w:jc w:val="center"/>
              <w:rPr>
                <w:rFonts w:ascii="宋体" w:hAnsi="宋体" w:cs="仿宋_GB2312"/>
                <w:szCs w:val="21"/>
              </w:rPr>
            </w:pPr>
          </w:p>
        </w:tc>
        <w:tc>
          <w:tcPr>
            <w:tcW w:w="1205" w:type="dxa"/>
            <w:vAlign w:val="center"/>
          </w:tcPr>
          <w:p w14:paraId="5EA93024">
            <w:pPr>
              <w:spacing w:line="360" w:lineRule="auto"/>
              <w:jc w:val="center"/>
              <w:rPr>
                <w:rFonts w:ascii="宋体" w:hAnsi="宋体" w:cs="仿宋_GB2312"/>
                <w:szCs w:val="21"/>
              </w:rPr>
            </w:pPr>
          </w:p>
        </w:tc>
        <w:tc>
          <w:tcPr>
            <w:tcW w:w="3170" w:type="dxa"/>
            <w:vAlign w:val="center"/>
          </w:tcPr>
          <w:p w14:paraId="5942960F">
            <w:pPr>
              <w:spacing w:line="360" w:lineRule="auto"/>
              <w:jc w:val="center"/>
              <w:rPr>
                <w:rFonts w:ascii="宋体" w:hAnsi="宋体" w:cs="仿宋_GB2312"/>
                <w:szCs w:val="21"/>
              </w:rPr>
            </w:pPr>
          </w:p>
        </w:tc>
      </w:tr>
      <w:tr w14:paraId="45ADE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Merge w:val="continue"/>
            <w:vAlign w:val="center"/>
          </w:tcPr>
          <w:p w14:paraId="020A903A">
            <w:pPr>
              <w:spacing w:line="360" w:lineRule="auto"/>
              <w:jc w:val="center"/>
              <w:rPr>
                <w:rFonts w:ascii="宋体" w:hAnsi="宋体"/>
                <w:szCs w:val="21"/>
              </w:rPr>
            </w:pPr>
          </w:p>
        </w:tc>
        <w:tc>
          <w:tcPr>
            <w:tcW w:w="1294" w:type="dxa"/>
            <w:vAlign w:val="center"/>
          </w:tcPr>
          <w:p w14:paraId="6048278E">
            <w:pPr>
              <w:spacing w:line="360" w:lineRule="auto"/>
              <w:jc w:val="center"/>
              <w:rPr>
                <w:rFonts w:ascii="宋体" w:hAnsi="宋体" w:cs="仿宋_GB2312"/>
                <w:szCs w:val="21"/>
              </w:rPr>
            </w:pPr>
          </w:p>
        </w:tc>
        <w:tc>
          <w:tcPr>
            <w:tcW w:w="1237" w:type="dxa"/>
            <w:vAlign w:val="center"/>
          </w:tcPr>
          <w:p w14:paraId="7526B612">
            <w:pPr>
              <w:spacing w:line="360" w:lineRule="auto"/>
              <w:jc w:val="center"/>
              <w:rPr>
                <w:rFonts w:ascii="宋体" w:hAnsi="宋体" w:cs="仿宋_GB2312"/>
                <w:szCs w:val="21"/>
              </w:rPr>
            </w:pPr>
          </w:p>
        </w:tc>
        <w:tc>
          <w:tcPr>
            <w:tcW w:w="1205" w:type="dxa"/>
            <w:vAlign w:val="center"/>
          </w:tcPr>
          <w:p w14:paraId="524DD1B8">
            <w:pPr>
              <w:spacing w:line="360" w:lineRule="auto"/>
              <w:jc w:val="center"/>
              <w:rPr>
                <w:rFonts w:ascii="宋体" w:hAnsi="宋体" w:cs="仿宋_GB2312"/>
                <w:szCs w:val="21"/>
              </w:rPr>
            </w:pPr>
          </w:p>
        </w:tc>
        <w:tc>
          <w:tcPr>
            <w:tcW w:w="3170" w:type="dxa"/>
            <w:vAlign w:val="center"/>
          </w:tcPr>
          <w:p w14:paraId="372B67C8">
            <w:pPr>
              <w:spacing w:line="360" w:lineRule="auto"/>
              <w:jc w:val="center"/>
              <w:rPr>
                <w:rFonts w:ascii="宋体" w:hAnsi="宋体" w:cs="仿宋_GB2312"/>
                <w:szCs w:val="21"/>
              </w:rPr>
            </w:pPr>
          </w:p>
        </w:tc>
      </w:tr>
      <w:tr w14:paraId="21B19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Merge w:val="continue"/>
            <w:vAlign w:val="center"/>
          </w:tcPr>
          <w:p w14:paraId="78042F46">
            <w:pPr>
              <w:spacing w:line="360" w:lineRule="auto"/>
              <w:jc w:val="center"/>
              <w:rPr>
                <w:rFonts w:ascii="宋体" w:hAnsi="宋体"/>
                <w:szCs w:val="21"/>
              </w:rPr>
            </w:pPr>
          </w:p>
        </w:tc>
        <w:tc>
          <w:tcPr>
            <w:tcW w:w="1294" w:type="dxa"/>
            <w:vAlign w:val="center"/>
          </w:tcPr>
          <w:p w14:paraId="3AE32053">
            <w:pPr>
              <w:spacing w:line="360" w:lineRule="auto"/>
              <w:jc w:val="center"/>
              <w:rPr>
                <w:rFonts w:ascii="宋体" w:hAnsi="宋体" w:cs="仿宋_GB2312"/>
                <w:szCs w:val="21"/>
              </w:rPr>
            </w:pPr>
          </w:p>
        </w:tc>
        <w:tc>
          <w:tcPr>
            <w:tcW w:w="1237" w:type="dxa"/>
            <w:vAlign w:val="center"/>
          </w:tcPr>
          <w:p w14:paraId="28C8F276">
            <w:pPr>
              <w:spacing w:line="360" w:lineRule="auto"/>
              <w:jc w:val="center"/>
              <w:rPr>
                <w:rFonts w:ascii="宋体" w:hAnsi="宋体" w:cs="仿宋_GB2312"/>
                <w:szCs w:val="21"/>
              </w:rPr>
            </w:pPr>
          </w:p>
        </w:tc>
        <w:tc>
          <w:tcPr>
            <w:tcW w:w="1205" w:type="dxa"/>
            <w:vAlign w:val="center"/>
          </w:tcPr>
          <w:p w14:paraId="51231393">
            <w:pPr>
              <w:spacing w:line="360" w:lineRule="auto"/>
              <w:jc w:val="center"/>
              <w:rPr>
                <w:rFonts w:ascii="宋体" w:hAnsi="宋体" w:cs="仿宋_GB2312"/>
                <w:szCs w:val="21"/>
              </w:rPr>
            </w:pPr>
          </w:p>
        </w:tc>
        <w:tc>
          <w:tcPr>
            <w:tcW w:w="3170" w:type="dxa"/>
            <w:vAlign w:val="center"/>
          </w:tcPr>
          <w:p w14:paraId="28833C85">
            <w:pPr>
              <w:spacing w:line="360" w:lineRule="auto"/>
              <w:jc w:val="center"/>
              <w:rPr>
                <w:rFonts w:ascii="宋体" w:hAnsi="宋体" w:cs="仿宋_GB2312"/>
                <w:szCs w:val="21"/>
              </w:rPr>
            </w:pPr>
          </w:p>
        </w:tc>
      </w:tr>
      <w:tr w14:paraId="3420A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Merge w:val="continue"/>
            <w:vAlign w:val="center"/>
          </w:tcPr>
          <w:p w14:paraId="5CF8D7CC">
            <w:pPr>
              <w:spacing w:line="360" w:lineRule="auto"/>
              <w:jc w:val="center"/>
              <w:rPr>
                <w:rFonts w:ascii="宋体" w:hAnsi="宋体"/>
                <w:szCs w:val="21"/>
              </w:rPr>
            </w:pPr>
          </w:p>
        </w:tc>
        <w:tc>
          <w:tcPr>
            <w:tcW w:w="1294" w:type="dxa"/>
            <w:vAlign w:val="center"/>
          </w:tcPr>
          <w:p w14:paraId="355C46AB">
            <w:pPr>
              <w:spacing w:line="360" w:lineRule="auto"/>
              <w:jc w:val="center"/>
              <w:rPr>
                <w:rFonts w:ascii="宋体" w:hAnsi="宋体" w:cs="仿宋_GB2312"/>
                <w:szCs w:val="21"/>
              </w:rPr>
            </w:pPr>
          </w:p>
        </w:tc>
        <w:tc>
          <w:tcPr>
            <w:tcW w:w="1237" w:type="dxa"/>
            <w:vAlign w:val="center"/>
          </w:tcPr>
          <w:p w14:paraId="780BC0D0">
            <w:pPr>
              <w:spacing w:line="360" w:lineRule="auto"/>
              <w:jc w:val="center"/>
              <w:rPr>
                <w:rFonts w:ascii="宋体" w:hAnsi="宋体" w:cs="仿宋_GB2312"/>
                <w:szCs w:val="21"/>
              </w:rPr>
            </w:pPr>
          </w:p>
        </w:tc>
        <w:tc>
          <w:tcPr>
            <w:tcW w:w="1205" w:type="dxa"/>
            <w:vAlign w:val="center"/>
          </w:tcPr>
          <w:p w14:paraId="5BA5928B">
            <w:pPr>
              <w:spacing w:line="360" w:lineRule="auto"/>
              <w:jc w:val="center"/>
              <w:rPr>
                <w:rFonts w:ascii="宋体" w:hAnsi="宋体" w:cs="仿宋_GB2312"/>
                <w:szCs w:val="21"/>
              </w:rPr>
            </w:pPr>
          </w:p>
        </w:tc>
        <w:tc>
          <w:tcPr>
            <w:tcW w:w="3170" w:type="dxa"/>
            <w:vAlign w:val="center"/>
          </w:tcPr>
          <w:p w14:paraId="0CB88458">
            <w:pPr>
              <w:spacing w:line="360" w:lineRule="auto"/>
              <w:jc w:val="center"/>
              <w:rPr>
                <w:rFonts w:ascii="宋体" w:hAnsi="宋体" w:cs="仿宋_GB2312"/>
                <w:szCs w:val="21"/>
              </w:rPr>
            </w:pPr>
          </w:p>
        </w:tc>
      </w:tr>
    </w:tbl>
    <w:p w14:paraId="64C58490">
      <w:pPr>
        <w:spacing w:line="360" w:lineRule="auto"/>
        <w:ind w:firstLine="420" w:firstLineChars="200"/>
        <w:jc w:val="left"/>
        <w:rPr>
          <w:rFonts w:ascii="宋体" w:hAnsi="宋体" w:cs="仿宋_GB2312"/>
          <w:szCs w:val="21"/>
        </w:rPr>
      </w:pPr>
    </w:p>
    <w:p w14:paraId="3174932D">
      <w:pPr>
        <w:pStyle w:val="3"/>
      </w:pPr>
      <w:r>
        <w:rPr>
          <w:rFonts w:hint="eastAsia"/>
        </w:rPr>
        <w:br w:type="page"/>
      </w:r>
    </w:p>
    <w:p w14:paraId="24806CC2">
      <w:pPr>
        <w:spacing w:line="360" w:lineRule="auto"/>
        <w:ind w:firstLine="420" w:firstLineChars="200"/>
        <w:jc w:val="left"/>
        <w:rPr>
          <w:rFonts w:ascii="宋体" w:hAnsi="宋体" w:cs="仿宋_GB2312"/>
          <w:szCs w:val="21"/>
        </w:rPr>
      </w:pPr>
      <w:r>
        <w:rPr>
          <w:rFonts w:hint="eastAsia" w:ascii="宋体" w:hAnsi="宋体" w:cs="仿宋_GB2312"/>
          <w:szCs w:val="21"/>
        </w:rPr>
        <w:t>附件6：</w:t>
      </w:r>
    </w:p>
    <w:p w14:paraId="59C78485">
      <w:pPr>
        <w:spacing w:line="360" w:lineRule="auto"/>
        <w:ind w:firstLine="420" w:firstLineChars="200"/>
        <w:jc w:val="center"/>
        <w:rPr>
          <w:rFonts w:ascii="宋体" w:hAnsi="宋体" w:cstheme="majorEastAsia"/>
          <w:szCs w:val="21"/>
        </w:rPr>
      </w:pPr>
      <w:r>
        <w:rPr>
          <w:rFonts w:hint="eastAsia" w:ascii="宋体" w:hAnsi="宋体" w:cs="方正小标宋简体"/>
          <w:szCs w:val="21"/>
        </w:rPr>
        <w:t>分包人主要施工管理人员表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2"/>
        <w:gridCol w:w="1279"/>
        <w:gridCol w:w="1223"/>
        <w:gridCol w:w="1192"/>
        <w:gridCol w:w="3126"/>
      </w:tblGrid>
      <w:tr w14:paraId="15C23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724" w:type="dxa"/>
            <w:vAlign w:val="center"/>
          </w:tcPr>
          <w:p w14:paraId="2EF63F9A">
            <w:pPr>
              <w:spacing w:line="360" w:lineRule="auto"/>
              <w:jc w:val="center"/>
              <w:rPr>
                <w:rFonts w:ascii="宋体" w:hAnsi="宋体" w:cs="仿宋_GB2312"/>
                <w:szCs w:val="21"/>
              </w:rPr>
            </w:pPr>
            <w:r>
              <w:rPr>
                <w:rFonts w:hint="eastAsia" w:ascii="宋体" w:hAnsi="宋体"/>
                <w:szCs w:val="21"/>
              </w:rPr>
              <w:t>名称</w:t>
            </w:r>
          </w:p>
        </w:tc>
        <w:tc>
          <w:tcPr>
            <w:tcW w:w="1294" w:type="dxa"/>
            <w:vAlign w:val="center"/>
          </w:tcPr>
          <w:p w14:paraId="15F48A4C">
            <w:pPr>
              <w:spacing w:line="360" w:lineRule="auto"/>
              <w:jc w:val="center"/>
              <w:rPr>
                <w:rFonts w:ascii="宋体" w:hAnsi="宋体" w:cs="仿宋_GB2312"/>
                <w:szCs w:val="21"/>
              </w:rPr>
            </w:pPr>
            <w:r>
              <w:rPr>
                <w:rFonts w:hint="eastAsia" w:ascii="宋体" w:hAnsi="宋体"/>
                <w:szCs w:val="21"/>
              </w:rPr>
              <w:t>姓名</w:t>
            </w:r>
          </w:p>
        </w:tc>
        <w:tc>
          <w:tcPr>
            <w:tcW w:w="1237" w:type="dxa"/>
            <w:vAlign w:val="center"/>
          </w:tcPr>
          <w:p w14:paraId="4790C5CF">
            <w:pPr>
              <w:spacing w:line="360" w:lineRule="auto"/>
              <w:jc w:val="center"/>
              <w:rPr>
                <w:rFonts w:ascii="宋体" w:hAnsi="宋体"/>
                <w:szCs w:val="21"/>
              </w:rPr>
            </w:pPr>
            <w:r>
              <w:rPr>
                <w:rFonts w:hint="eastAsia" w:ascii="宋体" w:hAnsi="宋体"/>
                <w:szCs w:val="21"/>
              </w:rPr>
              <w:t>职务</w:t>
            </w:r>
          </w:p>
        </w:tc>
        <w:tc>
          <w:tcPr>
            <w:tcW w:w="1205" w:type="dxa"/>
            <w:vAlign w:val="center"/>
          </w:tcPr>
          <w:p w14:paraId="74B7A64E">
            <w:pPr>
              <w:spacing w:line="360" w:lineRule="auto"/>
              <w:jc w:val="center"/>
              <w:rPr>
                <w:rFonts w:ascii="宋体" w:hAnsi="宋体"/>
                <w:szCs w:val="21"/>
              </w:rPr>
            </w:pPr>
            <w:r>
              <w:rPr>
                <w:rFonts w:hint="eastAsia" w:ascii="宋体" w:hAnsi="宋体"/>
                <w:szCs w:val="21"/>
              </w:rPr>
              <w:t>职称</w:t>
            </w:r>
          </w:p>
        </w:tc>
        <w:tc>
          <w:tcPr>
            <w:tcW w:w="3170" w:type="dxa"/>
            <w:vAlign w:val="center"/>
          </w:tcPr>
          <w:p w14:paraId="33E752E7">
            <w:pPr>
              <w:spacing w:line="360" w:lineRule="auto"/>
              <w:jc w:val="center"/>
              <w:rPr>
                <w:rFonts w:ascii="宋体" w:hAnsi="宋体" w:cs="仿宋_GB2312"/>
                <w:szCs w:val="21"/>
              </w:rPr>
            </w:pPr>
            <w:r>
              <w:rPr>
                <w:rFonts w:hint="eastAsia" w:ascii="宋体" w:hAnsi="宋体"/>
                <w:szCs w:val="21"/>
              </w:rPr>
              <w:t>主要资历、经验及承担过的项目</w:t>
            </w:r>
          </w:p>
        </w:tc>
      </w:tr>
      <w:tr w14:paraId="4DE29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630" w:type="dxa"/>
            <w:gridSpan w:val="5"/>
            <w:vAlign w:val="center"/>
          </w:tcPr>
          <w:p w14:paraId="526E8B0A">
            <w:pPr>
              <w:spacing w:line="360" w:lineRule="auto"/>
              <w:jc w:val="center"/>
              <w:rPr>
                <w:rFonts w:ascii="宋体" w:hAnsi="宋体" w:cs="仿宋_GB2312"/>
                <w:szCs w:val="21"/>
              </w:rPr>
            </w:pPr>
            <w:r>
              <w:rPr>
                <w:rFonts w:hint="eastAsia" w:ascii="宋体" w:hAnsi="宋体"/>
                <w:szCs w:val="21"/>
              </w:rPr>
              <w:t>一、总部人员</w:t>
            </w:r>
          </w:p>
        </w:tc>
      </w:tr>
      <w:tr w14:paraId="20EAF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Align w:val="center"/>
          </w:tcPr>
          <w:p w14:paraId="00CCA5A5">
            <w:pPr>
              <w:spacing w:line="360" w:lineRule="auto"/>
              <w:jc w:val="center"/>
              <w:rPr>
                <w:rFonts w:ascii="宋体" w:hAnsi="宋体" w:cs="仿宋_GB2312"/>
                <w:szCs w:val="21"/>
              </w:rPr>
            </w:pPr>
            <w:r>
              <w:rPr>
                <w:rFonts w:hint="eastAsia" w:ascii="宋体" w:hAnsi="宋体"/>
                <w:szCs w:val="21"/>
              </w:rPr>
              <w:t>项目主管</w:t>
            </w:r>
          </w:p>
        </w:tc>
        <w:tc>
          <w:tcPr>
            <w:tcW w:w="1294" w:type="dxa"/>
            <w:vAlign w:val="center"/>
          </w:tcPr>
          <w:p w14:paraId="306BA736">
            <w:pPr>
              <w:spacing w:line="360" w:lineRule="auto"/>
              <w:jc w:val="center"/>
              <w:rPr>
                <w:rFonts w:ascii="宋体" w:hAnsi="宋体" w:cs="仿宋_GB2312"/>
                <w:szCs w:val="21"/>
              </w:rPr>
            </w:pPr>
          </w:p>
        </w:tc>
        <w:tc>
          <w:tcPr>
            <w:tcW w:w="1237" w:type="dxa"/>
            <w:vAlign w:val="center"/>
          </w:tcPr>
          <w:p w14:paraId="28A92560">
            <w:pPr>
              <w:spacing w:line="360" w:lineRule="auto"/>
              <w:jc w:val="center"/>
              <w:rPr>
                <w:rFonts w:ascii="宋体" w:hAnsi="宋体" w:cs="仿宋_GB2312"/>
                <w:szCs w:val="21"/>
              </w:rPr>
            </w:pPr>
          </w:p>
        </w:tc>
        <w:tc>
          <w:tcPr>
            <w:tcW w:w="1205" w:type="dxa"/>
            <w:vAlign w:val="center"/>
          </w:tcPr>
          <w:p w14:paraId="0274FB72">
            <w:pPr>
              <w:spacing w:line="360" w:lineRule="auto"/>
              <w:jc w:val="center"/>
              <w:rPr>
                <w:rFonts w:ascii="宋体" w:hAnsi="宋体" w:cs="仿宋_GB2312"/>
                <w:szCs w:val="21"/>
              </w:rPr>
            </w:pPr>
          </w:p>
        </w:tc>
        <w:tc>
          <w:tcPr>
            <w:tcW w:w="3170" w:type="dxa"/>
            <w:vAlign w:val="center"/>
          </w:tcPr>
          <w:p w14:paraId="341F9985">
            <w:pPr>
              <w:spacing w:line="360" w:lineRule="auto"/>
              <w:jc w:val="center"/>
              <w:rPr>
                <w:rFonts w:ascii="宋体" w:hAnsi="宋体" w:cs="仿宋_GB2312"/>
                <w:szCs w:val="21"/>
              </w:rPr>
            </w:pPr>
          </w:p>
        </w:tc>
      </w:tr>
      <w:tr w14:paraId="21FB4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1724" w:type="dxa"/>
            <w:vMerge w:val="restart"/>
            <w:vAlign w:val="center"/>
          </w:tcPr>
          <w:p w14:paraId="51DC12F0">
            <w:pPr>
              <w:spacing w:line="360" w:lineRule="auto"/>
              <w:jc w:val="center"/>
              <w:rPr>
                <w:rFonts w:ascii="宋体" w:hAnsi="宋体" w:cs="仿宋_GB2312"/>
                <w:szCs w:val="21"/>
              </w:rPr>
            </w:pPr>
            <w:r>
              <w:rPr>
                <w:rFonts w:hint="eastAsia" w:ascii="宋体" w:hAnsi="宋体"/>
                <w:szCs w:val="21"/>
              </w:rPr>
              <w:t>其他人员</w:t>
            </w:r>
          </w:p>
        </w:tc>
        <w:tc>
          <w:tcPr>
            <w:tcW w:w="1294" w:type="dxa"/>
            <w:vAlign w:val="center"/>
          </w:tcPr>
          <w:p w14:paraId="07090C40">
            <w:pPr>
              <w:spacing w:line="360" w:lineRule="auto"/>
              <w:jc w:val="center"/>
              <w:rPr>
                <w:rFonts w:ascii="宋体" w:hAnsi="宋体" w:cs="仿宋_GB2312"/>
                <w:szCs w:val="21"/>
              </w:rPr>
            </w:pPr>
          </w:p>
        </w:tc>
        <w:tc>
          <w:tcPr>
            <w:tcW w:w="1237" w:type="dxa"/>
            <w:vAlign w:val="center"/>
          </w:tcPr>
          <w:p w14:paraId="238BE4F2">
            <w:pPr>
              <w:spacing w:line="360" w:lineRule="auto"/>
              <w:jc w:val="center"/>
              <w:rPr>
                <w:rFonts w:ascii="宋体" w:hAnsi="宋体" w:cs="仿宋_GB2312"/>
                <w:szCs w:val="21"/>
              </w:rPr>
            </w:pPr>
          </w:p>
        </w:tc>
        <w:tc>
          <w:tcPr>
            <w:tcW w:w="1205" w:type="dxa"/>
            <w:vAlign w:val="center"/>
          </w:tcPr>
          <w:p w14:paraId="715F433D">
            <w:pPr>
              <w:spacing w:line="360" w:lineRule="auto"/>
              <w:jc w:val="center"/>
              <w:rPr>
                <w:rFonts w:ascii="宋体" w:hAnsi="宋体" w:cs="仿宋_GB2312"/>
                <w:szCs w:val="21"/>
              </w:rPr>
            </w:pPr>
          </w:p>
        </w:tc>
        <w:tc>
          <w:tcPr>
            <w:tcW w:w="3170" w:type="dxa"/>
            <w:vAlign w:val="center"/>
          </w:tcPr>
          <w:p w14:paraId="2042C825">
            <w:pPr>
              <w:spacing w:line="360" w:lineRule="auto"/>
              <w:jc w:val="center"/>
              <w:rPr>
                <w:rFonts w:ascii="宋体" w:hAnsi="宋体" w:cs="仿宋_GB2312"/>
                <w:szCs w:val="21"/>
              </w:rPr>
            </w:pPr>
          </w:p>
        </w:tc>
      </w:tr>
      <w:tr w14:paraId="36168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Merge w:val="continue"/>
            <w:vAlign w:val="center"/>
          </w:tcPr>
          <w:p w14:paraId="3217C0EC">
            <w:pPr>
              <w:spacing w:line="360" w:lineRule="auto"/>
              <w:jc w:val="center"/>
              <w:rPr>
                <w:rFonts w:ascii="宋体" w:hAnsi="宋体"/>
                <w:szCs w:val="21"/>
              </w:rPr>
            </w:pPr>
          </w:p>
        </w:tc>
        <w:tc>
          <w:tcPr>
            <w:tcW w:w="1294" w:type="dxa"/>
            <w:vAlign w:val="center"/>
          </w:tcPr>
          <w:p w14:paraId="7092DA83">
            <w:pPr>
              <w:spacing w:line="360" w:lineRule="auto"/>
              <w:jc w:val="center"/>
              <w:rPr>
                <w:rFonts w:ascii="宋体" w:hAnsi="宋体" w:cs="仿宋_GB2312"/>
                <w:szCs w:val="21"/>
              </w:rPr>
            </w:pPr>
          </w:p>
        </w:tc>
        <w:tc>
          <w:tcPr>
            <w:tcW w:w="1237" w:type="dxa"/>
            <w:vAlign w:val="center"/>
          </w:tcPr>
          <w:p w14:paraId="7B9F0441">
            <w:pPr>
              <w:spacing w:line="360" w:lineRule="auto"/>
              <w:jc w:val="center"/>
              <w:rPr>
                <w:rFonts w:ascii="宋体" w:hAnsi="宋体" w:cs="仿宋_GB2312"/>
                <w:szCs w:val="21"/>
              </w:rPr>
            </w:pPr>
          </w:p>
        </w:tc>
        <w:tc>
          <w:tcPr>
            <w:tcW w:w="1205" w:type="dxa"/>
            <w:vAlign w:val="center"/>
          </w:tcPr>
          <w:p w14:paraId="1931399C">
            <w:pPr>
              <w:spacing w:line="360" w:lineRule="auto"/>
              <w:jc w:val="center"/>
              <w:rPr>
                <w:rFonts w:ascii="宋体" w:hAnsi="宋体" w:cs="仿宋_GB2312"/>
                <w:szCs w:val="21"/>
              </w:rPr>
            </w:pPr>
          </w:p>
        </w:tc>
        <w:tc>
          <w:tcPr>
            <w:tcW w:w="3170" w:type="dxa"/>
            <w:vAlign w:val="center"/>
          </w:tcPr>
          <w:p w14:paraId="4DFFC446">
            <w:pPr>
              <w:spacing w:line="360" w:lineRule="auto"/>
              <w:jc w:val="center"/>
              <w:rPr>
                <w:rFonts w:ascii="宋体" w:hAnsi="宋体" w:cs="仿宋_GB2312"/>
                <w:szCs w:val="21"/>
              </w:rPr>
            </w:pPr>
          </w:p>
        </w:tc>
      </w:tr>
      <w:tr w14:paraId="242E0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Merge w:val="continue"/>
            <w:vAlign w:val="center"/>
          </w:tcPr>
          <w:p w14:paraId="5E3EDB58">
            <w:pPr>
              <w:spacing w:line="360" w:lineRule="auto"/>
              <w:jc w:val="center"/>
              <w:rPr>
                <w:rFonts w:ascii="宋体" w:hAnsi="宋体"/>
                <w:szCs w:val="21"/>
              </w:rPr>
            </w:pPr>
          </w:p>
        </w:tc>
        <w:tc>
          <w:tcPr>
            <w:tcW w:w="1294" w:type="dxa"/>
            <w:vAlign w:val="center"/>
          </w:tcPr>
          <w:p w14:paraId="2344B92A">
            <w:pPr>
              <w:spacing w:line="360" w:lineRule="auto"/>
              <w:jc w:val="center"/>
              <w:rPr>
                <w:rFonts w:ascii="宋体" w:hAnsi="宋体" w:cs="仿宋_GB2312"/>
                <w:szCs w:val="21"/>
              </w:rPr>
            </w:pPr>
          </w:p>
        </w:tc>
        <w:tc>
          <w:tcPr>
            <w:tcW w:w="1237" w:type="dxa"/>
            <w:vAlign w:val="center"/>
          </w:tcPr>
          <w:p w14:paraId="39C86804">
            <w:pPr>
              <w:spacing w:line="360" w:lineRule="auto"/>
              <w:jc w:val="center"/>
              <w:rPr>
                <w:rFonts w:ascii="宋体" w:hAnsi="宋体" w:cs="仿宋_GB2312"/>
                <w:szCs w:val="21"/>
              </w:rPr>
            </w:pPr>
          </w:p>
        </w:tc>
        <w:tc>
          <w:tcPr>
            <w:tcW w:w="1205" w:type="dxa"/>
            <w:vAlign w:val="center"/>
          </w:tcPr>
          <w:p w14:paraId="289B7343">
            <w:pPr>
              <w:spacing w:line="360" w:lineRule="auto"/>
              <w:jc w:val="center"/>
              <w:rPr>
                <w:rFonts w:ascii="宋体" w:hAnsi="宋体" w:cs="仿宋_GB2312"/>
                <w:szCs w:val="21"/>
              </w:rPr>
            </w:pPr>
          </w:p>
        </w:tc>
        <w:tc>
          <w:tcPr>
            <w:tcW w:w="3170" w:type="dxa"/>
            <w:vAlign w:val="center"/>
          </w:tcPr>
          <w:p w14:paraId="3E158E05">
            <w:pPr>
              <w:spacing w:line="360" w:lineRule="auto"/>
              <w:jc w:val="center"/>
              <w:rPr>
                <w:rFonts w:ascii="宋体" w:hAnsi="宋体" w:cs="仿宋_GB2312"/>
                <w:szCs w:val="21"/>
              </w:rPr>
            </w:pPr>
          </w:p>
        </w:tc>
      </w:tr>
      <w:tr w14:paraId="08AC0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630" w:type="dxa"/>
            <w:gridSpan w:val="5"/>
            <w:vAlign w:val="center"/>
          </w:tcPr>
          <w:p w14:paraId="5D7F94C8">
            <w:pPr>
              <w:spacing w:line="360" w:lineRule="auto"/>
              <w:jc w:val="center"/>
              <w:rPr>
                <w:rFonts w:ascii="宋体" w:hAnsi="宋体" w:cs="仿宋_GB2312"/>
                <w:szCs w:val="21"/>
              </w:rPr>
            </w:pPr>
            <w:r>
              <w:rPr>
                <w:rFonts w:hint="eastAsia" w:ascii="宋体" w:hAnsi="宋体"/>
                <w:szCs w:val="21"/>
              </w:rPr>
              <w:t>二、现场人员</w:t>
            </w:r>
          </w:p>
        </w:tc>
      </w:tr>
      <w:tr w14:paraId="1E5F4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Align w:val="center"/>
          </w:tcPr>
          <w:p w14:paraId="10706F35">
            <w:pPr>
              <w:spacing w:line="360" w:lineRule="auto"/>
              <w:jc w:val="center"/>
              <w:rPr>
                <w:rFonts w:ascii="宋体" w:hAnsi="宋体" w:cs="仿宋_GB2312"/>
                <w:szCs w:val="21"/>
              </w:rPr>
            </w:pPr>
            <w:r>
              <w:rPr>
                <w:rFonts w:hint="eastAsia" w:ascii="宋体" w:hAnsi="宋体"/>
                <w:szCs w:val="21"/>
              </w:rPr>
              <w:t>项目经理</w:t>
            </w:r>
          </w:p>
        </w:tc>
        <w:tc>
          <w:tcPr>
            <w:tcW w:w="1294" w:type="dxa"/>
            <w:vAlign w:val="center"/>
          </w:tcPr>
          <w:p w14:paraId="30C8576E">
            <w:pPr>
              <w:spacing w:line="360" w:lineRule="auto"/>
              <w:jc w:val="center"/>
              <w:rPr>
                <w:rFonts w:ascii="宋体" w:hAnsi="宋体" w:cs="仿宋_GB2312"/>
                <w:szCs w:val="21"/>
              </w:rPr>
            </w:pPr>
          </w:p>
        </w:tc>
        <w:tc>
          <w:tcPr>
            <w:tcW w:w="1237" w:type="dxa"/>
            <w:vAlign w:val="center"/>
          </w:tcPr>
          <w:p w14:paraId="2EAA0D25">
            <w:pPr>
              <w:spacing w:line="360" w:lineRule="auto"/>
              <w:jc w:val="center"/>
              <w:rPr>
                <w:rFonts w:ascii="宋体" w:hAnsi="宋体" w:cs="仿宋_GB2312"/>
                <w:szCs w:val="21"/>
              </w:rPr>
            </w:pPr>
          </w:p>
        </w:tc>
        <w:tc>
          <w:tcPr>
            <w:tcW w:w="1205" w:type="dxa"/>
            <w:vAlign w:val="center"/>
          </w:tcPr>
          <w:p w14:paraId="1EE6F272">
            <w:pPr>
              <w:spacing w:line="360" w:lineRule="auto"/>
              <w:jc w:val="center"/>
              <w:rPr>
                <w:rFonts w:ascii="宋体" w:hAnsi="宋体" w:cs="仿宋_GB2312"/>
                <w:szCs w:val="21"/>
              </w:rPr>
            </w:pPr>
          </w:p>
        </w:tc>
        <w:tc>
          <w:tcPr>
            <w:tcW w:w="3170" w:type="dxa"/>
            <w:vAlign w:val="center"/>
          </w:tcPr>
          <w:p w14:paraId="53155DCA">
            <w:pPr>
              <w:spacing w:line="360" w:lineRule="auto"/>
              <w:jc w:val="center"/>
              <w:rPr>
                <w:rFonts w:ascii="宋体" w:hAnsi="宋体" w:cs="仿宋_GB2312"/>
                <w:szCs w:val="21"/>
              </w:rPr>
            </w:pPr>
          </w:p>
        </w:tc>
      </w:tr>
      <w:tr w14:paraId="718AE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Align w:val="center"/>
          </w:tcPr>
          <w:p w14:paraId="54FCF00D">
            <w:pPr>
              <w:spacing w:line="360" w:lineRule="auto"/>
              <w:jc w:val="center"/>
              <w:rPr>
                <w:rFonts w:ascii="宋体" w:hAnsi="宋体" w:cs="仿宋_GB2312"/>
                <w:szCs w:val="21"/>
              </w:rPr>
            </w:pPr>
            <w:r>
              <w:rPr>
                <w:rFonts w:hint="eastAsia" w:ascii="宋体" w:hAnsi="宋体"/>
                <w:szCs w:val="21"/>
              </w:rPr>
              <w:t>项目副经理</w:t>
            </w:r>
          </w:p>
        </w:tc>
        <w:tc>
          <w:tcPr>
            <w:tcW w:w="1294" w:type="dxa"/>
            <w:vAlign w:val="center"/>
          </w:tcPr>
          <w:p w14:paraId="1B807FEA">
            <w:pPr>
              <w:spacing w:line="360" w:lineRule="auto"/>
              <w:jc w:val="center"/>
              <w:rPr>
                <w:rFonts w:ascii="宋体" w:hAnsi="宋体" w:cs="仿宋_GB2312"/>
                <w:szCs w:val="21"/>
              </w:rPr>
            </w:pPr>
          </w:p>
        </w:tc>
        <w:tc>
          <w:tcPr>
            <w:tcW w:w="1237" w:type="dxa"/>
            <w:vAlign w:val="center"/>
          </w:tcPr>
          <w:p w14:paraId="2FE10722">
            <w:pPr>
              <w:spacing w:line="360" w:lineRule="auto"/>
              <w:jc w:val="center"/>
              <w:rPr>
                <w:rFonts w:ascii="宋体" w:hAnsi="宋体" w:cs="仿宋_GB2312"/>
                <w:szCs w:val="21"/>
              </w:rPr>
            </w:pPr>
          </w:p>
        </w:tc>
        <w:tc>
          <w:tcPr>
            <w:tcW w:w="1205" w:type="dxa"/>
            <w:vAlign w:val="center"/>
          </w:tcPr>
          <w:p w14:paraId="737A0957">
            <w:pPr>
              <w:spacing w:line="360" w:lineRule="auto"/>
              <w:jc w:val="center"/>
              <w:rPr>
                <w:rFonts w:ascii="宋体" w:hAnsi="宋体" w:cs="仿宋_GB2312"/>
                <w:szCs w:val="21"/>
              </w:rPr>
            </w:pPr>
          </w:p>
        </w:tc>
        <w:tc>
          <w:tcPr>
            <w:tcW w:w="3170" w:type="dxa"/>
            <w:vAlign w:val="center"/>
          </w:tcPr>
          <w:p w14:paraId="3B56D9DF">
            <w:pPr>
              <w:spacing w:line="360" w:lineRule="auto"/>
              <w:jc w:val="center"/>
              <w:rPr>
                <w:rFonts w:ascii="宋体" w:hAnsi="宋体" w:cs="仿宋_GB2312"/>
                <w:szCs w:val="21"/>
              </w:rPr>
            </w:pPr>
          </w:p>
        </w:tc>
      </w:tr>
      <w:tr w14:paraId="0A435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Align w:val="center"/>
          </w:tcPr>
          <w:p w14:paraId="20EF2B9C">
            <w:pPr>
              <w:spacing w:line="360" w:lineRule="auto"/>
              <w:jc w:val="center"/>
              <w:rPr>
                <w:rFonts w:ascii="宋体" w:hAnsi="宋体" w:cs="仿宋_GB2312"/>
                <w:szCs w:val="21"/>
              </w:rPr>
            </w:pPr>
            <w:r>
              <w:rPr>
                <w:rFonts w:hint="eastAsia" w:ascii="宋体" w:hAnsi="宋体"/>
                <w:szCs w:val="21"/>
              </w:rPr>
              <w:t>技术负责人</w:t>
            </w:r>
          </w:p>
        </w:tc>
        <w:tc>
          <w:tcPr>
            <w:tcW w:w="1294" w:type="dxa"/>
            <w:vAlign w:val="center"/>
          </w:tcPr>
          <w:p w14:paraId="3F00166C">
            <w:pPr>
              <w:spacing w:line="360" w:lineRule="auto"/>
              <w:jc w:val="center"/>
              <w:rPr>
                <w:rFonts w:ascii="宋体" w:hAnsi="宋体" w:cs="仿宋_GB2312"/>
                <w:szCs w:val="21"/>
              </w:rPr>
            </w:pPr>
          </w:p>
        </w:tc>
        <w:tc>
          <w:tcPr>
            <w:tcW w:w="1237" w:type="dxa"/>
            <w:vAlign w:val="center"/>
          </w:tcPr>
          <w:p w14:paraId="4A7B236D">
            <w:pPr>
              <w:spacing w:line="360" w:lineRule="auto"/>
              <w:jc w:val="center"/>
              <w:rPr>
                <w:rFonts w:ascii="宋体" w:hAnsi="宋体" w:cs="仿宋_GB2312"/>
                <w:szCs w:val="21"/>
              </w:rPr>
            </w:pPr>
          </w:p>
        </w:tc>
        <w:tc>
          <w:tcPr>
            <w:tcW w:w="1205" w:type="dxa"/>
            <w:vAlign w:val="center"/>
          </w:tcPr>
          <w:p w14:paraId="5AD06D87">
            <w:pPr>
              <w:spacing w:line="360" w:lineRule="auto"/>
              <w:jc w:val="center"/>
              <w:rPr>
                <w:rFonts w:ascii="宋体" w:hAnsi="宋体" w:cs="仿宋_GB2312"/>
                <w:szCs w:val="21"/>
              </w:rPr>
            </w:pPr>
          </w:p>
        </w:tc>
        <w:tc>
          <w:tcPr>
            <w:tcW w:w="3170" w:type="dxa"/>
            <w:vAlign w:val="center"/>
          </w:tcPr>
          <w:p w14:paraId="3DE7BD7F">
            <w:pPr>
              <w:spacing w:line="360" w:lineRule="auto"/>
              <w:jc w:val="center"/>
              <w:rPr>
                <w:rFonts w:ascii="宋体" w:hAnsi="宋体" w:cs="仿宋_GB2312"/>
                <w:szCs w:val="21"/>
              </w:rPr>
            </w:pPr>
          </w:p>
        </w:tc>
      </w:tr>
      <w:tr w14:paraId="7B5FF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Align w:val="center"/>
          </w:tcPr>
          <w:p w14:paraId="208DB90D">
            <w:pPr>
              <w:spacing w:line="360" w:lineRule="auto"/>
              <w:jc w:val="center"/>
              <w:rPr>
                <w:rFonts w:ascii="宋体" w:hAnsi="宋体" w:cs="仿宋_GB2312"/>
                <w:szCs w:val="21"/>
              </w:rPr>
            </w:pPr>
            <w:r>
              <w:rPr>
                <w:rFonts w:hint="eastAsia" w:ascii="宋体" w:hAnsi="宋体"/>
                <w:szCs w:val="21"/>
              </w:rPr>
              <w:t>造价管理</w:t>
            </w:r>
          </w:p>
        </w:tc>
        <w:tc>
          <w:tcPr>
            <w:tcW w:w="1294" w:type="dxa"/>
            <w:vAlign w:val="center"/>
          </w:tcPr>
          <w:p w14:paraId="3D71F760">
            <w:pPr>
              <w:spacing w:line="360" w:lineRule="auto"/>
              <w:jc w:val="center"/>
              <w:rPr>
                <w:rFonts w:ascii="宋体" w:hAnsi="宋体" w:cs="仿宋_GB2312"/>
                <w:szCs w:val="21"/>
              </w:rPr>
            </w:pPr>
          </w:p>
        </w:tc>
        <w:tc>
          <w:tcPr>
            <w:tcW w:w="1237" w:type="dxa"/>
            <w:vAlign w:val="center"/>
          </w:tcPr>
          <w:p w14:paraId="61384CC9">
            <w:pPr>
              <w:spacing w:line="360" w:lineRule="auto"/>
              <w:jc w:val="center"/>
              <w:rPr>
                <w:rFonts w:ascii="宋体" w:hAnsi="宋体" w:cs="仿宋_GB2312"/>
                <w:szCs w:val="21"/>
              </w:rPr>
            </w:pPr>
          </w:p>
        </w:tc>
        <w:tc>
          <w:tcPr>
            <w:tcW w:w="1205" w:type="dxa"/>
            <w:vAlign w:val="center"/>
          </w:tcPr>
          <w:p w14:paraId="346FD7DF">
            <w:pPr>
              <w:spacing w:line="360" w:lineRule="auto"/>
              <w:jc w:val="center"/>
              <w:rPr>
                <w:rFonts w:ascii="宋体" w:hAnsi="宋体" w:cs="仿宋_GB2312"/>
                <w:szCs w:val="21"/>
              </w:rPr>
            </w:pPr>
          </w:p>
        </w:tc>
        <w:tc>
          <w:tcPr>
            <w:tcW w:w="3170" w:type="dxa"/>
            <w:vAlign w:val="center"/>
          </w:tcPr>
          <w:p w14:paraId="358D3EFC">
            <w:pPr>
              <w:spacing w:line="360" w:lineRule="auto"/>
              <w:jc w:val="center"/>
              <w:rPr>
                <w:rFonts w:ascii="宋体" w:hAnsi="宋体" w:cs="仿宋_GB2312"/>
                <w:szCs w:val="21"/>
              </w:rPr>
            </w:pPr>
          </w:p>
        </w:tc>
      </w:tr>
      <w:tr w14:paraId="36122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Align w:val="center"/>
          </w:tcPr>
          <w:p w14:paraId="0543BE6F">
            <w:pPr>
              <w:spacing w:line="360" w:lineRule="auto"/>
              <w:jc w:val="center"/>
              <w:rPr>
                <w:rFonts w:ascii="宋体" w:hAnsi="宋体" w:cs="仿宋_GB2312"/>
                <w:szCs w:val="21"/>
              </w:rPr>
            </w:pPr>
            <w:r>
              <w:rPr>
                <w:rFonts w:hint="eastAsia" w:ascii="宋体" w:hAnsi="宋体"/>
                <w:szCs w:val="21"/>
              </w:rPr>
              <w:t>质量管理</w:t>
            </w:r>
          </w:p>
        </w:tc>
        <w:tc>
          <w:tcPr>
            <w:tcW w:w="1294" w:type="dxa"/>
            <w:vAlign w:val="center"/>
          </w:tcPr>
          <w:p w14:paraId="25F7F556">
            <w:pPr>
              <w:spacing w:line="360" w:lineRule="auto"/>
              <w:jc w:val="center"/>
              <w:rPr>
                <w:rFonts w:ascii="宋体" w:hAnsi="宋体" w:cs="仿宋_GB2312"/>
                <w:szCs w:val="21"/>
              </w:rPr>
            </w:pPr>
          </w:p>
        </w:tc>
        <w:tc>
          <w:tcPr>
            <w:tcW w:w="1237" w:type="dxa"/>
            <w:vAlign w:val="center"/>
          </w:tcPr>
          <w:p w14:paraId="13F3ED0C">
            <w:pPr>
              <w:spacing w:line="360" w:lineRule="auto"/>
              <w:jc w:val="center"/>
              <w:rPr>
                <w:rFonts w:ascii="宋体" w:hAnsi="宋体" w:cs="仿宋_GB2312"/>
                <w:szCs w:val="21"/>
              </w:rPr>
            </w:pPr>
          </w:p>
        </w:tc>
        <w:tc>
          <w:tcPr>
            <w:tcW w:w="1205" w:type="dxa"/>
            <w:vAlign w:val="center"/>
          </w:tcPr>
          <w:p w14:paraId="24B89EEB">
            <w:pPr>
              <w:spacing w:line="360" w:lineRule="auto"/>
              <w:jc w:val="center"/>
              <w:rPr>
                <w:rFonts w:ascii="宋体" w:hAnsi="宋体" w:cs="仿宋_GB2312"/>
                <w:szCs w:val="21"/>
              </w:rPr>
            </w:pPr>
          </w:p>
        </w:tc>
        <w:tc>
          <w:tcPr>
            <w:tcW w:w="3170" w:type="dxa"/>
            <w:vAlign w:val="center"/>
          </w:tcPr>
          <w:p w14:paraId="0A6B5553">
            <w:pPr>
              <w:spacing w:line="360" w:lineRule="auto"/>
              <w:jc w:val="center"/>
              <w:rPr>
                <w:rFonts w:ascii="宋体" w:hAnsi="宋体" w:cs="仿宋_GB2312"/>
                <w:szCs w:val="21"/>
              </w:rPr>
            </w:pPr>
          </w:p>
        </w:tc>
      </w:tr>
      <w:tr w14:paraId="05B5A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Align w:val="center"/>
          </w:tcPr>
          <w:p w14:paraId="74E78609">
            <w:pPr>
              <w:spacing w:line="360" w:lineRule="auto"/>
              <w:jc w:val="center"/>
              <w:rPr>
                <w:rFonts w:ascii="宋体" w:hAnsi="宋体" w:cs="仿宋_GB2312"/>
                <w:szCs w:val="21"/>
              </w:rPr>
            </w:pPr>
            <w:r>
              <w:rPr>
                <w:rFonts w:hint="eastAsia" w:ascii="宋体" w:hAnsi="宋体"/>
                <w:szCs w:val="21"/>
              </w:rPr>
              <w:t>材料管理</w:t>
            </w:r>
          </w:p>
        </w:tc>
        <w:tc>
          <w:tcPr>
            <w:tcW w:w="1294" w:type="dxa"/>
            <w:vAlign w:val="center"/>
          </w:tcPr>
          <w:p w14:paraId="082A756F">
            <w:pPr>
              <w:spacing w:line="360" w:lineRule="auto"/>
              <w:jc w:val="center"/>
              <w:rPr>
                <w:rFonts w:ascii="宋体" w:hAnsi="宋体" w:cs="仿宋_GB2312"/>
                <w:szCs w:val="21"/>
              </w:rPr>
            </w:pPr>
          </w:p>
        </w:tc>
        <w:tc>
          <w:tcPr>
            <w:tcW w:w="1237" w:type="dxa"/>
            <w:vAlign w:val="center"/>
          </w:tcPr>
          <w:p w14:paraId="7F08953E">
            <w:pPr>
              <w:spacing w:line="360" w:lineRule="auto"/>
              <w:jc w:val="center"/>
              <w:rPr>
                <w:rFonts w:ascii="宋体" w:hAnsi="宋体" w:cs="仿宋_GB2312"/>
                <w:szCs w:val="21"/>
              </w:rPr>
            </w:pPr>
          </w:p>
        </w:tc>
        <w:tc>
          <w:tcPr>
            <w:tcW w:w="1205" w:type="dxa"/>
            <w:vAlign w:val="center"/>
          </w:tcPr>
          <w:p w14:paraId="083CBAFB">
            <w:pPr>
              <w:spacing w:line="360" w:lineRule="auto"/>
              <w:jc w:val="center"/>
              <w:rPr>
                <w:rFonts w:ascii="宋体" w:hAnsi="宋体" w:cs="仿宋_GB2312"/>
                <w:szCs w:val="21"/>
              </w:rPr>
            </w:pPr>
          </w:p>
        </w:tc>
        <w:tc>
          <w:tcPr>
            <w:tcW w:w="3170" w:type="dxa"/>
            <w:vAlign w:val="center"/>
          </w:tcPr>
          <w:p w14:paraId="362A0B5B">
            <w:pPr>
              <w:spacing w:line="360" w:lineRule="auto"/>
              <w:jc w:val="center"/>
              <w:rPr>
                <w:rFonts w:ascii="宋体" w:hAnsi="宋体" w:cs="仿宋_GB2312"/>
                <w:szCs w:val="21"/>
              </w:rPr>
            </w:pPr>
          </w:p>
        </w:tc>
      </w:tr>
      <w:tr w14:paraId="21270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Align w:val="center"/>
          </w:tcPr>
          <w:p w14:paraId="6D5F00C5">
            <w:pPr>
              <w:spacing w:line="360" w:lineRule="auto"/>
              <w:jc w:val="center"/>
              <w:rPr>
                <w:rFonts w:ascii="宋体" w:hAnsi="宋体" w:cs="仿宋_GB2312"/>
                <w:szCs w:val="21"/>
              </w:rPr>
            </w:pPr>
            <w:r>
              <w:rPr>
                <w:rFonts w:hint="eastAsia" w:ascii="宋体" w:hAnsi="宋体"/>
                <w:szCs w:val="21"/>
              </w:rPr>
              <w:t>计划管理</w:t>
            </w:r>
          </w:p>
        </w:tc>
        <w:tc>
          <w:tcPr>
            <w:tcW w:w="1294" w:type="dxa"/>
            <w:vAlign w:val="center"/>
          </w:tcPr>
          <w:p w14:paraId="71B5C684">
            <w:pPr>
              <w:spacing w:line="360" w:lineRule="auto"/>
              <w:jc w:val="center"/>
              <w:rPr>
                <w:rFonts w:ascii="宋体" w:hAnsi="宋体" w:cs="仿宋_GB2312"/>
                <w:szCs w:val="21"/>
              </w:rPr>
            </w:pPr>
          </w:p>
        </w:tc>
        <w:tc>
          <w:tcPr>
            <w:tcW w:w="1237" w:type="dxa"/>
            <w:vAlign w:val="center"/>
          </w:tcPr>
          <w:p w14:paraId="18BBC5F9">
            <w:pPr>
              <w:spacing w:line="360" w:lineRule="auto"/>
              <w:jc w:val="center"/>
              <w:rPr>
                <w:rFonts w:ascii="宋体" w:hAnsi="宋体" w:cs="仿宋_GB2312"/>
                <w:szCs w:val="21"/>
              </w:rPr>
            </w:pPr>
          </w:p>
        </w:tc>
        <w:tc>
          <w:tcPr>
            <w:tcW w:w="1205" w:type="dxa"/>
            <w:vAlign w:val="center"/>
          </w:tcPr>
          <w:p w14:paraId="07567EBF">
            <w:pPr>
              <w:spacing w:line="360" w:lineRule="auto"/>
              <w:jc w:val="center"/>
              <w:rPr>
                <w:rFonts w:ascii="宋体" w:hAnsi="宋体" w:cs="仿宋_GB2312"/>
                <w:szCs w:val="21"/>
              </w:rPr>
            </w:pPr>
          </w:p>
        </w:tc>
        <w:tc>
          <w:tcPr>
            <w:tcW w:w="3170" w:type="dxa"/>
            <w:vAlign w:val="center"/>
          </w:tcPr>
          <w:p w14:paraId="64EDA5FC">
            <w:pPr>
              <w:spacing w:line="360" w:lineRule="auto"/>
              <w:jc w:val="center"/>
              <w:rPr>
                <w:rFonts w:ascii="宋体" w:hAnsi="宋体" w:cs="仿宋_GB2312"/>
                <w:szCs w:val="21"/>
              </w:rPr>
            </w:pPr>
          </w:p>
        </w:tc>
      </w:tr>
      <w:tr w14:paraId="59C7D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Align w:val="center"/>
          </w:tcPr>
          <w:p w14:paraId="53C6C492">
            <w:pPr>
              <w:spacing w:line="360" w:lineRule="auto"/>
              <w:jc w:val="center"/>
              <w:rPr>
                <w:rFonts w:ascii="宋体" w:hAnsi="宋体" w:cs="仿宋_GB2312"/>
                <w:szCs w:val="21"/>
              </w:rPr>
            </w:pPr>
            <w:r>
              <w:rPr>
                <w:rFonts w:hint="eastAsia" w:ascii="宋体" w:hAnsi="宋体"/>
                <w:szCs w:val="21"/>
              </w:rPr>
              <w:t>安全管理</w:t>
            </w:r>
          </w:p>
        </w:tc>
        <w:tc>
          <w:tcPr>
            <w:tcW w:w="1294" w:type="dxa"/>
            <w:vAlign w:val="center"/>
          </w:tcPr>
          <w:p w14:paraId="746EBFDB">
            <w:pPr>
              <w:spacing w:line="360" w:lineRule="auto"/>
              <w:jc w:val="center"/>
              <w:rPr>
                <w:rFonts w:ascii="宋体" w:hAnsi="宋体" w:cs="仿宋_GB2312"/>
                <w:szCs w:val="21"/>
              </w:rPr>
            </w:pPr>
          </w:p>
        </w:tc>
        <w:tc>
          <w:tcPr>
            <w:tcW w:w="1237" w:type="dxa"/>
            <w:vAlign w:val="center"/>
          </w:tcPr>
          <w:p w14:paraId="0667610E">
            <w:pPr>
              <w:spacing w:line="360" w:lineRule="auto"/>
              <w:jc w:val="center"/>
              <w:rPr>
                <w:rFonts w:ascii="宋体" w:hAnsi="宋体" w:cs="仿宋_GB2312"/>
                <w:szCs w:val="21"/>
              </w:rPr>
            </w:pPr>
          </w:p>
        </w:tc>
        <w:tc>
          <w:tcPr>
            <w:tcW w:w="1205" w:type="dxa"/>
            <w:vAlign w:val="center"/>
          </w:tcPr>
          <w:p w14:paraId="0C66CC1E">
            <w:pPr>
              <w:spacing w:line="360" w:lineRule="auto"/>
              <w:jc w:val="center"/>
              <w:rPr>
                <w:rFonts w:ascii="宋体" w:hAnsi="宋体" w:cs="仿宋_GB2312"/>
                <w:szCs w:val="21"/>
              </w:rPr>
            </w:pPr>
          </w:p>
        </w:tc>
        <w:tc>
          <w:tcPr>
            <w:tcW w:w="3170" w:type="dxa"/>
            <w:vAlign w:val="center"/>
          </w:tcPr>
          <w:p w14:paraId="79A5CE20">
            <w:pPr>
              <w:spacing w:line="360" w:lineRule="auto"/>
              <w:jc w:val="center"/>
              <w:rPr>
                <w:rFonts w:ascii="宋体" w:hAnsi="宋体" w:cs="仿宋_GB2312"/>
                <w:szCs w:val="21"/>
              </w:rPr>
            </w:pPr>
          </w:p>
        </w:tc>
      </w:tr>
      <w:tr w14:paraId="4EED6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Merge w:val="restart"/>
            <w:vAlign w:val="center"/>
          </w:tcPr>
          <w:p w14:paraId="712145CF">
            <w:pPr>
              <w:spacing w:line="360" w:lineRule="auto"/>
              <w:jc w:val="center"/>
              <w:rPr>
                <w:rFonts w:ascii="宋体" w:hAnsi="宋体" w:cs="仿宋_GB2312"/>
                <w:szCs w:val="21"/>
              </w:rPr>
            </w:pPr>
            <w:r>
              <w:rPr>
                <w:rFonts w:hint="eastAsia" w:ascii="宋体" w:hAnsi="宋体"/>
                <w:szCs w:val="21"/>
              </w:rPr>
              <w:t>其他人员</w:t>
            </w:r>
          </w:p>
        </w:tc>
        <w:tc>
          <w:tcPr>
            <w:tcW w:w="1294" w:type="dxa"/>
            <w:vAlign w:val="center"/>
          </w:tcPr>
          <w:p w14:paraId="42A0A0D7">
            <w:pPr>
              <w:spacing w:line="360" w:lineRule="auto"/>
              <w:jc w:val="center"/>
              <w:rPr>
                <w:rFonts w:ascii="宋体" w:hAnsi="宋体" w:cs="仿宋_GB2312"/>
                <w:szCs w:val="21"/>
              </w:rPr>
            </w:pPr>
          </w:p>
        </w:tc>
        <w:tc>
          <w:tcPr>
            <w:tcW w:w="1237" w:type="dxa"/>
            <w:vAlign w:val="center"/>
          </w:tcPr>
          <w:p w14:paraId="5F59EC2F">
            <w:pPr>
              <w:spacing w:line="360" w:lineRule="auto"/>
              <w:jc w:val="center"/>
              <w:rPr>
                <w:rFonts w:ascii="宋体" w:hAnsi="宋体" w:cs="仿宋_GB2312"/>
                <w:szCs w:val="21"/>
              </w:rPr>
            </w:pPr>
          </w:p>
        </w:tc>
        <w:tc>
          <w:tcPr>
            <w:tcW w:w="1205" w:type="dxa"/>
            <w:vAlign w:val="center"/>
          </w:tcPr>
          <w:p w14:paraId="53769E6E">
            <w:pPr>
              <w:spacing w:line="360" w:lineRule="auto"/>
              <w:jc w:val="center"/>
              <w:rPr>
                <w:rFonts w:ascii="宋体" w:hAnsi="宋体" w:cs="仿宋_GB2312"/>
                <w:szCs w:val="21"/>
              </w:rPr>
            </w:pPr>
          </w:p>
        </w:tc>
        <w:tc>
          <w:tcPr>
            <w:tcW w:w="3170" w:type="dxa"/>
            <w:vAlign w:val="center"/>
          </w:tcPr>
          <w:p w14:paraId="0DDAA099">
            <w:pPr>
              <w:spacing w:line="360" w:lineRule="auto"/>
              <w:jc w:val="center"/>
              <w:rPr>
                <w:rFonts w:ascii="宋体" w:hAnsi="宋体" w:cs="仿宋_GB2312"/>
                <w:szCs w:val="21"/>
              </w:rPr>
            </w:pPr>
          </w:p>
        </w:tc>
      </w:tr>
      <w:tr w14:paraId="71339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Merge w:val="continue"/>
            <w:vAlign w:val="center"/>
          </w:tcPr>
          <w:p w14:paraId="4429848C">
            <w:pPr>
              <w:spacing w:line="360" w:lineRule="auto"/>
              <w:jc w:val="center"/>
              <w:rPr>
                <w:rFonts w:ascii="宋体" w:hAnsi="宋体"/>
                <w:szCs w:val="21"/>
              </w:rPr>
            </w:pPr>
          </w:p>
        </w:tc>
        <w:tc>
          <w:tcPr>
            <w:tcW w:w="1294" w:type="dxa"/>
            <w:vAlign w:val="center"/>
          </w:tcPr>
          <w:p w14:paraId="40266A70">
            <w:pPr>
              <w:spacing w:line="360" w:lineRule="auto"/>
              <w:jc w:val="center"/>
              <w:rPr>
                <w:rFonts w:ascii="宋体" w:hAnsi="宋体" w:cs="仿宋_GB2312"/>
                <w:szCs w:val="21"/>
              </w:rPr>
            </w:pPr>
          </w:p>
        </w:tc>
        <w:tc>
          <w:tcPr>
            <w:tcW w:w="1237" w:type="dxa"/>
            <w:vAlign w:val="center"/>
          </w:tcPr>
          <w:p w14:paraId="1B10F60C">
            <w:pPr>
              <w:spacing w:line="360" w:lineRule="auto"/>
              <w:jc w:val="center"/>
              <w:rPr>
                <w:rFonts w:ascii="宋体" w:hAnsi="宋体" w:cs="仿宋_GB2312"/>
                <w:szCs w:val="21"/>
              </w:rPr>
            </w:pPr>
          </w:p>
        </w:tc>
        <w:tc>
          <w:tcPr>
            <w:tcW w:w="1205" w:type="dxa"/>
            <w:vAlign w:val="center"/>
          </w:tcPr>
          <w:p w14:paraId="60B0A2B2">
            <w:pPr>
              <w:spacing w:line="360" w:lineRule="auto"/>
              <w:jc w:val="center"/>
              <w:rPr>
                <w:rFonts w:ascii="宋体" w:hAnsi="宋体" w:cs="仿宋_GB2312"/>
                <w:szCs w:val="21"/>
              </w:rPr>
            </w:pPr>
          </w:p>
        </w:tc>
        <w:tc>
          <w:tcPr>
            <w:tcW w:w="3170" w:type="dxa"/>
            <w:vAlign w:val="center"/>
          </w:tcPr>
          <w:p w14:paraId="7D92490A">
            <w:pPr>
              <w:spacing w:line="360" w:lineRule="auto"/>
              <w:jc w:val="center"/>
              <w:rPr>
                <w:rFonts w:ascii="宋体" w:hAnsi="宋体" w:cs="仿宋_GB2312"/>
                <w:szCs w:val="21"/>
              </w:rPr>
            </w:pPr>
          </w:p>
        </w:tc>
      </w:tr>
      <w:tr w14:paraId="211A3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trPr>
        <w:tc>
          <w:tcPr>
            <w:tcW w:w="1724" w:type="dxa"/>
            <w:vMerge w:val="continue"/>
            <w:vAlign w:val="center"/>
          </w:tcPr>
          <w:p w14:paraId="2C4060DF">
            <w:pPr>
              <w:spacing w:line="360" w:lineRule="auto"/>
              <w:jc w:val="center"/>
              <w:rPr>
                <w:rFonts w:ascii="宋体" w:hAnsi="宋体"/>
                <w:szCs w:val="21"/>
              </w:rPr>
            </w:pPr>
          </w:p>
        </w:tc>
        <w:tc>
          <w:tcPr>
            <w:tcW w:w="1294" w:type="dxa"/>
            <w:vAlign w:val="center"/>
          </w:tcPr>
          <w:p w14:paraId="0EBE87AD">
            <w:pPr>
              <w:spacing w:line="360" w:lineRule="auto"/>
              <w:jc w:val="center"/>
              <w:rPr>
                <w:rFonts w:ascii="宋体" w:hAnsi="宋体" w:cs="仿宋_GB2312"/>
                <w:szCs w:val="21"/>
              </w:rPr>
            </w:pPr>
          </w:p>
        </w:tc>
        <w:tc>
          <w:tcPr>
            <w:tcW w:w="1237" w:type="dxa"/>
            <w:vAlign w:val="center"/>
          </w:tcPr>
          <w:p w14:paraId="43EDECD7">
            <w:pPr>
              <w:spacing w:line="360" w:lineRule="auto"/>
              <w:jc w:val="center"/>
              <w:rPr>
                <w:rFonts w:ascii="宋体" w:hAnsi="宋体" w:cs="仿宋_GB2312"/>
                <w:szCs w:val="21"/>
              </w:rPr>
            </w:pPr>
          </w:p>
        </w:tc>
        <w:tc>
          <w:tcPr>
            <w:tcW w:w="1205" w:type="dxa"/>
            <w:vAlign w:val="center"/>
          </w:tcPr>
          <w:p w14:paraId="0B226FA3">
            <w:pPr>
              <w:spacing w:line="360" w:lineRule="auto"/>
              <w:jc w:val="center"/>
              <w:rPr>
                <w:rFonts w:ascii="宋体" w:hAnsi="宋体" w:cs="仿宋_GB2312"/>
                <w:szCs w:val="21"/>
              </w:rPr>
            </w:pPr>
          </w:p>
        </w:tc>
        <w:tc>
          <w:tcPr>
            <w:tcW w:w="3170" w:type="dxa"/>
            <w:vAlign w:val="center"/>
          </w:tcPr>
          <w:p w14:paraId="3C30D91E">
            <w:pPr>
              <w:spacing w:line="360" w:lineRule="auto"/>
              <w:jc w:val="center"/>
              <w:rPr>
                <w:rFonts w:ascii="宋体" w:hAnsi="宋体" w:cs="仿宋_GB2312"/>
                <w:szCs w:val="21"/>
              </w:rPr>
            </w:pPr>
          </w:p>
        </w:tc>
      </w:tr>
      <w:tr w14:paraId="20CE4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Merge w:val="continue"/>
            <w:vAlign w:val="center"/>
          </w:tcPr>
          <w:p w14:paraId="55EF8435">
            <w:pPr>
              <w:spacing w:line="360" w:lineRule="auto"/>
              <w:jc w:val="center"/>
              <w:rPr>
                <w:rFonts w:ascii="宋体" w:hAnsi="宋体"/>
                <w:szCs w:val="21"/>
              </w:rPr>
            </w:pPr>
          </w:p>
        </w:tc>
        <w:tc>
          <w:tcPr>
            <w:tcW w:w="1294" w:type="dxa"/>
            <w:vAlign w:val="center"/>
          </w:tcPr>
          <w:p w14:paraId="424D672A">
            <w:pPr>
              <w:spacing w:line="360" w:lineRule="auto"/>
              <w:jc w:val="center"/>
              <w:rPr>
                <w:rFonts w:ascii="宋体" w:hAnsi="宋体" w:cs="仿宋_GB2312"/>
                <w:szCs w:val="21"/>
              </w:rPr>
            </w:pPr>
          </w:p>
        </w:tc>
        <w:tc>
          <w:tcPr>
            <w:tcW w:w="1237" w:type="dxa"/>
            <w:vAlign w:val="center"/>
          </w:tcPr>
          <w:p w14:paraId="5F9B52A2">
            <w:pPr>
              <w:spacing w:line="360" w:lineRule="auto"/>
              <w:jc w:val="center"/>
              <w:rPr>
                <w:rFonts w:ascii="宋体" w:hAnsi="宋体" w:cs="仿宋_GB2312"/>
                <w:szCs w:val="21"/>
              </w:rPr>
            </w:pPr>
          </w:p>
        </w:tc>
        <w:tc>
          <w:tcPr>
            <w:tcW w:w="1205" w:type="dxa"/>
            <w:vAlign w:val="center"/>
          </w:tcPr>
          <w:p w14:paraId="5CE1CC53">
            <w:pPr>
              <w:spacing w:line="360" w:lineRule="auto"/>
              <w:jc w:val="center"/>
              <w:rPr>
                <w:rFonts w:ascii="宋体" w:hAnsi="宋体" w:cs="仿宋_GB2312"/>
                <w:szCs w:val="21"/>
              </w:rPr>
            </w:pPr>
          </w:p>
        </w:tc>
        <w:tc>
          <w:tcPr>
            <w:tcW w:w="3170" w:type="dxa"/>
            <w:vAlign w:val="center"/>
          </w:tcPr>
          <w:p w14:paraId="22BDB3B0">
            <w:pPr>
              <w:spacing w:line="360" w:lineRule="auto"/>
              <w:jc w:val="center"/>
              <w:rPr>
                <w:rFonts w:ascii="宋体" w:hAnsi="宋体" w:cs="仿宋_GB2312"/>
                <w:szCs w:val="21"/>
              </w:rPr>
            </w:pPr>
          </w:p>
        </w:tc>
      </w:tr>
      <w:tr w14:paraId="2A831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Merge w:val="continue"/>
            <w:vAlign w:val="center"/>
          </w:tcPr>
          <w:p w14:paraId="50E933F6">
            <w:pPr>
              <w:spacing w:line="360" w:lineRule="auto"/>
              <w:jc w:val="center"/>
              <w:rPr>
                <w:rFonts w:ascii="宋体" w:hAnsi="宋体"/>
                <w:szCs w:val="21"/>
              </w:rPr>
            </w:pPr>
          </w:p>
        </w:tc>
        <w:tc>
          <w:tcPr>
            <w:tcW w:w="1294" w:type="dxa"/>
            <w:vAlign w:val="center"/>
          </w:tcPr>
          <w:p w14:paraId="534CB49F">
            <w:pPr>
              <w:spacing w:line="360" w:lineRule="auto"/>
              <w:jc w:val="center"/>
              <w:rPr>
                <w:rFonts w:ascii="宋体" w:hAnsi="宋体" w:cs="仿宋_GB2312"/>
                <w:szCs w:val="21"/>
              </w:rPr>
            </w:pPr>
          </w:p>
        </w:tc>
        <w:tc>
          <w:tcPr>
            <w:tcW w:w="1237" w:type="dxa"/>
            <w:vAlign w:val="center"/>
          </w:tcPr>
          <w:p w14:paraId="7E5D4C7F">
            <w:pPr>
              <w:spacing w:line="360" w:lineRule="auto"/>
              <w:jc w:val="center"/>
              <w:rPr>
                <w:rFonts w:ascii="宋体" w:hAnsi="宋体" w:cs="仿宋_GB2312"/>
                <w:szCs w:val="21"/>
              </w:rPr>
            </w:pPr>
          </w:p>
        </w:tc>
        <w:tc>
          <w:tcPr>
            <w:tcW w:w="1205" w:type="dxa"/>
            <w:vAlign w:val="center"/>
          </w:tcPr>
          <w:p w14:paraId="2909B91E">
            <w:pPr>
              <w:spacing w:line="360" w:lineRule="auto"/>
              <w:jc w:val="center"/>
              <w:rPr>
                <w:rFonts w:ascii="宋体" w:hAnsi="宋体" w:cs="仿宋_GB2312"/>
                <w:szCs w:val="21"/>
              </w:rPr>
            </w:pPr>
          </w:p>
        </w:tc>
        <w:tc>
          <w:tcPr>
            <w:tcW w:w="3170" w:type="dxa"/>
            <w:vAlign w:val="center"/>
          </w:tcPr>
          <w:p w14:paraId="5FFEC120">
            <w:pPr>
              <w:spacing w:line="360" w:lineRule="auto"/>
              <w:jc w:val="center"/>
              <w:rPr>
                <w:rFonts w:ascii="宋体" w:hAnsi="宋体" w:cs="仿宋_GB2312"/>
                <w:szCs w:val="21"/>
              </w:rPr>
            </w:pPr>
          </w:p>
        </w:tc>
      </w:tr>
      <w:tr w14:paraId="1BDFB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724" w:type="dxa"/>
            <w:vMerge w:val="continue"/>
            <w:vAlign w:val="center"/>
          </w:tcPr>
          <w:p w14:paraId="11DA210B">
            <w:pPr>
              <w:spacing w:line="360" w:lineRule="auto"/>
              <w:jc w:val="center"/>
              <w:rPr>
                <w:rFonts w:ascii="宋体" w:hAnsi="宋体"/>
                <w:szCs w:val="21"/>
              </w:rPr>
            </w:pPr>
          </w:p>
        </w:tc>
        <w:tc>
          <w:tcPr>
            <w:tcW w:w="1294" w:type="dxa"/>
            <w:vAlign w:val="center"/>
          </w:tcPr>
          <w:p w14:paraId="4245BE7C">
            <w:pPr>
              <w:spacing w:line="360" w:lineRule="auto"/>
              <w:jc w:val="center"/>
              <w:rPr>
                <w:rFonts w:ascii="宋体" w:hAnsi="宋体" w:cs="仿宋_GB2312"/>
                <w:szCs w:val="21"/>
              </w:rPr>
            </w:pPr>
          </w:p>
        </w:tc>
        <w:tc>
          <w:tcPr>
            <w:tcW w:w="1237" w:type="dxa"/>
            <w:vAlign w:val="center"/>
          </w:tcPr>
          <w:p w14:paraId="6F4F8CFA">
            <w:pPr>
              <w:spacing w:line="360" w:lineRule="auto"/>
              <w:jc w:val="center"/>
              <w:rPr>
                <w:rFonts w:ascii="宋体" w:hAnsi="宋体" w:cs="仿宋_GB2312"/>
                <w:szCs w:val="21"/>
              </w:rPr>
            </w:pPr>
          </w:p>
        </w:tc>
        <w:tc>
          <w:tcPr>
            <w:tcW w:w="1205" w:type="dxa"/>
            <w:vAlign w:val="center"/>
          </w:tcPr>
          <w:p w14:paraId="60D6203E">
            <w:pPr>
              <w:spacing w:line="360" w:lineRule="auto"/>
              <w:jc w:val="center"/>
              <w:rPr>
                <w:rFonts w:ascii="宋体" w:hAnsi="宋体" w:cs="仿宋_GB2312"/>
                <w:szCs w:val="21"/>
              </w:rPr>
            </w:pPr>
          </w:p>
        </w:tc>
        <w:tc>
          <w:tcPr>
            <w:tcW w:w="3170" w:type="dxa"/>
            <w:vAlign w:val="center"/>
          </w:tcPr>
          <w:p w14:paraId="1A0F2C4C">
            <w:pPr>
              <w:spacing w:line="360" w:lineRule="auto"/>
              <w:jc w:val="center"/>
              <w:rPr>
                <w:rFonts w:ascii="宋体" w:hAnsi="宋体" w:cs="仿宋_GB2312"/>
                <w:szCs w:val="21"/>
              </w:rPr>
            </w:pPr>
          </w:p>
        </w:tc>
      </w:tr>
    </w:tbl>
    <w:p w14:paraId="7883CDFA">
      <w:pPr>
        <w:spacing w:line="360" w:lineRule="auto"/>
        <w:ind w:firstLine="420" w:firstLineChars="200"/>
        <w:rPr>
          <w:rFonts w:ascii="宋体" w:hAnsi="宋体" w:cs="仿宋_GB2312"/>
          <w:szCs w:val="21"/>
        </w:rPr>
      </w:pPr>
    </w:p>
    <w:p w14:paraId="07CE9D4F">
      <w:pPr>
        <w:widowControl/>
        <w:spacing w:line="240" w:lineRule="auto"/>
        <w:ind w:firstLine="0" w:firstLineChars="0"/>
        <w:jc w:val="left"/>
        <w:rPr>
          <w:rFonts w:ascii="宋体" w:hAnsi="宋体" w:cs="仿宋_GB2312"/>
          <w:szCs w:val="21"/>
        </w:rPr>
      </w:pPr>
      <w:r>
        <w:rPr>
          <w:rFonts w:hint="eastAsia" w:ascii="宋体" w:hAnsi="宋体" w:cs="仿宋_GB2312"/>
          <w:szCs w:val="21"/>
        </w:rPr>
        <w:br w:type="page"/>
      </w:r>
    </w:p>
    <w:p w14:paraId="0E7ECB4E">
      <w:pPr>
        <w:spacing w:line="360" w:lineRule="auto"/>
        <w:ind w:firstLine="420" w:firstLineChars="200"/>
        <w:jc w:val="left"/>
        <w:rPr>
          <w:rFonts w:ascii="宋体" w:hAnsi="宋体" w:cs="仿宋_GB2312"/>
          <w:szCs w:val="21"/>
        </w:rPr>
      </w:pPr>
      <w:r>
        <w:rPr>
          <w:rFonts w:hint="eastAsia" w:ascii="宋体" w:hAnsi="宋体" w:cs="仿宋_GB2312"/>
          <w:szCs w:val="21"/>
        </w:rPr>
        <w:t>附件</w:t>
      </w:r>
      <w:r>
        <w:rPr>
          <w:rFonts w:hint="eastAsia" w:ascii="宋体" w:hAnsi="宋体" w:cs="仿宋_GB2312"/>
          <w:szCs w:val="21"/>
          <w:lang w:val="en-US" w:eastAsia="zh-CN"/>
        </w:rPr>
        <w:t>7</w:t>
      </w:r>
      <w:r>
        <w:rPr>
          <w:rFonts w:hint="eastAsia" w:ascii="宋体" w:hAnsi="宋体" w:cs="仿宋_GB2312"/>
          <w:szCs w:val="21"/>
        </w:rPr>
        <w:t>：</w:t>
      </w:r>
    </w:p>
    <w:p w14:paraId="37903ADD">
      <w:pPr>
        <w:spacing w:line="360" w:lineRule="auto"/>
        <w:ind w:firstLine="420" w:firstLineChars="200"/>
        <w:jc w:val="center"/>
        <w:rPr>
          <w:rFonts w:ascii="宋体" w:hAnsi="宋体" w:cs="方正小标宋简体"/>
          <w:szCs w:val="21"/>
        </w:rPr>
      </w:pPr>
      <w:r>
        <w:rPr>
          <w:rFonts w:hint="eastAsia" w:ascii="宋体" w:hAnsi="宋体" w:cs="方正小标宋简体"/>
          <w:szCs w:val="21"/>
        </w:rPr>
        <w:t>9-1材料暂估价表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9"/>
        <w:gridCol w:w="1209"/>
        <w:gridCol w:w="1209"/>
        <w:gridCol w:w="1209"/>
        <w:gridCol w:w="1237"/>
        <w:gridCol w:w="1238"/>
        <w:gridCol w:w="1211"/>
      </w:tblGrid>
      <w:tr w14:paraId="4885C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209" w:type="dxa"/>
            <w:vAlign w:val="center"/>
          </w:tcPr>
          <w:p w14:paraId="5D77D8D8">
            <w:pPr>
              <w:spacing w:line="360" w:lineRule="auto"/>
              <w:jc w:val="center"/>
              <w:rPr>
                <w:rFonts w:ascii="宋体" w:hAnsi="宋体" w:cs="仿宋_GB2312"/>
                <w:szCs w:val="21"/>
              </w:rPr>
            </w:pPr>
            <w:r>
              <w:rPr>
                <w:rFonts w:hint="eastAsia" w:ascii="宋体" w:hAnsi="宋体"/>
                <w:szCs w:val="21"/>
              </w:rPr>
              <w:t>序号</w:t>
            </w:r>
          </w:p>
        </w:tc>
        <w:tc>
          <w:tcPr>
            <w:tcW w:w="1209" w:type="dxa"/>
            <w:vAlign w:val="center"/>
          </w:tcPr>
          <w:p w14:paraId="49438A60">
            <w:pPr>
              <w:spacing w:line="360" w:lineRule="auto"/>
              <w:jc w:val="center"/>
              <w:rPr>
                <w:rFonts w:ascii="宋体" w:hAnsi="宋体"/>
                <w:szCs w:val="21"/>
              </w:rPr>
            </w:pPr>
            <w:r>
              <w:rPr>
                <w:rFonts w:hint="eastAsia" w:ascii="宋体" w:hAnsi="宋体"/>
                <w:szCs w:val="21"/>
              </w:rPr>
              <w:t>名称</w:t>
            </w:r>
          </w:p>
        </w:tc>
        <w:tc>
          <w:tcPr>
            <w:tcW w:w="1209" w:type="dxa"/>
            <w:vAlign w:val="center"/>
          </w:tcPr>
          <w:p w14:paraId="1244FFFE">
            <w:pPr>
              <w:spacing w:line="360" w:lineRule="auto"/>
              <w:jc w:val="center"/>
              <w:rPr>
                <w:rFonts w:ascii="宋体" w:hAnsi="宋体"/>
                <w:szCs w:val="21"/>
              </w:rPr>
            </w:pPr>
            <w:r>
              <w:rPr>
                <w:rFonts w:hint="eastAsia" w:ascii="宋体" w:hAnsi="宋体"/>
                <w:szCs w:val="21"/>
              </w:rPr>
              <w:t>单位</w:t>
            </w:r>
          </w:p>
        </w:tc>
        <w:tc>
          <w:tcPr>
            <w:tcW w:w="1209" w:type="dxa"/>
            <w:vAlign w:val="center"/>
          </w:tcPr>
          <w:p w14:paraId="1267E26C">
            <w:pPr>
              <w:spacing w:line="360" w:lineRule="auto"/>
              <w:jc w:val="center"/>
              <w:rPr>
                <w:rFonts w:ascii="宋体" w:hAnsi="宋体"/>
                <w:szCs w:val="21"/>
              </w:rPr>
            </w:pPr>
            <w:r>
              <w:rPr>
                <w:rFonts w:hint="eastAsia" w:ascii="宋体" w:hAnsi="宋体"/>
                <w:szCs w:val="21"/>
              </w:rPr>
              <w:t>数量</w:t>
            </w:r>
          </w:p>
        </w:tc>
        <w:tc>
          <w:tcPr>
            <w:tcW w:w="1237" w:type="dxa"/>
            <w:vAlign w:val="center"/>
          </w:tcPr>
          <w:p w14:paraId="2D116B7B">
            <w:pPr>
              <w:spacing w:line="360" w:lineRule="auto"/>
              <w:jc w:val="center"/>
              <w:rPr>
                <w:rFonts w:ascii="宋体" w:hAnsi="宋体"/>
                <w:szCs w:val="21"/>
              </w:rPr>
            </w:pPr>
            <w:r>
              <w:rPr>
                <w:rFonts w:hint="eastAsia" w:ascii="宋体" w:hAnsi="宋体"/>
                <w:szCs w:val="21"/>
              </w:rPr>
              <w:t>单价（元）</w:t>
            </w:r>
          </w:p>
        </w:tc>
        <w:tc>
          <w:tcPr>
            <w:tcW w:w="1238" w:type="dxa"/>
            <w:vAlign w:val="center"/>
          </w:tcPr>
          <w:p w14:paraId="539ABAD3">
            <w:pPr>
              <w:spacing w:line="360" w:lineRule="auto"/>
              <w:jc w:val="center"/>
              <w:rPr>
                <w:rFonts w:ascii="宋体" w:hAnsi="宋体"/>
                <w:szCs w:val="21"/>
              </w:rPr>
            </w:pPr>
            <w:r>
              <w:rPr>
                <w:rFonts w:hint="eastAsia" w:ascii="宋体" w:hAnsi="宋体"/>
                <w:szCs w:val="21"/>
              </w:rPr>
              <w:t>合价（元）</w:t>
            </w:r>
          </w:p>
        </w:tc>
        <w:tc>
          <w:tcPr>
            <w:tcW w:w="1211" w:type="dxa"/>
            <w:vAlign w:val="center"/>
          </w:tcPr>
          <w:p w14:paraId="7FBE36B7">
            <w:pPr>
              <w:spacing w:line="360" w:lineRule="auto"/>
              <w:jc w:val="center"/>
              <w:rPr>
                <w:rFonts w:ascii="宋体" w:hAnsi="宋体" w:cs="仿宋_GB2312"/>
                <w:szCs w:val="21"/>
              </w:rPr>
            </w:pPr>
            <w:r>
              <w:rPr>
                <w:rFonts w:hint="eastAsia" w:ascii="宋体" w:hAnsi="宋体"/>
                <w:szCs w:val="21"/>
              </w:rPr>
              <w:t>备注</w:t>
            </w:r>
          </w:p>
        </w:tc>
      </w:tr>
      <w:tr w14:paraId="54AF5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9" w:type="dxa"/>
          </w:tcPr>
          <w:p w14:paraId="0F3BB442">
            <w:pPr>
              <w:spacing w:line="360" w:lineRule="auto"/>
              <w:rPr>
                <w:rFonts w:ascii="宋体" w:hAnsi="宋体" w:cs="仿宋_GB2312"/>
                <w:szCs w:val="21"/>
              </w:rPr>
            </w:pPr>
          </w:p>
        </w:tc>
        <w:tc>
          <w:tcPr>
            <w:tcW w:w="1209" w:type="dxa"/>
          </w:tcPr>
          <w:p w14:paraId="2DFFB806">
            <w:pPr>
              <w:spacing w:line="360" w:lineRule="auto"/>
              <w:rPr>
                <w:rFonts w:ascii="宋体" w:hAnsi="宋体" w:cs="仿宋_GB2312"/>
                <w:szCs w:val="21"/>
              </w:rPr>
            </w:pPr>
          </w:p>
        </w:tc>
        <w:tc>
          <w:tcPr>
            <w:tcW w:w="1209" w:type="dxa"/>
          </w:tcPr>
          <w:p w14:paraId="36166A93">
            <w:pPr>
              <w:spacing w:line="360" w:lineRule="auto"/>
              <w:rPr>
                <w:rFonts w:ascii="宋体" w:hAnsi="宋体" w:cs="仿宋_GB2312"/>
                <w:szCs w:val="21"/>
              </w:rPr>
            </w:pPr>
          </w:p>
        </w:tc>
        <w:tc>
          <w:tcPr>
            <w:tcW w:w="1209" w:type="dxa"/>
          </w:tcPr>
          <w:p w14:paraId="7FBF1858">
            <w:pPr>
              <w:spacing w:line="360" w:lineRule="auto"/>
              <w:rPr>
                <w:rFonts w:ascii="宋体" w:hAnsi="宋体" w:cs="仿宋_GB2312"/>
                <w:szCs w:val="21"/>
              </w:rPr>
            </w:pPr>
          </w:p>
        </w:tc>
        <w:tc>
          <w:tcPr>
            <w:tcW w:w="1237" w:type="dxa"/>
          </w:tcPr>
          <w:p w14:paraId="7CB27BA5">
            <w:pPr>
              <w:spacing w:line="360" w:lineRule="auto"/>
              <w:rPr>
                <w:rFonts w:ascii="宋体" w:hAnsi="宋体" w:cs="仿宋_GB2312"/>
                <w:szCs w:val="21"/>
              </w:rPr>
            </w:pPr>
          </w:p>
        </w:tc>
        <w:tc>
          <w:tcPr>
            <w:tcW w:w="1238" w:type="dxa"/>
          </w:tcPr>
          <w:p w14:paraId="0A9EAB2A">
            <w:pPr>
              <w:spacing w:line="360" w:lineRule="auto"/>
              <w:rPr>
                <w:rFonts w:ascii="宋体" w:hAnsi="宋体" w:cs="仿宋_GB2312"/>
                <w:szCs w:val="21"/>
              </w:rPr>
            </w:pPr>
          </w:p>
        </w:tc>
        <w:tc>
          <w:tcPr>
            <w:tcW w:w="1211" w:type="dxa"/>
          </w:tcPr>
          <w:p w14:paraId="0A095F8A">
            <w:pPr>
              <w:spacing w:line="360" w:lineRule="auto"/>
              <w:rPr>
                <w:rFonts w:ascii="宋体" w:hAnsi="宋体" w:cs="仿宋_GB2312"/>
                <w:szCs w:val="21"/>
              </w:rPr>
            </w:pPr>
          </w:p>
        </w:tc>
      </w:tr>
      <w:tr w14:paraId="6E68F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9" w:type="dxa"/>
          </w:tcPr>
          <w:p w14:paraId="4332D0C8">
            <w:pPr>
              <w:spacing w:line="360" w:lineRule="auto"/>
              <w:rPr>
                <w:rFonts w:ascii="宋体" w:hAnsi="宋体" w:cs="仿宋_GB2312"/>
                <w:szCs w:val="21"/>
              </w:rPr>
            </w:pPr>
          </w:p>
        </w:tc>
        <w:tc>
          <w:tcPr>
            <w:tcW w:w="1209" w:type="dxa"/>
          </w:tcPr>
          <w:p w14:paraId="4F3B0ADB">
            <w:pPr>
              <w:spacing w:line="360" w:lineRule="auto"/>
              <w:rPr>
                <w:rFonts w:ascii="宋体" w:hAnsi="宋体" w:cs="仿宋_GB2312"/>
                <w:szCs w:val="21"/>
              </w:rPr>
            </w:pPr>
          </w:p>
        </w:tc>
        <w:tc>
          <w:tcPr>
            <w:tcW w:w="1209" w:type="dxa"/>
          </w:tcPr>
          <w:p w14:paraId="65E232B5">
            <w:pPr>
              <w:spacing w:line="360" w:lineRule="auto"/>
              <w:rPr>
                <w:rFonts w:ascii="宋体" w:hAnsi="宋体" w:cs="仿宋_GB2312"/>
                <w:szCs w:val="21"/>
              </w:rPr>
            </w:pPr>
          </w:p>
        </w:tc>
        <w:tc>
          <w:tcPr>
            <w:tcW w:w="1209" w:type="dxa"/>
          </w:tcPr>
          <w:p w14:paraId="59945F2F">
            <w:pPr>
              <w:spacing w:line="360" w:lineRule="auto"/>
              <w:rPr>
                <w:rFonts w:ascii="宋体" w:hAnsi="宋体" w:cs="仿宋_GB2312"/>
                <w:szCs w:val="21"/>
              </w:rPr>
            </w:pPr>
          </w:p>
        </w:tc>
        <w:tc>
          <w:tcPr>
            <w:tcW w:w="1237" w:type="dxa"/>
          </w:tcPr>
          <w:p w14:paraId="6DEE9B2C">
            <w:pPr>
              <w:spacing w:line="360" w:lineRule="auto"/>
              <w:rPr>
                <w:rFonts w:ascii="宋体" w:hAnsi="宋体" w:cs="仿宋_GB2312"/>
                <w:szCs w:val="21"/>
              </w:rPr>
            </w:pPr>
          </w:p>
        </w:tc>
        <w:tc>
          <w:tcPr>
            <w:tcW w:w="1238" w:type="dxa"/>
          </w:tcPr>
          <w:p w14:paraId="752F480F">
            <w:pPr>
              <w:spacing w:line="360" w:lineRule="auto"/>
              <w:rPr>
                <w:rFonts w:ascii="宋体" w:hAnsi="宋体" w:cs="仿宋_GB2312"/>
                <w:szCs w:val="21"/>
              </w:rPr>
            </w:pPr>
          </w:p>
        </w:tc>
        <w:tc>
          <w:tcPr>
            <w:tcW w:w="1211" w:type="dxa"/>
          </w:tcPr>
          <w:p w14:paraId="5307060A">
            <w:pPr>
              <w:spacing w:line="360" w:lineRule="auto"/>
              <w:rPr>
                <w:rFonts w:ascii="宋体" w:hAnsi="宋体" w:cs="仿宋_GB2312"/>
                <w:szCs w:val="21"/>
              </w:rPr>
            </w:pPr>
          </w:p>
        </w:tc>
      </w:tr>
      <w:tr w14:paraId="2C435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9" w:type="dxa"/>
          </w:tcPr>
          <w:p w14:paraId="0038A051">
            <w:pPr>
              <w:spacing w:line="360" w:lineRule="auto"/>
              <w:rPr>
                <w:rFonts w:ascii="宋体" w:hAnsi="宋体" w:cs="仿宋_GB2312"/>
                <w:szCs w:val="21"/>
              </w:rPr>
            </w:pPr>
          </w:p>
        </w:tc>
        <w:tc>
          <w:tcPr>
            <w:tcW w:w="1209" w:type="dxa"/>
          </w:tcPr>
          <w:p w14:paraId="30921423">
            <w:pPr>
              <w:spacing w:line="360" w:lineRule="auto"/>
              <w:rPr>
                <w:rFonts w:ascii="宋体" w:hAnsi="宋体" w:cs="仿宋_GB2312"/>
                <w:szCs w:val="21"/>
              </w:rPr>
            </w:pPr>
          </w:p>
        </w:tc>
        <w:tc>
          <w:tcPr>
            <w:tcW w:w="1209" w:type="dxa"/>
          </w:tcPr>
          <w:p w14:paraId="2C12C1E1">
            <w:pPr>
              <w:spacing w:line="360" w:lineRule="auto"/>
              <w:rPr>
                <w:rFonts w:ascii="宋体" w:hAnsi="宋体" w:cs="仿宋_GB2312"/>
                <w:szCs w:val="21"/>
              </w:rPr>
            </w:pPr>
          </w:p>
        </w:tc>
        <w:tc>
          <w:tcPr>
            <w:tcW w:w="1209" w:type="dxa"/>
          </w:tcPr>
          <w:p w14:paraId="74D2FC14">
            <w:pPr>
              <w:spacing w:line="360" w:lineRule="auto"/>
              <w:rPr>
                <w:rFonts w:ascii="宋体" w:hAnsi="宋体" w:cs="仿宋_GB2312"/>
                <w:szCs w:val="21"/>
              </w:rPr>
            </w:pPr>
          </w:p>
        </w:tc>
        <w:tc>
          <w:tcPr>
            <w:tcW w:w="1237" w:type="dxa"/>
          </w:tcPr>
          <w:p w14:paraId="5C74B6BC">
            <w:pPr>
              <w:spacing w:line="360" w:lineRule="auto"/>
              <w:rPr>
                <w:rFonts w:ascii="宋体" w:hAnsi="宋体" w:cs="仿宋_GB2312"/>
                <w:szCs w:val="21"/>
              </w:rPr>
            </w:pPr>
          </w:p>
        </w:tc>
        <w:tc>
          <w:tcPr>
            <w:tcW w:w="1238" w:type="dxa"/>
          </w:tcPr>
          <w:p w14:paraId="6031DD12">
            <w:pPr>
              <w:spacing w:line="360" w:lineRule="auto"/>
              <w:rPr>
                <w:rFonts w:ascii="宋体" w:hAnsi="宋体" w:cs="仿宋_GB2312"/>
                <w:szCs w:val="21"/>
              </w:rPr>
            </w:pPr>
          </w:p>
        </w:tc>
        <w:tc>
          <w:tcPr>
            <w:tcW w:w="1211" w:type="dxa"/>
          </w:tcPr>
          <w:p w14:paraId="6710A30B">
            <w:pPr>
              <w:spacing w:line="360" w:lineRule="auto"/>
              <w:rPr>
                <w:rFonts w:ascii="宋体" w:hAnsi="宋体" w:cs="仿宋_GB2312"/>
                <w:szCs w:val="21"/>
              </w:rPr>
            </w:pPr>
          </w:p>
        </w:tc>
      </w:tr>
      <w:tr w14:paraId="48783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9" w:type="dxa"/>
          </w:tcPr>
          <w:p w14:paraId="2FC2E3F0">
            <w:pPr>
              <w:spacing w:line="360" w:lineRule="auto"/>
              <w:rPr>
                <w:rFonts w:ascii="宋体" w:hAnsi="宋体" w:cs="仿宋_GB2312"/>
                <w:szCs w:val="21"/>
              </w:rPr>
            </w:pPr>
          </w:p>
        </w:tc>
        <w:tc>
          <w:tcPr>
            <w:tcW w:w="1209" w:type="dxa"/>
          </w:tcPr>
          <w:p w14:paraId="2572B5C0">
            <w:pPr>
              <w:spacing w:line="360" w:lineRule="auto"/>
              <w:rPr>
                <w:rFonts w:ascii="宋体" w:hAnsi="宋体" w:cs="仿宋_GB2312"/>
                <w:szCs w:val="21"/>
              </w:rPr>
            </w:pPr>
          </w:p>
        </w:tc>
        <w:tc>
          <w:tcPr>
            <w:tcW w:w="1209" w:type="dxa"/>
          </w:tcPr>
          <w:p w14:paraId="6621EE42">
            <w:pPr>
              <w:spacing w:line="360" w:lineRule="auto"/>
              <w:rPr>
                <w:rFonts w:ascii="宋体" w:hAnsi="宋体" w:cs="仿宋_GB2312"/>
                <w:szCs w:val="21"/>
              </w:rPr>
            </w:pPr>
          </w:p>
        </w:tc>
        <w:tc>
          <w:tcPr>
            <w:tcW w:w="1209" w:type="dxa"/>
          </w:tcPr>
          <w:p w14:paraId="16CD120F">
            <w:pPr>
              <w:spacing w:line="360" w:lineRule="auto"/>
              <w:rPr>
                <w:rFonts w:ascii="宋体" w:hAnsi="宋体" w:cs="仿宋_GB2312"/>
                <w:szCs w:val="21"/>
              </w:rPr>
            </w:pPr>
          </w:p>
        </w:tc>
        <w:tc>
          <w:tcPr>
            <w:tcW w:w="1237" w:type="dxa"/>
          </w:tcPr>
          <w:p w14:paraId="7FA40ABC">
            <w:pPr>
              <w:spacing w:line="360" w:lineRule="auto"/>
              <w:rPr>
                <w:rFonts w:ascii="宋体" w:hAnsi="宋体" w:cs="仿宋_GB2312"/>
                <w:szCs w:val="21"/>
              </w:rPr>
            </w:pPr>
          </w:p>
        </w:tc>
        <w:tc>
          <w:tcPr>
            <w:tcW w:w="1238" w:type="dxa"/>
          </w:tcPr>
          <w:p w14:paraId="7D674525">
            <w:pPr>
              <w:spacing w:line="360" w:lineRule="auto"/>
              <w:rPr>
                <w:rFonts w:ascii="宋体" w:hAnsi="宋体" w:cs="仿宋_GB2312"/>
                <w:szCs w:val="21"/>
              </w:rPr>
            </w:pPr>
          </w:p>
        </w:tc>
        <w:tc>
          <w:tcPr>
            <w:tcW w:w="1211" w:type="dxa"/>
          </w:tcPr>
          <w:p w14:paraId="53963EDD">
            <w:pPr>
              <w:spacing w:line="360" w:lineRule="auto"/>
              <w:rPr>
                <w:rFonts w:ascii="宋体" w:hAnsi="宋体" w:cs="仿宋_GB2312"/>
                <w:szCs w:val="21"/>
              </w:rPr>
            </w:pPr>
          </w:p>
        </w:tc>
      </w:tr>
      <w:tr w14:paraId="273C2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9" w:type="dxa"/>
          </w:tcPr>
          <w:p w14:paraId="37D9E057">
            <w:pPr>
              <w:spacing w:line="360" w:lineRule="auto"/>
              <w:rPr>
                <w:rFonts w:ascii="宋体" w:hAnsi="宋体" w:cs="仿宋_GB2312"/>
                <w:szCs w:val="21"/>
              </w:rPr>
            </w:pPr>
          </w:p>
        </w:tc>
        <w:tc>
          <w:tcPr>
            <w:tcW w:w="1209" w:type="dxa"/>
          </w:tcPr>
          <w:p w14:paraId="3C5DBA3A">
            <w:pPr>
              <w:spacing w:line="360" w:lineRule="auto"/>
              <w:rPr>
                <w:rFonts w:ascii="宋体" w:hAnsi="宋体" w:cs="仿宋_GB2312"/>
                <w:szCs w:val="21"/>
              </w:rPr>
            </w:pPr>
          </w:p>
        </w:tc>
        <w:tc>
          <w:tcPr>
            <w:tcW w:w="1209" w:type="dxa"/>
          </w:tcPr>
          <w:p w14:paraId="37A44B85">
            <w:pPr>
              <w:spacing w:line="360" w:lineRule="auto"/>
              <w:rPr>
                <w:rFonts w:ascii="宋体" w:hAnsi="宋体" w:cs="仿宋_GB2312"/>
                <w:szCs w:val="21"/>
              </w:rPr>
            </w:pPr>
          </w:p>
        </w:tc>
        <w:tc>
          <w:tcPr>
            <w:tcW w:w="1209" w:type="dxa"/>
          </w:tcPr>
          <w:p w14:paraId="21294476">
            <w:pPr>
              <w:spacing w:line="360" w:lineRule="auto"/>
              <w:rPr>
                <w:rFonts w:ascii="宋体" w:hAnsi="宋体" w:cs="仿宋_GB2312"/>
                <w:szCs w:val="21"/>
              </w:rPr>
            </w:pPr>
          </w:p>
        </w:tc>
        <w:tc>
          <w:tcPr>
            <w:tcW w:w="1237" w:type="dxa"/>
          </w:tcPr>
          <w:p w14:paraId="6A0F0E97">
            <w:pPr>
              <w:spacing w:line="360" w:lineRule="auto"/>
              <w:rPr>
                <w:rFonts w:ascii="宋体" w:hAnsi="宋体" w:cs="仿宋_GB2312"/>
                <w:szCs w:val="21"/>
              </w:rPr>
            </w:pPr>
          </w:p>
        </w:tc>
        <w:tc>
          <w:tcPr>
            <w:tcW w:w="1238" w:type="dxa"/>
          </w:tcPr>
          <w:p w14:paraId="420C19F0">
            <w:pPr>
              <w:spacing w:line="360" w:lineRule="auto"/>
              <w:rPr>
                <w:rFonts w:ascii="宋体" w:hAnsi="宋体" w:cs="仿宋_GB2312"/>
                <w:szCs w:val="21"/>
              </w:rPr>
            </w:pPr>
          </w:p>
        </w:tc>
        <w:tc>
          <w:tcPr>
            <w:tcW w:w="1211" w:type="dxa"/>
          </w:tcPr>
          <w:p w14:paraId="41D09420">
            <w:pPr>
              <w:spacing w:line="360" w:lineRule="auto"/>
              <w:rPr>
                <w:rFonts w:ascii="宋体" w:hAnsi="宋体" w:cs="仿宋_GB2312"/>
                <w:szCs w:val="21"/>
              </w:rPr>
            </w:pPr>
          </w:p>
        </w:tc>
      </w:tr>
      <w:tr w14:paraId="79983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9" w:type="dxa"/>
          </w:tcPr>
          <w:p w14:paraId="06882764">
            <w:pPr>
              <w:spacing w:line="360" w:lineRule="auto"/>
              <w:rPr>
                <w:rFonts w:ascii="宋体" w:hAnsi="宋体" w:cs="仿宋_GB2312"/>
                <w:szCs w:val="21"/>
              </w:rPr>
            </w:pPr>
          </w:p>
        </w:tc>
        <w:tc>
          <w:tcPr>
            <w:tcW w:w="1209" w:type="dxa"/>
          </w:tcPr>
          <w:p w14:paraId="0A00F9C6">
            <w:pPr>
              <w:spacing w:line="360" w:lineRule="auto"/>
              <w:rPr>
                <w:rFonts w:ascii="宋体" w:hAnsi="宋体" w:cs="仿宋_GB2312"/>
                <w:szCs w:val="21"/>
              </w:rPr>
            </w:pPr>
          </w:p>
        </w:tc>
        <w:tc>
          <w:tcPr>
            <w:tcW w:w="1209" w:type="dxa"/>
          </w:tcPr>
          <w:p w14:paraId="10713CCA">
            <w:pPr>
              <w:spacing w:line="360" w:lineRule="auto"/>
              <w:rPr>
                <w:rFonts w:ascii="宋体" w:hAnsi="宋体" w:cs="仿宋_GB2312"/>
                <w:szCs w:val="21"/>
              </w:rPr>
            </w:pPr>
          </w:p>
        </w:tc>
        <w:tc>
          <w:tcPr>
            <w:tcW w:w="1209" w:type="dxa"/>
          </w:tcPr>
          <w:p w14:paraId="1EA7004B">
            <w:pPr>
              <w:spacing w:line="360" w:lineRule="auto"/>
              <w:rPr>
                <w:rFonts w:ascii="宋体" w:hAnsi="宋体" w:cs="仿宋_GB2312"/>
                <w:szCs w:val="21"/>
              </w:rPr>
            </w:pPr>
          </w:p>
        </w:tc>
        <w:tc>
          <w:tcPr>
            <w:tcW w:w="1237" w:type="dxa"/>
          </w:tcPr>
          <w:p w14:paraId="3AAB1432">
            <w:pPr>
              <w:spacing w:line="360" w:lineRule="auto"/>
              <w:rPr>
                <w:rFonts w:ascii="宋体" w:hAnsi="宋体" w:cs="仿宋_GB2312"/>
                <w:szCs w:val="21"/>
              </w:rPr>
            </w:pPr>
          </w:p>
        </w:tc>
        <w:tc>
          <w:tcPr>
            <w:tcW w:w="1238" w:type="dxa"/>
          </w:tcPr>
          <w:p w14:paraId="32CF6516">
            <w:pPr>
              <w:spacing w:line="360" w:lineRule="auto"/>
              <w:rPr>
                <w:rFonts w:ascii="宋体" w:hAnsi="宋体" w:cs="仿宋_GB2312"/>
                <w:szCs w:val="21"/>
              </w:rPr>
            </w:pPr>
          </w:p>
        </w:tc>
        <w:tc>
          <w:tcPr>
            <w:tcW w:w="1211" w:type="dxa"/>
          </w:tcPr>
          <w:p w14:paraId="576CBC14">
            <w:pPr>
              <w:spacing w:line="360" w:lineRule="auto"/>
              <w:rPr>
                <w:rFonts w:ascii="宋体" w:hAnsi="宋体" w:cs="仿宋_GB2312"/>
                <w:szCs w:val="21"/>
              </w:rPr>
            </w:pPr>
          </w:p>
        </w:tc>
      </w:tr>
    </w:tbl>
    <w:p w14:paraId="7CBE95F6">
      <w:pPr>
        <w:spacing w:line="360" w:lineRule="auto"/>
        <w:ind w:firstLine="420" w:firstLineChars="200"/>
        <w:rPr>
          <w:rFonts w:ascii="宋体" w:hAnsi="宋体" w:cs="仿宋_GB2312"/>
          <w:szCs w:val="21"/>
        </w:rPr>
      </w:pPr>
    </w:p>
    <w:p w14:paraId="2E77AC06">
      <w:pPr>
        <w:spacing w:line="360" w:lineRule="auto"/>
        <w:ind w:firstLine="420" w:firstLineChars="200"/>
        <w:jc w:val="center"/>
        <w:rPr>
          <w:rFonts w:ascii="宋体" w:hAnsi="宋体" w:cs="方正小标宋简体"/>
          <w:szCs w:val="21"/>
        </w:rPr>
      </w:pPr>
      <w:r>
        <w:rPr>
          <w:rFonts w:hint="eastAsia" w:ascii="宋体" w:hAnsi="宋体" w:cs="方正小标宋简体"/>
          <w:szCs w:val="21"/>
        </w:rPr>
        <w:t>9-2工程设备暂估价表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9"/>
        <w:gridCol w:w="1209"/>
        <w:gridCol w:w="1209"/>
        <w:gridCol w:w="1209"/>
        <w:gridCol w:w="1237"/>
        <w:gridCol w:w="1238"/>
        <w:gridCol w:w="1211"/>
      </w:tblGrid>
      <w:tr w14:paraId="4CA9E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209" w:type="dxa"/>
            <w:vAlign w:val="center"/>
          </w:tcPr>
          <w:p w14:paraId="3728EA9F">
            <w:pPr>
              <w:spacing w:line="360" w:lineRule="auto"/>
              <w:jc w:val="center"/>
              <w:rPr>
                <w:rFonts w:ascii="宋体" w:hAnsi="宋体" w:cs="仿宋_GB2312"/>
                <w:szCs w:val="21"/>
              </w:rPr>
            </w:pPr>
            <w:r>
              <w:rPr>
                <w:rFonts w:hint="eastAsia" w:ascii="宋体" w:hAnsi="宋体"/>
                <w:szCs w:val="21"/>
              </w:rPr>
              <w:t>序号</w:t>
            </w:r>
          </w:p>
        </w:tc>
        <w:tc>
          <w:tcPr>
            <w:tcW w:w="1209" w:type="dxa"/>
            <w:vAlign w:val="center"/>
          </w:tcPr>
          <w:p w14:paraId="044D423D">
            <w:pPr>
              <w:spacing w:line="360" w:lineRule="auto"/>
              <w:jc w:val="center"/>
              <w:rPr>
                <w:rFonts w:ascii="宋体" w:hAnsi="宋体"/>
                <w:szCs w:val="21"/>
              </w:rPr>
            </w:pPr>
            <w:r>
              <w:rPr>
                <w:rFonts w:hint="eastAsia" w:ascii="宋体" w:hAnsi="宋体"/>
                <w:szCs w:val="21"/>
              </w:rPr>
              <w:t>名称</w:t>
            </w:r>
          </w:p>
        </w:tc>
        <w:tc>
          <w:tcPr>
            <w:tcW w:w="1209" w:type="dxa"/>
            <w:vAlign w:val="center"/>
          </w:tcPr>
          <w:p w14:paraId="47078075">
            <w:pPr>
              <w:spacing w:line="360" w:lineRule="auto"/>
              <w:jc w:val="center"/>
              <w:rPr>
                <w:rFonts w:ascii="宋体" w:hAnsi="宋体"/>
                <w:szCs w:val="21"/>
              </w:rPr>
            </w:pPr>
            <w:r>
              <w:rPr>
                <w:rFonts w:hint="eastAsia" w:ascii="宋体" w:hAnsi="宋体"/>
                <w:szCs w:val="21"/>
              </w:rPr>
              <w:t>单位</w:t>
            </w:r>
          </w:p>
        </w:tc>
        <w:tc>
          <w:tcPr>
            <w:tcW w:w="1209" w:type="dxa"/>
            <w:vAlign w:val="center"/>
          </w:tcPr>
          <w:p w14:paraId="37A71DD9">
            <w:pPr>
              <w:spacing w:line="360" w:lineRule="auto"/>
              <w:jc w:val="center"/>
              <w:rPr>
                <w:rFonts w:ascii="宋体" w:hAnsi="宋体"/>
                <w:szCs w:val="21"/>
              </w:rPr>
            </w:pPr>
            <w:r>
              <w:rPr>
                <w:rFonts w:hint="eastAsia" w:ascii="宋体" w:hAnsi="宋体"/>
                <w:szCs w:val="21"/>
              </w:rPr>
              <w:t>数量</w:t>
            </w:r>
          </w:p>
        </w:tc>
        <w:tc>
          <w:tcPr>
            <w:tcW w:w="1237" w:type="dxa"/>
            <w:vAlign w:val="center"/>
          </w:tcPr>
          <w:p w14:paraId="56844940">
            <w:pPr>
              <w:spacing w:line="360" w:lineRule="auto"/>
              <w:jc w:val="center"/>
              <w:rPr>
                <w:rFonts w:ascii="宋体" w:hAnsi="宋体"/>
                <w:szCs w:val="21"/>
              </w:rPr>
            </w:pPr>
            <w:r>
              <w:rPr>
                <w:rFonts w:hint="eastAsia" w:ascii="宋体" w:hAnsi="宋体"/>
                <w:szCs w:val="21"/>
              </w:rPr>
              <w:t>单价（元）</w:t>
            </w:r>
          </w:p>
        </w:tc>
        <w:tc>
          <w:tcPr>
            <w:tcW w:w="1238" w:type="dxa"/>
            <w:vAlign w:val="center"/>
          </w:tcPr>
          <w:p w14:paraId="358A8819">
            <w:pPr>
              <w:spacing w:line="360" w:lineRule="auto"/>
              <w:jc w:val="center"/>
              <w:rPr>
                <w:rFonts w:ascii="宋体" w:hAnsi="宋体"/>
                <w:szCs w:val="21"/>
              </w:rPr>
            </w:pPr>
            <w:r>
              <w:rPr>
                <w:rFonts w:hint="eastAsia" w:ascii="宋体" w:hAnsi="宋体"/>
                <w:szCs w:val="21"/>
              </w:rPr>
              <w:t>合价（元）</w:t>
            </w:r>
          </w:p>
        </w:tc>
        <w:tc>
          <w:tcPr>
            <w:tcW w:w="1211" w:type="dxa"/>
            <w:vAlign w:val="center"/>
          </w:tcPr>
          <w:p w14:paraId="7715D880">
            <w:pPr>
              <w:spacing w:line="360" w:lineRule="auto"/>
              <w:jc w:val="center"/>
              <w:rPr>
                <w:rFonts w:ascii="宋体" w:hAnsi="宋体" w:cs="仿宋_GB2312"/>
                <w:szCs w:val="21"/>
              </w:rPr>
            </w:pPr>
            <w:r>
              <w:rPr>
                <w:rFonts w:hint="eastAsia" w:ascii="宋体" w:hAnsi="宋体"/>
                <w:szCs w:val="21"/>
              </w:rPr>
              <w:t>备注</w:t>
            </w:r>
          </w:p>
        </w:tc>
      </w:tr>
      <w:tr w14:paraId="450F1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9" w:type="dxa"/>
          </w:tcPr>
          <w:p w14:paraId="01531F82">
            <w:pPr>
              <w:spacing w:line="360" w:lineRule="auto"/>
              <w:rPr>
                <w:rFonts w:ascii="宋体" w:hAnsi="宋体" w:cs="仿宋_GB2312"/>
                <w:szCs w:val="21"/>
              </w:rPr>
            </w:pPr>
          </w:p>
        </w:tc>
        <w:tc>
          <w:tcPr>
            <w:tcW w:w="1209" w:type="dxa"/>
          </w:tcPr>
          <w:p w14:paraId="1D1A99E8">
            <w:pPr>
              <w:spacing w:line="360" w:lineRule="auto"/>
              <w:rPr>
                <w:rFonts w:ascii="宋体" w:hAnsi="宋体" w:cs="仿宋_GB2312"/>
                <w:szCs w:val="21"/>
              </w:rPr>
            </w:pPr>
          </w:p>
        </w:tc>
        <w:tc>
          <w:tcPr>
            <w:tcW w:w="1209" w:type="dxa"/>
          </w:tcPr>
          <w:p w14:paraId="1C5C9CF9">
            <w:pPr>
              <w:spacing w:line="360" w:lineRule="auto"/>
              <w:rPr>
                <w:rFonts w:ascii="宋体" w:hAnsi="宋体" w:cs="仿宋_GB2312"/>
                <w:szCs w:val="21"/>
              </w:rPr>
            </w:pPr>
          </w:p>
        </w:tc>
        <w:tc>
          <w:tcPr>
            <w:tcW w:w="1209" w:type="dxa"/>
          </w:tcPr>
          <w:p w14:paraId="468F9F18">
            <w:pPr>
              <w:spacing w:line="360" w:lineRule="auto"/>
              <w:rPr>
                <w:rFonts w:ascii="宋体" w:hAnsi="宋体" w:cs="仿宋_GB2312"/>
                <w:szCs w:val="21"/>
              </w:rPr>
            </w:pPr>
          </w:p>
        </w:tc>
        <w:tc>
          <w:tcPr>
            <w:tcW w:w="1237" w:type="dxa"/>
          </w:tcPr>
          <w:p w14:paraId="72575FE0">
            <w:pPr>
              <w:spacing w:line="360" w:lineRule="auto"/>
              <w:rPr>
                <w:rFonts w:ascii="宋体" w:hAnsi="宋体" w:cs="仿宋_GB2312"/>
                <w:szCs w:val="21"/>
              </w:rPr>
            </w:pPr>
          </w:p>
        </w:tc>
        <w:tc>
          <w:tcPr>
            <w:tcW w:w="1238" w:type="dxa"/>
          </w:tcPr>
          <w:p w14:paraId="30224B23">
            <w:pPr>
              <w:spacing w:line="360" w:lineRule="auto"/>
              <w:rPr>
                <w:rFonts w:ascii="宋体" w:hAnsi="宋体" w:cs="仿宋_GB2312"/>
                <w:szCs w:val="21"/>
              </w:rPr>
            </w:pPr>
          </w:p>
        </w:tc>
        <w:tc>
          <w:tcPr>
            <w:tcW w:w="1211" w:type="dxa"/>
          </w:tcPr>
          <w:p w14:paraId="47784F78">
            <w:pPr>
              <w:spacing w:line="360" w:lineRule="auto"/>
              <w:rPr>
                <w:rFonts w:ascii="宋体" w:hAnsi="宋体" w:cs="仿宋_GB2312"/>
                <w:szCs w:val="21"/>
              </w:rPr>
            </w:pPr>
          </w:p>
        </w:tc>
      </w:tr>
      <w:tr w14:paraId="57D44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9" w:type="dxa"/>
          </w:tcPr>
          <w:p w14:paraId="669C83A3">
            <w:pPr>
              <w:spacing w:line="360" w:lineRule="auto"/>
              <w:rPr>
                <w:rFonts w:ascii="宋体" w:hAnsi="宋体" w:cs="仿宋_GB2312"/>
                <w:szCs w:val="21"/>
              </w:rPr>
            </w:pPr>
          </w:p>
        </w:tc>
        <w:tc>
          <w:tcPr>
            <w:tcW w:w="1209" w:type="dxa"/>
          </w:tcPr>
          <w:p w14:paraId="700C9A0D">
            <w:pPr>
              <w:spacing w:line="360" w:lineRule="auto"/>
              <w:rPr>
                <w:rFonts w:ascii="宋体" w:hAnsi="宋体" w:cs="仿宋_GB2312"/>
                <w:szCs w:val="21"/>
              </w:rPr>
            </w:pPr>
          </w:p>
        </w:tc>
        <w:tc>
          <w:tcPr>
            <w:tcW w:w="1209" w:type="dxa"/>
          </w:tcPr>
          <w:p w14:paraId="6C3D0E44">
            <w:pPr>
              <w:spacing w:line="360" w:lineRule="auto"/>
              <w:rPr>
                <w:rFonts w:ascii="宋体" w:hAnsi="宋体" w:cs="仿宋_GB2312"/>
                <w:szCs w:val="21"/>
              </w:rPr>
            </w:pPr>
          </w:p>
        </w:tc>
        <w:tc>
          <w:tcPr>
            <w:tcW w:w="1209" w:type="dxa"/>
          </w:tcPr>
          <w:p w14:paraId="23450756">
            <w:pPr>
              <w:spacing w:line="360" w:lineRule="auto"/>
              <w:rPr>
                <w:rFonts w:ascii="宋体" w:hAnsi="宋体" w:cs="仿宋_GB2312"/>
                <w:szCs w:val="21"/>
              </w:rPr>
            </w:pPr>
          </w:p>
        </w:tc>
        <w:tc>
          <w:tcPr>
            <w:tcW w:w="1237" w:type="dxa"/>
          </w:tcPr>
          <w:p w14:paraId="1A748722">
            <w:pPr>
              <w:spacing w:line="360" w:lineRule="auto"/>
              <w:rPr>
                <w:rFonts w:ascii="宋体" w:hAnsi="宋体" w:cs="仿宋_GB2312"/>
                <w:szCs w:val="21"/>
              </w:rPr>
            </w:pPr>
          </w:p>
        </w:tc>
        <w:tc>
          <w:tcPr>
            <w:tcW w:w="1238" w:type="dxa"/>
          </w:tcPr>
          <w:p w14:paraId="4EFA0868">
            <w:pPr>
              <w:spacing w:line="360" w:lineRule="auto"/>
              <w:rPr>
                <w:rFonts w:ascii="宋体" w:hAnsi="宋体" w:cs="仿宋_GB2312"/>
                <w:szCs w:val="21"/>
              </w:rPr>
            </w:pPr>
          </w:p>
        </w:tc>
        <w:tc>
          <w:tcPr>
            <w:tcW w:w="1211" w:type="dxa"/>
          </w:tcPr>
          <w:p w14:paraId="69BA75FA">
            <w:pPr>
              <w:spacing w:line="360" w:lineRule="auto"/>
              <w:rPr>
                <w:rFonts w:ascii="宋体" w:hAnsi="宋体" w:cs="仿宋_GB2312"/>
                <w:szCs w:val="21"/>
              </w:rPr>
            </w:pPr>
          </w:p>
        </w:tc>
      </w:tr>
      <w:tr w14:paraId="5B08B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9" w:type="dxa"/>
          </w:tcPr>
          <w:p w14:paraId="1E5E95F2">
            <w:pPr>
              <w:spacing w:line="360" w:lineRule="auto"/>
              <w:rPr>
                <w:rFonts w:ascii="宋体" w:hAnsi="宋体" w:cs="仿宋_GB2312"/>
                <w:szCs w:val="21"/>
              </w:rPr>
            </w:pPr>
          </w:p>
        </w:tc>
        <w:tc>
          <w:tcPr>
            <w:tcW w:w="1209" w:type="dxa"/>
          </w:tcPr>
          <w:p w14:paraId="63CC4484">
            <w:pPr>
              <w:spacing w:line="360" w:lineRule="auto"/>
              <w:rPr>
                <w:rFonts w:ascii="宋体" w:hAnsi="宋体" w:cs="仿宋_GB2312"/>
                <w:szCs w:val="21"/>
              </w:rPr>
            </w:pPr>
          </w:p>
        </w:tc>
        <w:tc>
          <w:tcPr>
            <w:tcW w:w="1209" w:type="dxa"/>
          </w:tcPr>
          <w:p w14:paraId="1995B5D1">
            <w:pPr>
              <w:spacing w:line="360" w:lineRule="auto"/>
              <w:rPr>
                <w:rFonts w:ascii="宋体" w:hAnsi="宋体" w:cs="仿宋_GB2312"/>
                <w:szCs w:val="21"/>
              </w:rPr>
            </w:pPr>
          </w:p>
        </w:tc>
        <w:tc>
          <w:tcPr>
            <w:tcW w:w="1209" w:type="dxa"/>
          </w:tcPr>
          <w:p w14:paraId="7F90B3B2">
            <w:pPr>
              <w:spacing w:line="360" w:lineRule="auto"/>
              <w:rPr>
                <w:rFonts w:ascii="宋体" w:hAnsi="宋体" w:cs="仿宋_GB2312"/>
                <w:szCs w:val="21"/>
              </w:rPr>
            </w:pPr>
          </w:p>
        </w:tc>
        <w:tc>
          <w:tcPr>
            <w:tcW w:w="1237" w:type="dxa"/>
          </w:tcPr>
          <w:p w14:paraId="76924A7B">
            <w:pPr>
              <w:spacing w:line="360" w:lineRule="auto"/>
              <w:rPr>
                <w:rFonts w:ascii="宋体" w:hAnsi="宋体" w:cs="仿宋_GB2312"/>
                <w:szCs w:val="21"/>
              </w:rPr>
            </w:pPr>
          </w:p>
        </w:tc>
        <w:tc>
          <w:tcPr>
            <w:tcW w:w="1238" w:type="dxa"/>
          </w:tcPr>
          <w:p w14:paraId="18FC2FF7">
            <w:pPr>
              <w:spacing w:line="360" w:lineRule="auto"/>
              <w:rPr>
                <w:rFonts w:ascii="宋体" w:hAnsi="宋体" w:cs="仿宋_GB2312"/>
                <w:szCs w:val="21"/>
              </w:rPr>
            </w:pPr>
          </w:p>
        </w:tc>
        <w:tc>
          <w:tcPr>
            <w:tcW w:w="1211" w:type="dxa"/>
          </w:tcPr>
          <w:p w14:paraId="44E2105A">
            <w:pPr>
              <w:spacing w:line="360" w:lineRule="auto"/>
              <w:rPr>
                <w:rFonts w:ascii="宋体" w:hAnsi="宋体" w:cs="仿宋_GB2312"/>
                <w:szCs w:val="21"/>
              </w:rPr>
            </w:pPr>
          </w:p>
        </w:tc>
      </w:tr>
      <w:tr w14:paraId="438A3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9" w:type="dxa"/>
          </w:tcPr>
          <w:p w14:paraId="169B3E79">
            <w:pPr>
              <w:spacing w:line="360" w:lineRule="auto"/>
              <w:rPr>
                <w:rFonts w:ascii="宋体" w:hAnsi="宋体" w:cs="仿宋_GB2312"/>
                <w:szCs w:val="21"/>
              </w:rPr>
            </w:pPr>
          </w:p>
        </w:tc>
        <w:tc>
          <w:tcPr>
            <w:tcW w:w="1209" w:type="dxa"/>
          </w:tcPr>
          <w:p w14:paraId="0FD63E68">
            <w:pPr>
              <w:spacing w:line="360" w:lineRule="auto"/>
              <w:rPr>
                <w:rFonts w:ascii="宋体" w:hAnsi="宋体" w:cs="仿宋_GB2312"/>
                <w:szCs w:val="21"/>
              </w:rPr>
            </w:pPr>
          </w:p>
        </w:tc>
        <w:tc>
          <w:tcPr>
            <w:tcW w:w="1209" w:type="dxa"/>
          </w:tcPr>
          <w:p w14:paraId="28E83B85">
            <w:pPr>
              <w:spacing w:line="360" w:lineRule="auto"/>
              <w:rPr>
                <w:rFonts w:ascii="宋体" w:hAnsi="宋体" w:cs="仿宋_GB2312"/>
                <w:szCs w:val="21"/>
              </w:rPr>
            </w:pPr>
          </w:p>
        </w:tc>
        <w:tc>
          <w:tcPr>
            <w:tcW w:w="1209" w:type="dxa"/>
          </w:tcPr>
          <w:p w14:paraId="0D706AB5">
            <w:pPr>
              <w:spacing w:line="360" w:lineRule="auto"/>
              <w:rPr>
                <w:rFonts w:ascii="宋体" w:hAnsi="宋体" w:cs="仿宋_GB2312"/>
                <w:szCs w:val="21"/>
              </w:rPr>
            </w:pPr>
          </w:p>
        </w:tc>
        <w:tc>
          <w:tcPr>
            <w:tcW w:w="1237" w:type="dxa"/>
          </w:tcPr>
          <w:p w14:paraId="2990A863">
            <w:pPr>
              <w:spacing w:line="360" w:lineRule="auto"/>
              <w:rPr>
                <w:rFonts w:ascii="宋体" w:hAnsi="宋体" w:cs="仿宋_GB2312"/>
                <w:szCs w:val="21"/>
              </w:rPr>
            </w:pPr>
          </w:p>
        </w:tc>
        <w:tc>
          <w:tcPr>
            <w:tcW w:w="1238" w:type="dxa"/>
          </w:tcPr>
          <w:p w14:paraId="6904FD44">
            <w:pPr>
              <w:spacing w:line="360" w:lineRule="auto"/>
              <w:rPr>
                <w:rFonts w:ascii="宋体" w:hAnsi="宋体" w:cs="仿宋_GB2312"/>
                <w:szCs w:val="21"/>
              </w:rPr>
            </w:pPr>
          </w:p>
        </w:tc>
        <w:tc>
          <w:tcPr>
            <w:tcW w:w="1211" w:type="dxa"/>
          </w:tcPr>
          <w:p w14:paraId="0442D272">
            <w:pPr>
              <w:spacing w:line="360" w:lineRule="auto"/>
              <w:rPr>
                <w:rFonts w:ascii="宋体" w:hAnsi="宋体" w:cs="仿宋_GB2312"/>
                <w:szCs w:val="21"/>
              </w:rPr>
            </w:pPr>
          </w:p>
        </w:tc>
      </w:tr>
      <w:tr w14:paraId="3B86A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9" w:type="dxa"/>
          </w:tcPr>
          <w:p w14:paraId="27377F4C">
            <w:pPr>
              <w:spacing w:line="360" w:lineRule="auto"/>
              <w:rPr>
                <w:rFonts w:ascii="宋体" w:hAnsi="宋体" w:cs="仿宋_GB2312"/>
                <w:szCs w:val="21"/>
              </w:rPr>
            </w:pPr>
          </w:p>
        </w:tc>
        <w:tc>
          <w:tcPr>
            <w:tcW w:w="1209" w:type="dxa"/>
          </w:tcPr>
          <w:p w14:paraId="3B9C477C">
            <w:pPr>
              <w:spacing w:line="360" w:lineRule="auto"/>
              <w:rPr>
                <w:rFonts w:ascii="宋体" w:hAnsi="宋体" w:cs="仿宋_GB2312"/>
                <w:szCs w:val="21"/>
              </w:rPr>
            </w:pPr>
          </w:p>
        </w:tc>
        <w:tc>
          <w:tcPr>
            <w:tcW w:w="1209" w:type="dxa"/>
          </w:tcPr>
          <w:p w14:paraId="0B7DF876">
            <w:pPr>
              <w:spacing w:line="360" w:lineRule="auto"/>
              <w:rPr>
                <w:rFonts w:ascii="宋体" w:hAnsi="宋体" w:cs="仿宋_GB2312"/>
                <w:szCs w:val="21"/>
              </w:rPr>
            </w:pPr>
          </w:p>
        </w:tc>
        <w:tc>
          <w:tcPr>
            <w:tcW w:w="1209" w:type="dxa"/>
          </w:tcPr>
          <w:p w14:paraId="0F62EED7">
            <w:pPr>
              <w:spacing w:line="360" w:lineRule="auto"/>
              <w:rPr>
                <w:rFonts w:ascii="宋体" w:hAnsi="宋体" w:cs="仿宋_GB2312"/>
                <w:szCs w:val="21"/>
              </w:rPr>
            </w:pPr>
          </w:p>
        </w:tc>
        <w:tc>
          <w:tcPr>
            <w:tcW w:w="1237" w:type="dxa"/>
          </w:tcPr>
          <w:p w14:paraId="40DB2A23">
            <w:pPr>
              <w:spacing w:line="360" w:lineRule="auto"/>
              <w:rPr>
                <w:rFonts w:ascii="宋体" w:hAnsi="宋体" w:cs="仿宋_GB2312"/>
                <w:szCs w:val="21"/>
              </w:rPr>
            </w:pPr>
          </w:p>
        </w:tc>
        <w:tc>
          <w:tcPr>
            <w:tcW w:w="1238" w:type="dxa"/>
          </w:tcPr>
          <w:p w14:paraId="6779E610">
            <w:pPr>
              <w:spacing w:line="360" w:lineRule="auto"/>
              <w:rPr>
                <w:rFonts w:ascii="宋体" w:hAnsi="宋体" w:cs="仿宋_GB2312"/>
                <w:szCs w:val="21"/>
              </w:rPr>
            </w:pPr>
          </w:p>
        </w:tc>
        <w:tc>
          <w:tcPr>
            <w:tcW w:w="1211" w:type="dxa"/>
          </w:tcPr>
          <w:p w14:paraId="12E446B8">
            <w:pPr>
              <w:spacing w:line="360" w:lineRule="auto"/>
              <w:rPr>
                <w:rFonts w:ascii="宋体" w:hAnsi="宋体" w:cs="仿宋_GB2312"/>
                <w:szCs w:val="21"/>
              </w:rPr>
            </w:pPr>
          </w:p>
        </w:tc>
      </w:tr>
      <w:tr w14:paraId="0BB31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9" w:type="dxa"/>
          </w:tcPr>
          <w:p w14:paraId="7CB160E6">
            <w:pPr>
              <w:spacing w:line="360" w:lineRule="auto"/>
              <w:rPr>
                <w:rFonts w:ascii="宋体" w:hAnsi="宋体" w:cs="仿宋_GB2312"/>
                <w:szCs w:val="21"/>
              </w:rPr>
            </w:pPr>
          </w:p>
        </w:tc>
        <w:tc>
          <w:tcPr>
            <w:tcW w:w="1209" w:type="dxa"/>
          </w:tcPr>
          <w:p w14:paraId="019AED96">
            <w:pPr>
              <w:spacing w:line="360" w:lineRule="auto"/>
              <w:rPr>
                <w:rFonts w:ascii="宋体" w:hAnsi="宋体" w:cs="仿宋_GB2312"/>
                <w:szCs w:val="21"/>
              </w:rPr>
            </w:pPr>
          </w:p>
        </w:tc>
        <w:tc>
          <w:tcPr>
            <w:tcW w:w="1209" w:type="dxa"/>
          </w:tcPr>
          <w:p w14:paraId="37D8C3DE">
            <w:pPr>
              <w:spacing w:line="360" w:lineRule="auto"/>
              <w:rPr>
                <w:rFonts w:ascii="宋体" w:hAnsi="宋体" w:cs="仿宋_GB2312"/>
                <w:szCs w:val="21"/>
              </w:rPr>
            </w:pPr>
          </w:p>
        </w:tc>
        <w:tc>
          <w:tcPr>
            <w:tcW w:w="1209" w:type="dxa"/>
          </w:tcPr>
          <w:p w14:paraId="3B771894">
            <w:pPr>
              <w:spacing w:line="360" w:lineRule="auto"/>
              <w:rPr>
                <w:rFonts w:ascii="宋体" w:hAnsi="宋体" w:cs="仿宋_GB2312"/>
                <w:szCs w:val="21"/>
              </w:rPr>
            </w:pPr>
          </w:p>
        </w:tc>
        <w:tc>
          <w:tcPr>
            <w:tcW w:w="1237" w:type="dxa"/>
          </w:tcPr>
          <w:p w14:paraId="27239AA2">
            <w:pPr>
              <w:spacing w:line="360" w:lineRule="auto"/>
              <w:rPr>
                <w:rFonts w:ascii="宋体" w:hAnsi="宋体" w:cs="仿宋_GB2312"/>
                <w:szCs w:val="21"/>
              </w:rPr>
            </w:pPr>
          </w:p>
        </w:tc>
        <w:tc>
          <w:tcPr>
            <w:tcW w:w="1238" w:type="dxa"/>
          </w:tcPr>
          <w:p w14:paraId="338522CF">
            <w:pPr>
              <w:spacing w:line="360" w:lineRule="auto"/>
              <w:rPr>
                <w:rFonts w:ascii="宋体" w:hAnsi="宋体" w:cs="仿宋_GB2312"/>
                <w:szCs w:val="21"/>
              </w:rPr>
            </w:pPr>
          </w:p>
        </w:tc>
        <w:tc>
          <w:tcPr>
            <w:tcW w:w="1211" w:type="dxa"/>
          </w:tcPr>
          <w:p w14:paraId="03A0A96A">
            <w:pPr>
              <w:spacing w:line="360" w:lineRule="auto"/>
              <w:rPr>
                <w:rFonts w:ascii="宋体" w:hAnsi="宋体" w:cs="仿宋_GB2312"/>
                <w:szCs w:val="21"/>
              </w:rPr>
            </w:pPr>
          </w:p>
        </w:tc>
      </w:tr>
    </w:tbl>
    <w:p w14:paraId="605A6850">
      <w:pPr>
        <w:spacing w:line="360" w:lineRule="auto"/>
        <w:ind w:firstLine="420" w:firstLineChars="200"/>
        <w:rPr>
          <w:rFonts w:ascii="宋体" w:hAnsi="宋体" w:cs="仿宋_GB2312"/>
          <w:szCs w:val="21"/>
        </w:rPr>
      </w:pPr>
    </w:p>
    <w:p w14:paraId="4953A976">
      <w:pPr>
        <w:spacing w:line="360" w:lineRule="auto"/>
        <w:ind w:firstLine="420" w:firstLineChars="200"/>
        <w:jc w:val="center"/>
        <w:rPr>
          <w:rFonts w:ascii="宋体" w:hAnsi="宋体" w:cs="方正小标宋简体"/>
          <w:szCs w:val="21"/>
        </w:rPr>
      </w:pPr>
      <w:r>
        <w:rPr>
          <w:rFonts w:hint="eastAsia" w:ascii="宋体" w:hAnsi="宋体" w:cs="方正小标宋简体"/>
          <w:szCs w:val="21"/>
        </w:rPr>
        <w:t>9-3专业工程暂估价表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8"/>
        <w:gridCol w:w="2432"/>
        <w:gridCol w:w="3593"/>
        <w:gridCol w:w="1249"/>
      </w:tblGrid>
      <w:tr w14:paraId="20D2A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248" w:type="dxa"/>
            <w:vAlign w:val="center"/>
          </w:tcPr>
          <w:p w14:paraId="5D41F0E9">
            <w:pPr>
              <w:spacing w:line="360" w:lineRule="auto"/>
              <w:jc w:val="center"/>
              <w:rPr>
                <w:rFonts w:ascii="宋体" w:hAnsi="宋体"/>
                <w:szCs w:val="21"/>
              </w:rPr>
            </w:pPr>
            <w:r>
              <w:rPr>
                <w:rFonts w:hint="eastAsia" w:ascii="宋体" w:hAnsi="宋体"/>
                <w:szCs w:val="21"/>
              </w:rPr>
              <w:t>序号</w:t>
            </w:r>
          </w:p>
        </w:tc>
        <w:tc>
          <w:tcPr>
            <w:tcW w:w="2432" w:type="dxa"/>
            <w:vAlign w:val="center"/>
          </w:tcPr>
          <w:p w14:paraId="17F1A732">
            <w:pPr>
              <w:spacing w:line="360" w:lineRule="auto"/>
              <w:jc w:val="center"/>
              <w:rPr>
                <w:rFonts w:ascii="宋体" w:hAnsi="宋体"/>
                <w:szCs w:val="21"/>
              </w:rPr>
            </w:pPr>
            <w:r>
              <w:rPr>
                <w:rFonts w:hint="eastAsia" w:ascii="宋体" w:hAnsi="宋体"/>
                <w:szCs w:val="21"/>
              </w:rPr>
              <w:t>专业工程名称</w:t>
            </w:r>
          </w:p>
        </w:tc>
        <w:tc>
          <w:tcPr>
            <w:tcW w:w="3593" w:type="dxa"/>
            <w:vAlign w:val="center"/>
          </w:tcPr>
          <w:p w14:paraId="5F4F3121">
            <w:pPr>
              <w:spacing w:line="360" w:lineRule="auto"/>
              <w:jc w:val="center"/>
              <w:rPr>
                <w:rFonts w:ascii="宋体" w:hAnsi="宋体"/>
                <w:szCs w:val="21"/>
              </w:rPr>
            </w:pPr>
            <w:r>
              <w:rPr>
                <w:rFonts w:hint="eastAsia" w:ascii="宋体" w:hAnsi="宋体"/>
                <w:szCs w:val="21"/>
              </w:rPr>
              <w:t>工程内容</w:t>
            </w:r>
          </w:p>
        </w:tc>
        <w:tc>
          <w:tcPr>
            <w:tcW w:w="1249" w:type="dxa"/>
            <w:vAlign w:val="center"/>
          </w:tcPr>
          <w:p w14:paraId="211298E8">
            <w:pPr>
              <w:spacing w:line="360" w:lineRule="auto"/>
              <w:jc w:val="center"/>
              <w:rPr>
                <w:rFonts w:ascii="宋体" w:hAnsi="宋体"/>
                <w:szCs w:val="21"/>
              </w:rPr>
            </w:pPr>
            <w:r>
              <w:rPr>
                <w:rFonts w:hint="eastAsia" w:ascii="宋体" w:hAnsi="宋体"/>
                <w:szCs w:val="21"/>
              </w:rPr>
              <w:t>金额</w:t>
            </w:r>
          </w:p>
        </w:tc>
      </w:tr>
      <w:tr w14:paraId="28C7B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8" w:type="dxa"/>
          </w:tcPr>
          <w:p w14:paraId="0137BBA4">
            <w:pPr>
              <w:spacing w:line="360" w:lineRule="auto"/>
              <w:rPr>
                <w:rFonts w:ascii="宋体" w:hAnsi="宋体" w:cs="仿宋_GB2312"/>
                <w:szCs w:val="21"/>
              </w:rPr>
            </w:pPr>
          </w:p>
        </w:tc>
        <w:tc>
          <w:tcPr>
            <w:tcW w:w="2432" w:type="dxa"/>
          </w:tcPr>
          <w:p w14:paraId="67381E30">
            <w:pPr>
              <w:spacing w:line="360" w:lineRule="auto"/>
              <w:rPr>
                <w:rFonts w:ascii="宋体" w:hAnsi="宋体" w:cs="仿宋_GB2312"/>
                <w:szCs w:val="21"/>
              </w:rPr>
            </w:pPr>
          </w:p>
        </w:tc>
        <w:tc>
          <w:tcPr>
            <w:tcW w:w="3593" w:type="dxa"/>
          </w:tcPr>
          <w:p w14:paraId="441355EE">
            <w:pPr>
              <w:spacing w:line="360" w:lineRule="auto"/>
              <w:rPr>
                <w:rFonts w:ascii="宋体" w:hAnsi="宋体" w:cs="仿宋_GB2312"/>
                <w:szCs w:val="21"/>
              </w:rPr>
            </w:pPr>
          </w:p>
        </w:tc>
        <w:tc>
          <w:tcPr>
            <w:tcW w:w="1249" w:type="dxa"/>
          </w:tcPr>
          <w:p w14:paraId="6A187612">
            <w:pPr>
              <w:spacing w:line="360" w:lineRule="auto"/>
              <w:rPr>
                <w:rFonts w:ascii="宋体" w:hAnsi="宋体" w:cs="仿宋_GB2312"/>
                <w:szCs w:val="21"/>
              </w:rPr>
            </w:pPr>
          </w:p>
        </w:tc>
      </w:tr>
      <w:tr w14:paraId="22DE8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8" w:type="dxa"/>
          </w:tcPr>
          <w:p w14:paraId="2F556F51">
            <w:pPr>
              <w:spacing w:line="360" w:lineRule="auto"/>
              <w:rPr>
                <w:rFonts w:ascii="宋体" w:hAnsi="宋体" w:cs="仿宋_GB2312"/>
                <w:szCs w:val="21"/>
              </w:rPr>
            </w:pPr>
          </w:p>
        </w:tc>
        <w:tc>
          <w:tcPr>
            <w:tcW w:w="2432" w:type="dxa"/>
          </w:tcPr>
          <w:p w14:paraId="346887ED">
            <w:pPr>
              <w:spacing w:line="360" w:lineRule="auto"/>
              <w:rPr>
                <w:rFonts w:ascii="宋体" w:hAnsi="宋体" w:cs="仿宋_GB2312"/>
                <w:szCs w:val="21"/>
              </w:rPr>
            </w:pPr>
          </w:p>
        </w:tc>
        <w:tc>
          <w:tcPr>
            <w:tcW w:w="3593" w:type="dxa"/>
          </w:tcPr>
          <w:p w14:paraId="5BA761F5">
            <w:pPr>
              <w:spacing w:line="360" w:lineRule="auto"/>
              <w:rPr>
                <w:rFonts w:ascii="宋体" w:hAnsi="宋体" w:cs="仿宋_GB2312"/>
                <w:szCs w:val="21"/>
              </w:rPr>
            </w:pPr>
          </w:p>
        </w:tc>
        <w:tc>
          <w:tcPr>
            <w:tcW w:w="1249" w:type="dxa"/>
          </w:tcPr>
          <w:p w14:paraId="5B243BFD">
            <w:pPr>
              <w:spacing w:line="360" w:lineRule="auto"/>
              <w:rPr>
                <w:rFonts w:ascii="宋体" w:hAnsi="宋体" w:cs="仿宋_GB2312"/>
                <w:szCs w:val="21"/>
              </w:rPr>
            </w:pPr>
          </w:p>
        </w:tc>
      </w:tr>
      <w:tr w14:paraId="7D5DE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8" w:type="dxa"/>
          </w:tcPr>
          <w:p w14:paraId="3E1B95D9">
            <w:pPr>
              <w:pStyle w:val="3"/>
              <w:ind w:firstLine="0"/>
            </w:pPr>
          </w:p>
        </w:tc>
        <w:tc>
          <w:tcPr>
            <w:tcW w:w="2432" w:type="dxa"/>
          </w:tcPr>
          <w:p w14:paraId="7CB512C8">
            <w:pPr>
              <w:spacing w:line="360" w:lineRule="auto"/>
              <w:rPr>
                <w:rFonts w:ascii="宋体" w:hAnsi="宋体" w:cs="仿宋_GB2312"/>
                <w:szCs w:val="21"/>
              </w:rPr>
            </w:pPr>
          </w:p>
        </w:tc>
        <w:tc>
          <w:tcPr>
            <w:tcW w:w="3593" w:type="dxa"/>
          </w:tcPr>
          <w:p w14:paraId="346D8768">
            <w:pPr>
              <w:spacing w:line="360" w:lineRule="auto"/>
              <w:rPr>
                <w:rFonts w:ascii="宋体" w:hAnsi="宋体" w:cs="仿宋_GB2312"/>
                <w:szCs w:val="21"/>
              </w:rPr>
            </w:pPr>
          </w:p>
        </w:tc>
        <w:tc>
          <w:tcPr>
            <w:tcW w:w="1249" w:type="dxa"/>
          </w:tcPr>
          <w:p w14:paraId="7AF17DA6">
            <w:pPr>
              <w:spacing w:line="360" w:lineRule="auto"/>
              <w:rPr>
                <w:rFonts w:ascii="宋体" w:hAnsi="宋体" w:cs="仿宋_GB2312"/>
                <w:szCs w:val="21"/>
              </w:rPr>
            </w:pPr>
          </w:p>
        </w:tc>
      </w:tr>
      <w:tr w14:paraId="6826A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8" w:type="dxa"/>
          </w:tcPr>
          <w:p w14:paraId="72A868B6">
            <w:pPr>
              <w:pStyle w:val="3"/>
              <w:ind w:firstLine="0"/>
            </w:pPr>
          </w:p>
        </w:tc>
        <w:tc>
          <w:tcPr>
            <w:tcW w:w="2432" w:type="dxa"/>
          </w:tcPr>
          <w:p w14:paraId="480D805E">
            <w:pPr>
              <w:spacing w:line="360" w:lineRule="auto"/>
              <w:rPr>
                <w:rFonts w:ascii="宋体" w:hAnsi="宋体" w:cs="仿宋_GB2312"/>
                <w:szCs w:val="21"/>
              </w:rPr>
            </w:pPr>
          </w:p>
        </w:tc>
        <w:tc>
          <w:tcPr>
            <w:tcW w:w="3593" w:type="dxa"/>
          </w:tcPr>
          <w:p w14:paraId="6EF259A9">
            <w:pPr>
              <w:spacing w:line="360" w:lineRule="auto"/>
              <w:rPr>
                <w:rFonts w:ascii="宋体" w:hAnsi="宋体" w:cs="仿宋_GB2312"/>
                <w:szCs w:val="21"/>
              </w:rPr>
            </w:pPr>
          </w:p>
        </w:tc>
        <w:tc>
          <w:tcPr>
            <w:tcW w:w="1249" w:type="dxa"/>
          </w:tcPr>
          <w:p w14:paraId="3BAFF2D9">
            <w:pPr>
              <w:spacing w:line="360" w:lineRule="auto"/>
              <w:rPr>
                <w:rFonts w:ascii="宋体" w:hAnsi="宋体" w:cs="仿宋_GB2312"/>
                <w:szCs w:val="21"/>
              </w:rPr>
            </w:pPr>
          </w:p>
        </w:tc>
      </w:tr>
      <w:tr w14:paraId="0DA4A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8" w:type="dxa"/>
          </w:tcPr>
          <w:p w14:paraId="5E85B430">
            <w:pPr>
              <w:spacing w:line="360" w:lineRule="auto"/>
              <w:rPr>
                <w:rFonts w:ascii="宋体" w:hAnsi="宋体" w:cs="仿宋_GB2312"/>
                <w:szCs w:val="21"/>
              </w:rPr>
            </w:pPr>
            <w:bookmarkStart w:id="1" w:name="_GoBack" w:colFirst="0" w:colLast="2"/>
          </w:p>
        </w:tc>
        <w:tc>
          <w:tcPr>
            <w:tcW w:w="2432" w:type="dxa"/>
          </w:tcPr>
          <w:p w14:paraId="75C63A38">
            <w:pPr>
              <w:spacing w:line="360" w:lineRule="auto"/>
              <w:rPr>
                <w:rFonts w:ascii="宋体" w:hAnsi="宋体" w:cs="仿宋_GB2312"/>
                <w:szCs w:val="21"/>
              </w:rPr>
            </w:pPr>
          </w:p>
        </w:tc>
        <w:tc>
          <w:tcPr>
            <w:tcW w:w="3593" w:type="dxa"/>
          </w:tcPr>
          <w:p w14:paraId="19AA03D4">
            <w:pPr>
              <w:spacing w:line="360" w:lineRule="auto"/>
              <w:rPr>
                <w:rFonts w:ascii="宋体" w:hAnsi="宋体" w:cs="仿宋_GB2312"/>
                <w:szCs w:val="21"/>
              </w:rPr>
            </w:pPr>
          </w:p>
        </w:tc>
        <w:tc>
          <w:tcPr>
            <w:tcW w:w="1249" w:type="dxa"/>
          </w:tcPr>
          <w:p w14:paraId="4B83DC99">
            <w:pPr>
              <w:spacing w:line="360" w:lineRule="auto"/>
              <w:rPr>
                <w:rFonts w:ascii="宋体" w:hAnsi="宋体" w:cs="仿宋_GB2312"/>
                <w:szCs w:val="21"/>
              </w:rPr>
            </w:pPr>
          </w:p>
        </w:tc>
      </w:tr>
      <w:bookmarkEnd w:id="1"/>
      <w:tr w14:paraId="636C3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8" w:type="dxa"/>
          </w:tcPr>
          <w:p w14:paraId="553FF86A">
            <w:pPr>
              <w:spacing w:line="360" w:lineRule="auto"/>
              <w:rPr>
                <w:rFonts w:ascii="宋体" w:hAnsi="宋体" w:cs="仿宋_GB2312"/>
                <w:szCs w:val="21"/>
              </w:rPr>
            </w:pPr>
          </w:p>
        </w:tc>
        <w:tc>
          <w:tcPr>
            <w:tcW w:w="2432" w:type="dxa"/>
          </w:tcPr>
          <w:p w14:paraId="5B44BE15">
            <w:pPr>
              <w:spacing w:line="360" w:lineRule="auto"/>
              <w:rPr>
                <w:rFonts w:ascii="宋体" w:hAnsi="宋体" w:cs="仿宋_GB2312"/>
                <w:szCs w:val="21"/>
              </w:rPr>
            </w:pPr>
          </w:p>
        </w:tc>
        <w:tc>
          <w:tcPr>
            <w:tcW w:w="3593" w:type="dxa"/>
          </w:tcPr>
          <w:p w14:paraId="02235D81">
            <w:pPr>
              <w:spacing w:line="360" w:lineRule="auto"/>
              <w:rPr>
                <w:rFonts w:ascii="宋体" w:hAnsi="宋体" w:cs="仿宋_GB2312"/>
                <w:szCs w:val="21"/>
              </w:rPr>
            </w:pPr>
          </w:p>
        </w:tc>
        <w:tc>
          <w:tcPr>
            <w:tcW w:w="1249" w:type="dxa"/>
          </w:tcPr>
          <w:p w14:paraId="0E9E25BB">
            <w:pPr>
              <w:spacing w:line="360" w:lineRule="auto"/>
              <w:rPr>
                <w:rFonts w:ascii="宋体" w:hAnsi="宋体" w:cs="仿宋_GB2312"/>
                <w:szCs w:val="21"/>
              </w:rPr>
            </w:pPr>
          </w:p>
        </w:tc>
      </w:tr>
      <w:tr w14:paraId="2E0D7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4"/>
          </w:tcPr>
          <w:p w14:paraId="3515577B">
            <w:pPr>
              <w:spacing w:line="360" w:lineRule="auto"/>
              <w:rPr>
                <w:rFonts w:ascii="宋体" w:hAnsi="宋体" w:cs="仿宋_GB2312"/>
                <w:szCs w:val="21"/>
              </w:rPr>
            </w:pPr>
            <w:r>
              <w:rPr>
                <w:rFonts w:hint="eastAsia" w:ascii="宋体" w:hAnsi="宋体" w:cs="仿宋_GB2312"/>
                <w:szCs w:val="21"/>
              </w:rPr>
              <w:t>小计：</w:t>
            </w:r>
          </w:p>
        </w:tc>
      </w:tr>
      <w:bookmarkEnd w:id="0"/>
    </w:tbl>
    <w:p w14:paraId="0630016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00000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0E0F0D"/>
    <w:rsid w:val="620E0F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b/>
      <w:szCs w:val="24"/>
    </w:rPr>
  </w:style>
  <w:style w:type="paragraph" w:styleId="3">
    <w:name w:val="Body Text First Indent"/>
    <w:basedOn w:val="2"/>
    <w:semiHidden/>
    <w:unhideWhenUsed/>
    <w:qFormat/>
    <w:uiPriority w:val="99"/>
    <w:pPr>
      <w:widowControl w:val="0"/>
      <w:spacing w:after="120"/>
      <w:ind w:firstLine="420" w:firstLineChars="100"/>
      <w:jc w:val="both"/>
    </w:pPr>
    <w:rPr>
      <w:rFonts w:asciiTheme="minorHAnsi" w:hAnsiTheme="minorHAnsi" w:eastAsiaTheme="minorEastAsia" w:cstheme="minorBidi"/>
      <w:kern w:val="2"/>
      <w:sz w:val="21"/>
      <w:szCs w:val="22"/>
    </w:rPr>
  </w:style>
  <w:style w:type="table" w:styleId="5">
    <w:name w:val="Table Grid"/>
    <w:basedOn w:val="4"/>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2025-09-01T10:48:00Z</dcterms:created>
  <dc:creator>YN</dc:creator>
  <cp:lastModifiedBy>YN</cp:lastModifiedBy>
  <dcterms:modified xsi:type="dcterms:W3CDTF">2025-09-01T10:49:47Z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64A90D3B9B734BF2B6A77C0C2624A5C1_11</vt:lpwstr>
  </property>
  <property fmtid="{D5CDD505-2E9C-101B-9397-08002B2CF9AE}" pid="4" name="KSOTemplateDocerSaveRecord">
    <vt:lpwstr>eyJoZGlkIjoiY2Q3OWYxYWRkMGY5OTc0YTdkMjQxODZmMmNlMTVkY2EiLCJ1c2VySWQiOiIxMjAzMDYyMzczIn0=</vt:lpwstr>
  </property>
</Properties>
</file>