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jc w:val="center"/>
        <w:outlineLvl w:val="1"/>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拟签订采购合同文本</w:t>
      </w:r>
    </w:p>
    <w:p>
      <w:pPr>
        <w:pStyle w:val="1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第1节通用合同条款</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1.一般约定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1.1词语定义</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通用合同条款、专用合同条款中的下列词语应具有本款所赋予的含义。</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1.1.1合同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1.1.1.1合同文件（或称合同）：指合同协议书、中标通知书、投标函及投标函附录、专用合同条款、通用合同条款、技术标准和要求、图纸、已标价工程量清单，以及其他合同文件。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1.1.1.2合同协议书：指第1.5 款所指的合同协议书。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1.1.1.3中标通知书：指发包人通知承包人中标的函件。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1.1.1.4投标函：指构成合同文件组成部分的由承包人填写并签署的投标函。</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1.1.1.5投标函附录：指附在投标函后构成合同文件的投标函附录。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1.1.1.6 技术标准和要求：是指构成合同文件组成部分的名为技术标准和要求（合同技术条款）的文件，包括合同双方当事人约定对其所作的修改或补充。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0" w:name="_Toc221950668"/>
      <w:r>
        <w:rPr>
          <w:rFonts w:hint="eastAsia" w:ascii="宋体" w:hAnsi="宋体" w:eastAsia="宋体" w:cs="宋体"/>
          <w:color w:val="auto"/>
          <w:spacing w:val="0"/>
          <w:sz w:val="24"/>
          <w:szCs w:val="24"/>
          <w:highlight w:val="none"/>
        </w:rPr>
        <w:t>1.1.1.7 图纸：指列入合同的招标图纸、投标图纸和发包人按合同约定向承包人提供的施工图纸和其他图纸(包括配套说明和有关资料)。</w:t>
      </w:r>
      <w:bookmarkEnd w:id="0"/>
      <w:r>
        <w:rPr>
          <w:rFonts w:hint="eastAsia" w:ascii="宋体" w:hAnsi="宋体" w:eastAsia="宋体" w:cs="宋体"/>
          <w:color w:val="auto"/>
          <w:spacing w:val="0"/>
          <w:sz w:val="24"/>
          <w:szCs w:val="24"/>
          <w:highlight w:val="none"/>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1.1.1.8已标价工程量清单：指构成合同文件组成部分的由承包人按照规定的格式和要求填写并标明价格的工程量清单。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1.1.1.9其他合同文件：指经合同双方当事人确认构成合同文件的其他文件。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1" w:name="_Toc221950669"/>
      <w:r>
        <w:rPr>
          <w:rFonts w:hint="eastAsia" w:ascii="宋体" w:hAnsi="宋体" w:eastAsia="宋体" w:cs="宋体"/>
          <w:color w:val="auto"/>
          <w:spacing w:val="0"/>
          <w:sz w:val="24"/>
          <w:szCs w:val="24"/>
          <w:highlight w:val="none"/>
        </w:rPr>
        <w:t>1.1.2</w:t>
      </w:r>
      <w:bookmarkEnd w:id="1"/>
      <w:r>
        <w:rPr>
          <w:rFonts w:hint="eastAsia" w:ascii="宋体" w:hAnsi="宋体" w:eastAsia="宋体" w:cs="宋体"/>
          <w:color w:val="auto"/>
          <w:spacing w:val="0"/>
          <w:sz w:val="24"/>
          <w:szCs w:val="24"/>
          <w:highlight w:val="none"/>
        </w:rPr>
        <w:t>合同当事人和人员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1.1.2.1合同当事人:指发包人和（或）承包人。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1.1.2.2发包人：指专用合同条款中指明并与承包人在合同协议书中签字的当事人。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1.1.2.3 承包人：指专业合同条款中指明并发包人在合同协议书中签字的当事人。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1.1.2.4承包人项目经理：指承包人派驻施工场地的全权负责人。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1.1.2.5  分包人：指专用合同条款中指明的，从承包人处分分包合同中某一部分工程</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并与其签订分包合同的分包人。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1.1.2.6监理人：指在专用合同条款中指明的，受发包人委托对合同履行实施管理的法人或其他组织。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1.1.2.7总监理工程师（总监）：指由监理人委派常驻施工场地对合同履行实施管理的全权负责人。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1.1.3工程和设备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1.1.3.1工程：指永久工程和临时工程或为二者之一。</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1.1.3.2永久工程：指按合同约定建造并移交给发包人的工程，包括工程设备。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1.1.3.3临时工程：指为完成合同约定的永久工程所修建的各类临时性工程，不包括施工设备。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1.1.3.4单位工程：指专用合同条款中指明特定范围的永久工程。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1.1.3.5工程设备：指构成或计划构成永久工程一部分的机电设备、金属结构设备、仪器装置及其他类似的设备和装置。</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1.1.3.6施工设备：指为完成合同约定的各项工作所需的设备、器具和其他物品，不包括临时工程和材料。</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1.1.3.7临时设施：指为完成合同约定的各项工作所服务的临时性生产和生活设施。</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1.1.3.8承包人设备：指承包人自带的施工设备。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1.1.3.9施工场地（或称工地、现场）：指用于合同工程施工的场所，以及在合同中指定作为施工场地组成部分的其他场所，包括永久占地和临时占地。</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1.1.4日期</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1.1.4.1开工通知：指监理人按本章第一节第 11.1 款通知承包人开工的函件。</w:t>
      </w:r>
    </w:p>
    <w:p>
      <w:pPr>
        <w:pStyle w:val="5"/>
        <w:pageBreakBefore w:val="0"/>
        <w:kinsoku w:val="0"/>
        <w:wordWrap/>
        <w:overflowPunct/>
        <w:topLinePunct w:val="0"/>
        <w:autoSpaceDE w:val="0"/>
        <w:autoSpaceDN w:val="0"/>
        <w:bidi w:val="0"/>
        <w:adjustRightInd w:val="0"/>
        <w:snapToGrid w:val="0"/>
        <w:spacing w:line="360" w:lineRule="auto"/>
        <w:ind w:left="479" w:leftChars="228" w:firstLine="0" w:firstLineChars="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1.1.4.2开工日期：指监理人按本章第一节第11.1 款发出的开工通知中写明的开工日期</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rPr>
        <w:t>1.1.4.3 工期：指承包人在投标函中承诺的完成合同工程所需的期限，包括按本章第一节第11.3款、第11.4 款和第11.6 款约定所作的变更。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1.1.4.4 竣工日期：即合同工程完工日期，指本章第一节第1.1.4.3目约定工期届满时的日期。实际完工日期以合同工程完工证书中写明的日期为准。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1.1.4.5 缺陷责任期：即工程质量保修期，指履行本章第一节第19.2款约定的缺陷责任的期限，包括根据本章第一节第19.3款约定所作的延长，具体期限由专用合同条款约定。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1.1.4.6基准日期：指投标截止时间前</w:t>
      </w:r>
      <w:r>
        <w:rPr>
          <w:rFonts w:hint="eastAsia" w:ascii="宋体" w:hAnsi="宋体" w:eastAsia="宋体" w:cs="宋体"/>
          <w:color w:val="auto"/>
          <w:spacing w:val="0"/>
          <w:sz w:val="24"/>
          <w:szCs w:val="24"/>
          <w:highlight w:val="none"/>
          <w:u w:val="single"/>
        </w:rPr>
        <w:t xml:space="preserve"> 28 </w:t>
      </w:r>
      <w:r>
        <w:rPr>
          <w:rFonts w:hint="eastAsia" w:ascii="宋体" w:hAnsi="宋体" w:eastAsia="宋体" w:cs="宋体"/>
          <w:color w:val="auto"/>
          <w:spacing w:val="0"/>
          <w:sz w:val="24"/>
          <w:szCs w:val="24"/>
          <w:highlight w:val="none"/>
        </w:rPr>
        <w:t>天的日期。</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1.1.4.7天：除特别指明外，指日历天。合同中按天计算时间的，开始当天不计入，从次日开始计算。期限最后一天的截止时间为当天 24:00。</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1.1.5合同价格和费用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1.1.5.1签约合同价：指签定合同时合同协议书中写明的，包括了暂列金额、暂估价的合同总金额。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1.1.5.2合同价格：指承包人按合同约定完成了包括缺陷责任期内的全部承包工作后，发包人应付给承包人的金额，包括在履行合同过程中按合同约定进行的变更和调整。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1.1.5.3费用：指为履行合同所发生的或将要发生的所有合理开支，包括管理费和应分摊的其他费用，但不包括利润。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1.1.5.4暂列金额：指已标价工程量清单中所列的暂列金额，用于在签订协议书时尚未确定或不可预见变更的施工及其所需材料、工程设备、服务等的金额，包括以计日工方式支付的金额。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1.1.5.5 暂估价：指发包人在工程量清单中给定的用于支付必然发生但暂时不能确定价格的材料、设备以及专业工程的金额。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1.1.5.6计日工：指对零星工作采取的一种计价方式，按合同中的计日工子目及其单价计价付款。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1.1.5.7 质量保证金（或称保留金）：指按本章第一节第17.4.1项约定用于保证在缺陷责任期内履行缺陷修复义务的金额。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1.1.6其他</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1.1.6.1书面形式：指合同文件、信函、电报、传真等可以有形地表现所载内容的形式</w:t>
      </w:r>
      <w:r>
        <w:rPr>
          <w:rFonts w:hint="eastAsia" w:ascii="宋体" w:hAnsi="宋体" w:eastAsia="宋体" w:cs="宋体"/>
          <w:color w:val="auto"/>
          <w:spacing w:val="0"/>
          <w:sz w:val="24"/>
          <w:szCs w:val="24"/>
          <w:highlight w:val="none"/>
          <w:lang w:eastAsia="zh-CN"/>
        </w:rPr>
        <w:t>。</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1.2语言文字</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除专用术语外，合同使用的语言文字为中文。必要时专用术语应附有中文注释。</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1.3法律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适用于合同的法律包括中华人民共和国法律、行政法规、部门规章，以及工程所在地的地方法规、自治条例、单行条例和地方政府规章。</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1.4合同文件的优先顺序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组成合同的各项文件应互相解释，互为说明。除专用合同条款另有约定外，解释合同文件的优先顺序如下：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（1）合同协议书；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（2）中标通知书；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（3）投标函及投标函附录；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（4）专用合同条款；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（5）通用合同条款；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（6）技术标准和要求；</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（7）图纸；</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（8）已标价工程量清单；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（9）其他合同文件。</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1.5合同协议书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2" w:name="_Toc221950693"/>
      <w:r>
        <w:rPr>
          <w:rFonts w:hint="eastAsia" w:ascii="宋体" w:hAnsi="宋体" w:eastAsia="宋体" w:cs="宋体"/>
          <w:color w:val="auto"/>
          <w:spacing w:val="0"/>
          <w:sz w:val="24"/>
          <w:szCs w:val="24"/>
          <w:highlight w:val="none"/>
        </w:rPr>
        <w:t>1.6 图纸和承包人文件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 xml:space="preserve">1.6.1 </w:t>
      </w:r>
      <w:bookmarkEnd w:id="2"/>
      <w:bookmarkStart w:id="3" w:name="_Toc221950694"/>
      <w:r>
        <w:rPr>
          <w:rFonts w:hint="eastAsia" w:ascii="宋体" w:hAnsi="宋体" w:eastAsia="宋体" w:cs="宋体"/>
          <w:color w:val="auto"/>
          <w:spacing w:val="0"/>
          <w:sz w:val="24"/>
          <w:szCs w:val="24"/>
          <w:highlight w:val="none"/>
        </w:rPr>
        <w:t>图纸的提供</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发包人应按技术标准和要求（合同技术条款）约定的期限和数量将施工图纸以及其他的图纸（包括配套说明和有关资料）提供给承包人。</w:t>
      </w:r>
      <w:bookmarkEnd w:id="3"/>
      <w:r>
        <w:rPr>
          <w:rFonts w:hint="eastAsia" w:ascii="宋体" w:hAnsi="宋体" w:eastAsia="宋体" w:cs="宋体"/>
          <w:color w:val="auto"/>
          <w:spacing w:val="0"/>
          <w:sz w:val="24"/>
          <w:szCs w:val="24"/>
          <w:highlight w:val="none"/>
        </w:rPr>
        <w:t>由于发包人未按时提供图纸造成工期延误的，按本章第一节第11.3款的约定办理。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4" w:name="_Toc221950695"/>
      <w:r>
        <w:rPr>
          <w:rFonts w:hint="eastAsia" w:ascii="宋体" w:hAnsi="宋体" w:eastAsia="宋体" w:cs="宋体"/>
          <w:color w:val="auto"/>
          <w:spacing w:val="0"/>
          <w:sz w:val="24"/>
          <w:szCs w:val="24"/>
          <w:highlight w:val="none"/>
        </w:rPr>
        <w:t xml:space="preserve">1.6.2 </w:t>
      </w:r>
      <w:bookmarkEnd w:id="4"/>
      <w:bookmarkStart w:id="5" w:name="_Toc221950696"/>
      <w:r>
        <w:rPr>
          <w:rFonts w:hint="eastAsia" w:ascii="宋体" w:hAnsi="宋体" w:eastAsia="宋体" w:cs="宋体"/>
          <w:color w:val="auto"/>
          <w:spacing w:val="0"/>
          <w:sz w:val="24"/>
          <w:szCs w:val="24"/>
          <w:highlight w:val="none"/>
        </w:rPr>
        <w:t>承包人提供的文件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承包人提供的文件应按技术标准和要求（合同技术条款）约定的期限和数量提供给监理人。监理人应按技术标准和要求（合同技术条款）约定的期限批复承包人。</w:t>
      </w:r>
      <w:bookmarkEnd w:id="5"/>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6" w:name="_Toc221950697"/>
      <w:r>
        <w:rPr>
          <w:rFonts w:hint="eastAsia" w:ascii="宋体" w:hAnsi="宋体" w:eastAsia="宋体" w:cs="宋体"/>
          <w:color w:val="auto"/>
          <w:spacing w:val="0"/>
          <w:sz w:val="24"/>
          <w:szCs w:val="24"/>
          <w:highlight w:val="none"/>
        </w:rPr>
        <w:t xml:space="preserve">1.6.3 </w:t>
      </w:r>
      <w:bookmarkEnd w:id="6"/>
      <w:bookmarkStart w:id="7" w:name="_Toc221950698"/>
      <w:r>
        <w:rPr>
          <w:rFonts w:hint="eastAsia" w:ascii="宋体" w:hAnsi="宋体" w:eastAsia="宋体" w:cs="宋体"/>
          <w:color w:val="auto"/>
          <w:spacing w:val="0"/>
          <w:sz w:val="24"/>
          <w:szCs w:val="24"/>
          <w:highlight w:val="none"/>
        </w:rPr>
        <w:t>图纸的修改</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设计人需要对已发给承包人的施工图纸进行修改时，监理人应在技术标准和要求（合同技术条款）约定的期限内签发施工图纸的修改图给承包人。</w:t>
      </w:r>
      <w:bookmarkEnd w:id="7"/>
      <w:r>
        <w:rPr>
          <w:rFonts w:hint="eastAsia" w:ascii="宋体" w:hAnsi="宋体" w:eastAsia="宋体" w:cs="宋体"/>
          <w:color w:val="auto"/>
          <w:spacing w:val="0"/>
          <w:sz w:val="24"/>
          <w:szCs w:val="24"/>
          <w:highlight w:val="none"/>
        </w:rPr>
        <w:t>承包人应按技术标准和要求（合同技术条款）的约定编制一份承包人实施计划提交监理人批准后执行。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1.6.4图纸的错误</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承包人发现发包人提供的图纸存在明显错误或疏忽，应及时通知监理人。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1.6.5图纸和承包人文件的保管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监理人和承包人均应在施工场地各保存一套完整的包含本章第一节第1.6.1 项、第1.6.2 项、第1.6.3项约定内容的图纸和承包人文件。</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1.7联络</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1.7.1与合同有关的通知、批准、证明、证书、指示、要求、请求、同意、意见、确定和决定等，均应采用书面形式。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1.7.3 来往函件均应按合同约定的期限及时发出和答复，不得无故扣压和拖延，亦不得无故拒收。否则，由此造成的后果由责任方负责。</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1.8转让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除合同另有约定外，未经对方当事人同意，一方当事人不得将合同权利全部或部分转让给第三人，也不得全部或部分转移合同义务。</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1.9严禁贿赂</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合同双方当事人不得以贿赂或变相贿赂的方式，谋取不当利益或损害对方权益。因贿赂造成对方损失的，行为人应赔偿损失，并承担相应的法律责任。</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1.10化石、文物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1.10.2 承包人发现文物后不及时报告或隐瞒不报，致使文物丢失或损坏的，应赔偿损失，并承担相应的法律责任。</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1.11专利技术</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1.11.2 承包人在投标文件中采用专利技术的，专利技术的使用费包含在投标报价内。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1.11.3 承包人的技术秘密和声明需要保密的资料和信息，发包人和监理人不得为合同以外的目的泄露给他人。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8" w:name="_Toc221950710"/>
      <w:r>
        <w:rPr>
          <w:rFonts w:hint="eastAsia" w:ascii="宋体" w:hAnsi="宋体" w:eastAsia="宋体" w:cs="宋体"/>
          <w:color w:val="auto"/>
          <w:spacing w:val="0"/>
          <w:sz w:val="24"/>
          <w:szCs w:val="24"/>
          <w:highlight w:val="none"/>
        </w:rPr>
        <w:t>1.11.4 合同实施过程中，发包人要求承包人采用专利技术的，发包人应办理相应的使用手续，承包人应按发包人约定的条件使用，并承担使用专利技术的相关试验工作，所需的费用由发包人承担。</w:t>
      </w:r>
      <w:bookmarkEnd w:id="8"/>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1.12图纸和文件的保密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1.12.1 发包人提供的图纸和文件，未经发包人同意，承包人不得为合同以外的目的泄露给他人或公开发表与引用。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1.12.2 承包人提供的文件，未经承包人同意，发包人和监理人不得为合同以外的目的泄露给他人或公开发表与引用。</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2.发包人义务</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2.1遵守法律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发包人在履行合同过程中应遵守法律，并保证承包人免于承担因发包人违反法律而引起的任何责任。</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2.2发出开工通知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发包人应委托监理人按本章第一节第11.1款的约定向承包人发出开工通知。</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2.3提供施工场地</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2.3.2发包人提供的施工用地范围在专用合同条款中约定。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9" w:name="_Toc221950721"/>
      <w:r>
        <w:rPr>
          <w:rFonts w:hint="eastAsia" w:ascii="宋体" w:hAnsi="宋体" w:eastAsia="宋体" w:cs="宋体"/>
          <w:color w:val="auto"/>
          <w:spacing w:val="0"/>
          <w:sz w:val="24"/>
          <w:szCs w:val="24"/>
          <w:highlight w:val="none"/>
        </w:rPr>
        <w:t>2.3.3除专用合同条款另有约定外，发包人应按技术标准和要求（合同技术条款）的约定，向承包人提供施工场地内的工程地质图纸和报告，以及地下障碍物图纸等施工场地有关资料。</w:t>
      </w:r>
      <w:bookmarkEnd w:id="9"/>
      <w:r>
        <w:rPr>
          <w:rFonts w:hint="eastAsia" w:ascii="宋体" w:hAnsi="宋体" w:eastAsia="宋体" w:cs="宋体"/>
          <w:color w:val="auto"/>
          <w:spacing w:val="0"/>
          <w:sz w:val="24"/>
          <w:szCs w:val="24"/>
          <w:highlight w:val="none"/>
        </w:rPr>
        <w:t>并保证资料的真实、准确、完整。</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2.4协助承包人办理证件和批件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发包人应协助承包人办理法律规定的有关施工证件和批件。</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2.5组织设计交底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发包人应根据合同进度计划，组织设计单位向承包人进行设计交底。</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2.6支付合同价款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发包人应按合同约定向承包人及时支付合同价款。</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2.7 组织竣工验收（组织法人验收）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发包人应按合同约定及时组织法人验收。</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2.8 其它义务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其它义务在专用合同条款中补充约定。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3.监理人</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0" w:name="_Toc221950735"/>
      <w:r>
        <w:rPr>
          <w:rFonts w:hint="eastAsia" w:ascii="宋体" w:hAnsi="宋体" w:eastAsia="宋体" w:cs="宋体"/>
          <w:color w:val="auto"/>
          <w:spacing w:val="0"/>
          <w:sz w:val="24"/>
          <w:szCs w:val="24"/>
          <w:highlight w:val="none"/>
        </w:rPr>
        <w:t>3.1监理人的职责和权利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10"/>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3.1.2监理人发出的任何指示应视为已得到发包人的批准，但监理人无权免除或变更合同约定的发包人和承包人的权利、义务和责任。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3.1.3合同约定应由承包人承担的义务和责任，不因监理人对承包人提交文件的审查或批准，对工程、材料和设备的检查和检验，以及为实施监理作出的指示等职务行为而减轻或解除。</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3.2总监理工程师</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发包人应在发出开工通知前将总监理工程师的任命通知承包人。总监理工程师更换时，应在调离 14 天前通知承包人。总监理工程师短期离开施工场地的，应委派代表代行其职责</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并通知承包人。</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3.3监理人员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3.3.2监理人员对承包人的任何工作、工程或其采用的材料和工程设备未在约定的或合理的期限内提出否定意见的，视为已获批准，但不影响监理人在以后拒绝该项工作、工程、材料或工程设备的权利。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3.3.3承包人对总监理工程师授权的监理人员发出的指示有疑问的，可向总监理工程师提出书面异议，总监理工程师应在48小时内对该指示予以确认、更改或撤销。</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3.3.4除专用合同条款另有约定外，总监理工程师不应将本章第一节第3.5款约定应由总监理工程师作出确定的权力授权或委托给其他监理人员。</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3.4监理人的指示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3.4.1监理人应按本章第一节第3.1 款的约定向承包人发出指示，监理人的指示应盖有监理人授权的施工场地机构章，并由总监理工程师或总监理工程师按本章第一节第3.3.1 项约定授权的监理人员签字。</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3.4.2承包人收到监理人按本章第一节第3.4.1 项作出的指示后应遵照执行。指示构成变更的，应按本章第一节第15条处理。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3.4.4除合同另有约定外，承包人只从总监理工程师或按本章第一节第3.1 项被授权的监理人员处取得指示。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3.4.5由于监理人未能按合同约定发出指示、指示延误或指示错误而导致承包人费用增加和（或）工期延误的，由发包人承担赔偿责任。</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3.5商定或确定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3.5.1合同约定总监理工程师应按照本款对任何事项进行商定或确定时，总监理工程师应与合同当事人协商，尽量达成一致。不能达成一致的，总监理工程师应认真研究后审慎确定。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4.承包人</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4.1承包人的一般义务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4.1.1遵守法律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承包人在履行合同过程中应遵守法律，并保证发包人免于承担因承包人违反法律而引起的任何责任。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4.1.2依法纳税</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承包人应按有关法律规定纳税，应缴纳的税金包括在合同价格内。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 xml:space="preserve">4.1.3 </w:t>
      </w:r>
      <w:bookmarkStart w:id="11" w:name="_Toc221950748"/>
      <w:r>
        <w:rPr>
          <w:rFonts w:hint="eastAsia" w:ascii="宋体" w:hAnsi="宋体" w:eastAsia="宋体" w:cs="宋体"/>
          <w:color w:val="auto"/>
          <w:spacing w:val="0"/>
          <w:sz w:val="24"/>
          <w:szCs w:val="24"/>
          <w:highlight w:val="none"/>
        </w:rPr>
        <w:t>完成各项承包工作</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11"/>
      <w:r>
        <w:rPr>
          <w:rFonts w:hint="eastAsia" w:ascii="宋体" w:hAnsi="宋体" w:eastAsia="宋体" w:cs="宋体"/>
          <w:color w:val="auto"/>
          <w:spacing w:val="0"/>
          <w:sz w:val="24"/>
          <w:szCs w:val="24"/>
          <w:highlight w:val="none"/>
        </w:rPr>
        <w:t>并按合同约定负责临时设施的设计、建造、运行、维护、管理和拆除。</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4.1.4对施工作业和施工方法的完备性负责</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承包人应按合同约定的工作内容和施工进度要求，编制施工组织设计和施工措施计划，并对所有施工作业和施工方法的完备性和安全可靠性负责。</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4.1.5保证工程施工和人员的安全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承包人应按本章第一节第9.2 款约定采取施工安全措施，确保工程及其人员、材料、设备和设施的安全，防止因工程施工造成的人身伤害和财产损失。</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4.1.6负责施工场地及其周边环境与生态的保护工作</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承包人应按照本章第一节第9.4 款约定负责施工场地及其周边环境与生态的保护工作。</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4.1.7避免施工对公众与他人的利益造成损害</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4.1.8为他人提供方便</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承包人应按监理人的指示为他人在施工场地或附近实施与工程有关的其他各项工作提供可能的条件。除合同另有约定外，提供有关条件的内容和可能发生的费用，由监理人按本章第一节第3.5 款商定或确定。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4.1.9 工程的维护和照管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4.1.10 其它义务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其他义务在专用合同条款中补充约定。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2" w:name="_Toc221950749"/>
      <w:r>
        <w:rPr>
          <w:rFonts w:hint="eastAsia" w:ascii="宋体" w:hAnsi="宋体" w:eastAsia="宋体" w:cs="宋体"/>
          <w:color w:val="auto"/>
          <w:spacing w:val="0"/>
          <w:sz w:val="24"/>
          <w:szCs w:val="24"/>
          <w:highlight w:val="none"/>
        </w:rPr>
        <w:t xml:space="preserve">4.2 </w:t>
      </w:r>
      <w:bookmarkEnd w:id="12"/>
      <w:bookmarkStart w:id="13" w:name="_Toc221950751"/>
      <w:r>
        <w:rPr>
          <w:rFonts w:hint="eastAsia" w:ascii="宋体" w:hAnsi="宋体" w:eastAsia="宋体" w:cs="宋体"/>
          <w:color w:val="auto"/>
          <w:spacing w:val="0"/>
          <w:sz w:val="24"/>
          <w:szCs w:val="24"/>
          <w:highlight w:val="none"/>
        </w:rPr>
        <w:t>履约担保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承包人应保证其履约担保在发包人颁发合同工程完工证书前一直有效。发包人应在合同工程完工证书颁发后28天内把履约担保退还给承包人。</w:t>
      </w:r>
      <w:bookmarkEnd w:id="13"/>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 分包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4.3.1承包人不得将其承包的全部工程转包给第三人，或将其承包的全部工程肢解后以分包的名义转包给第三人。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4.3.2承包人不得将工程主体、关键性工作分包给第三人。除专用合同条款另有约定外</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未经发包人同意，承包人不得将工程的其他部分或工作分包给第三人。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4.3.3分包人的资格能力应与其分包工程的标准和规模相适应。</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4.3.4按投标函附录约定分包工程的，承包人应向发包人和监理人提交分包合同副本。</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4.3.5承包人应与分包人就分包工程向发包人承担连带责任。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由指定分包人造成的与其分包工作有关的一切索赔、诉讼和损失赔偿由指定分包人直接对发包人负责，承包人不对此承担责任。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4.3.9 除本章第一节4.3.7条规定的指定分包外，承包人对其分包项目的实施以及分包人的行为向发包人负全部责任。承包人应对分包项目的工程进度、质量、安全、计量和验收等实施监督和管理。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4.3.10 分包人应按专用合同条款的约定设立项目管理机构组织管理分包工程的施工活动。</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4.4联合体</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4.4.1联合体各方应共同与发包人签订合同协议书。联合体各方应为履行合同承担连带责任。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4.4.2联合体协议经发包人确认后作为合同附件。在履行合同过程中，未经发包人同意</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不得修改联合体协议。</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4.4.3联合体牵头人负责与发包人和监理人联系，并接受指示，负责组织联合体各成员全面履行合同。</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4.5承包人项目经理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4.5.3承包人为履行合同发出的一切函件均应盖有承包人授权的施工场地管理机构章，并由承包人项目经理或其授权代表签字。</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4.5.4承包人项目经理可以授权其下属人员履行其某项职责，但事先应将这些人员的姓名和授权范围通知监理人。</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4.6承包人人员的管理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4.6.1承包人应在接到开工通知后</w:t>
      </w:r>
      <w:r>
        <w:rPr>
          <w:rFonts w:hint="eastAsia" w:ascii="宋体" w:hAnsi="宋体" w:eastAsia="宋体" w:cs="宋体"/>
          <w:color w:val="auto"/>
          <w:spacing w:val="0"/>
          <w:sz w:val="24"/>
          <w:szCs w:val="24"/>
          <w:highlight w:val="none"/>
          <w:u w:val="single"/>
        </w:rPr>
        <w:t xml:space="preserve"> 28 </w:t>
      </w:r>
      <w:r>
        <w:rPr>
          <w:rFonts w:hint="eastAsia" w:ascii="宋体" w:hAnsi="宋体" w:eastAsia="宋体" w:cs="宋体"/>
          <w:color w:val="auto"/>
          <w:spacing w:val="0"/>
          <w:sz w:val="24"/>
          <w:szCs w:val="24"/>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4.6.2为完成合同约定的各项工作，承包人应向施工场地派遣或雇佣足够数量的下列人员：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（1）具有相应资格的专业技工和合格的普工；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（2）具有相应施工经验的技术人员；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（3）具有相应岗位资格的各级管理人员。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4.6.3承包人安排在施工场地的主要管理人员和技术骨干应相对稳定。承包人更换主要管理人员和技术骨干时，应取得监理人的同意。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4.6.4特殊岗位的工作人员均应持有相应的资格证明，监理人有权随时检查。监理人认为有必要时，可进行现场考核。</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4.7撤换承包人项目经理和其他人员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承包人应对其项目经理和其他人员进行有效管理。监理人要求撤换不能胜任本职工作、行为不端或玩忽职守的承包人项目经理和其他人员的，承包人应予以撤换。</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4.8保障承包人人员的合法权益</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4.8.1承包人应与其雇佣的人员签订劳动合同，并按时发放工资。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4.8.2承包人应按劳动法的规定安排工作时间，保证其雇佣人员享有休息和休假的权利。因工程施工的特殊需要占用休假日或延长工作时间的，应不超过法律规定的限度，并按法律规定给予补休或付酬。</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4.8.3承包人应为其雇佣人员提供必要的食宿条件，以及符合环境保护和卫生要求的生活环境，在远离城镇的施工场地，还应配备必要的伤病防治和急救的医务人员与医疗设施。</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4.8.5承包人应按有关法律规定和合同约定，为其雇佣人员办理保险。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4.8.6承包人应负责处理其雇佣人员因工伤亡事故的善后事宜。</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4.9工程价款应专款专用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发包人按合同约定支付给承包人的各项价款应专用于合同工程。</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4.10承包人现场查勘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4.10.1 发包人应将其持有的现场地质勘探资料、水文气象资料提供给承包人，并对其准确性负责。但承包人应对其阅读上述有关资料后所作出的解释和推断负责。</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4.11不利物质条件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4.11.1 除专用合同条款另有约定外，不利物质条件是指在施工中遭遇不可预见的外界障碍或自然条件造成施工受阻。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4" w:name="_Toc221950770"/>
      <w:bookmarkStart w:id="15" w:name="_Toc222031008"/>
      <w:bookmarkStart w:id="16" w:name="_Toc222032675"/>
      <w:bookmarkStart w:id="17" w:name="_Toc229305366"/>
      <w:bookmarkStart w:id="18" w:name="_Toc222029506"/>
      <w:bookmarkStart w:id="19" w:name="_Toc259524353"/>
      <w:bookmarkStart w:id="20" w:name="_Toc222033857"/>
      <w:r>
        <w:rPr>
          <w:rFonts w:hint="eastAsia" w:ascii="宋体" w:hAnsi="宋体" w:eastAsia="宋体" w:cs="宋体"/>
          <w:color w:val="auto"/>
          <w:spacing w:val="0"/>
          <w:sz w:val="24"/>
          <w:szCs w:val="24"/>
          <w:highlight w:val="none"/>
        </w:rPr>
        <w:t>5.材料和工程设备</w:t>
      </w:r>
      <w:bookmarkEnd w:id="14"/>
      <w:bookmarkEnd w:id="15"/>
      <w:bookmarkEnd w:id="16"/>
      <w:bookmarkEnd w:id="17"/>
      <w:bookmarkEnd w:id="18"/>
      <w:bookmarkEnd w:id="19"/>
      <w:bookmarkEnd w:id="20"/>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5.1承包人提供的材料和工程设备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5.1.1 除本章第一节第5.2款约定由发包人提供的材料和工程设备外，承包人负责采购</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运输和保管完成本合同工作所需的材料和工程设备。承包人应对其采购的材料和工程设备负责。</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5.1.2承包人应按专用合同条款的约定，将各项材料和工程设备的供货人及品种、规格</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数量和供货时间等报送监理人审批。承包人应向监理人提交其负责提供的材料和工程设备的质量证明文件，并满足合同约定的质量标准。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5.2发包人提供的材料和工程设备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5.2.1发包人提供的材料和工程设备，应在专用合同条款中写明材料和工程设备的名称</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规格、数量、价格、交货方式、交货地点和计划交货日期等。</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5.2.2承包人应根据合同进度计划的安排，向监理人报送要求发包人交货的日期计划。发包人应按照监理人与合同双方当事人商定的交货日期，向承包人提交材料和工程设备。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21" w:name="_Toc221950780"/>
      <w:r>
        <w:rPr>
          <w:rFonts w:hint="eastAsia" w:ascii="宋体" w:hAnsi="宋体" w:eastAsia="宋体" w:cs="宋体"/>
          <w:color w:val="auto"/>
          <w:spacing w:val="0"/>
          <w:sz w:val="24"/>
          <w:szCs w:val="24"/>
          <w:highlight w:val="none"/>
        </w:rPr>
        <w:t>5.2.3发包人应在材料和工程设备到货7天前通知承包人，承包人应会同监理人在约定的时间内，赴交货地点共同进行验收。</w:t>
      </w:r>
      <w:bookmarkEnd w:id="21"/>
      <w:r>
        <w:rPr>
          <w:rFonts w:hint="eastAsia" w:ascii="宋体" w:hAnsi="宋体" w:eastAsia="宋体" w:cs="宋体"/>
          <w:color w:val="auto"/>
          <w:spacing w:val="0"/>
          <w:sz w:val="24"/>
          <w:szCs w:val="24"/>
          <w:highlight w:val="none"/>
        </w:rPr>
        <w:t>发包人提供的材料和工程设备运至交货地点验收后，由承包人负责接收、卸货、运输和保管。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5.2.4发包人要求向承包人提前交货的，承包人不得拒绝，但发包人应承担承包人由此增加的费用。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5.2.5承包人要求更改交货日期或地点的，应事先报请监理人批准。由于承包人要求更改交货时间或地点所增加的费用和（或）工期延误由承包人承担。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5.2.6发包人提供的材料和工程设备的规格、数量或质量不符合合同要求，或由于发包人原因发生交货日期延误及交货地点变更等情况的，发包人应承担由此增加的费用和（或）工期延误，并向承包人支付合理利润。</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22" w:name="_Toc222033858"/>
      <w:bookmarkStart w:id="23" w:name="_Toc259524354"/>
      <w:bookmarkStart w:id="24" w:name="_Toc222029507"/>
      <w:bookmarkStart w:id="25" w:name="_Toc222031009"/>
      <w:bookmarkStart w:id="26" w:name="_Toc222032676"/>
      <w:bookmarkStart w:id="27" w:name="_Toc221950785"/>
      <w:bookmarkStart w:id="28" w:name="_Toc229305367"/>
      <w:r>
        <w:rPr>
          <w:rFonts w:hint="eastAsia" w:ascii="宋体" w:hAnsi="宋体" w:eastAsia="宋体" w:cs="宋体"/>
          <w:color w:val="auto"/>
          <w:spacing w:val="0"/>
          <w:sz w:val="24"/>
          <w:szCs w:val="24"/>
          <w:highlight w:val="none"/>
        </w:rPr>
        <w:t>5.3材料和工程设备专用于合同工程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5.3.1运入施工场地的材料、工程设备，包括备品备件、安装专用工器具与随机资料，必须专用于合同工程，未经监理人同意，承包人不得运出施工场地或挪作他用。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5.4禁止使用不合格的材料和工程设备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5.4.1监理人有权拒绝承包人提供的不合格材料或工程设备，并要求承包人立即进行更换。监理人应在更换后再次进行检查和检验，由此增加的费用和（或）工期延误由承包人承担。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5.4.2监理人发现承包人使用了不合格的材料和工程设备，应即时发出指示要求承包人立即改正，并禁止在工程中继续使用不合格的材料和工程设备。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5.4.3发包人提供的材料或工程设备不符合合同要求的，承包人有权拒绝，并可要求发包人更换，由此增加的费用和（或）工期延误由发包人承担。</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 施工设备和临时设施</w:t>
      </w:r>
      <w:bookmarkEnd w:id="22"/>
      <w:bookmarkEnd w:id="23"/>
      <w:bookmarkEnd w:id="24"/>
      <w:bookmarkEnd w:id="25"/>
      <w:bookmarkEnd w:id="26"/>
      <w:bookmarkEnd w:id="27"/>
      <w:bookmarkEnd w:id="28"/>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6.1承包人提供的施工设备和临时设施</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6.1.1承包人应按合同进度计划的要求，及时配置施工设备和修建临时设施。进入施工场地的承包人设备需经监理人核查后才能投入使用。承包人更换合同约定的承包人设备的，应报监理人批准。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6.1.2除专用合同条款另有约定外，承包人应自行承担修建临时设施的费用，需要临时占地的，应由发包人办理申请手续并承担相应费用。</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6.2发包人提供的施工设备和临时设施</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发包人提供的施工设备或临时设施在专用合同条款中约定。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6.3要求承包人增加或更换施工设备</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6.4施工设备和临时设施专用于合同工程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6.4.2经监理人同意，承包人可根据合同进度计划撤走闲置的施工设备。</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29" w:name="_Toc222029508"/>
      <w:bookmarkStart w:id="30" w:name="_Toc221950795"/>
      <w:bookmarkStart w:id="31" w:name="_Toc229305368"/>
      <w:bookmarkStart w:id="32" w:name="_Toc222033859"/>
      <w:bookmarkStart w:id="33" w:name="_Toc259524355"/>
      <w:bookmarkStart w:id="34" w:name="_Toc222032677"/>
      <w:bookmarkStart w:id="35" w:name="_Toc222031010"/>
      <w:r>
        <w:rPr>
          <w:rFonts w:hint="eastAsia" w:ascii="宋体" w:hAnsi="宋体" w:eastAsia="宋体" w:cs="宋体"/>
          <w:color w:val="auto"/>
          <w:spacing w:val="0"/>
          <w:sz w:val="24"/>
          <w:szCs w:val="24"/>
          <w:highlight w:val="none"/>
        </w:rPr>
        <w:t>7.交通运输</w:t>
      </w:r>
      <w:bookmarkEnd w:id="29"/>
      <w:bookmarkEnd w:id="30"/>
      <w:bookmarkEnd w:id="31"/>
      <w:bookmarkEnd w:id="32"/>
      <w:bookmarkEnd w:id="33"/>
      <w:bookmarkEnd w:id="34"/>
      <w:bookmarkEnd w:id="35"/>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7.1道路通行权和场外设施</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36" w:name="_Toc221950800"/>
      <w:r>
        <w:rPr>
          <w:rFonts w:hint="eastAsia" w:ascii="宋体" w:hAnsi="宋体" w:eastAsia="宋体" w:cs="宋体"/>
          <w:color w:val="auto"/>
          <w:spacing w:val="0"/>
          <w:sz w:val="24"/>
          <w:szCs w:val="24"/>
          <w:highlight w:val="none"/>
        </w:rPr>
        <w:t>7.2场内施工道路</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7.2.1 除本合同约定由发包人提供的部分道路和交通设施外，承包人应负责修建、维修</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养护和管理其施工所需的全部临时道路和交通设施(包括合同约定由发包人提供的部分道路和交通设施维修、养护和管理),并承担相应费用。</w:t>
      </w:r>
      <w:bookmarkEnd w:id="36"/>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37" w:name="_Toc221950801"/>
      <w:r>
        <w:rPr>
          <w:rFonts w:hint="eastAsia" w:ascii="宋体" w:hAnsi="宋体" w:eastAsia="宋体" w:cs="宋体"/>
          <w:color w:val="auto"/>
          <w:spacing w:val="0"/>
          <w:sz w:val="24"/>
          <w:szCs w:val="24"/>
          <w:highlight w:val="none"/>
        </w:rPr>
        <w:t>7.2.2 承包人修建的临时道路和交通设施,应免费提供发包人、监理人以及与本合同有关的其他承包人使用。</w:t>
      </w:r>
      <w:bookmarkEnd w:id="37"/>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7.3场外交通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7.3.1承包人车辆外出行驶所需的场外公共道路的通行费、养路费和税款等由承包人承担。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7.3.2承包人应遵守有关交通法规，严格按照道路和桥梁的限制荷重安全行驶，并服从交通管理部门的检查和监督。</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7.4超大件和超重件的运输</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由承包人承担，但专用合同条款另有约定除外。</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7.5道路和桥梁的损坏责任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因承包人运输造成施工场地内外公共道路和桥梁损坏的，由承包人承担修复损坏的全部费用和可能引起的赔偿。</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7.6水路和航空运输</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38" w:name="_Toc222033860"/>
      <w:bookmarkStart w:id="39" w:name="_Toc259524356"/>
      <w:bookmarkStart w:id="40" w:name="_Toc222031011"/>
      <w:bookmarkStart w:id="41" w:name="_Toc222029509"/>
      <w:bookmarkStart w:id="42" w:name="_Toc229305369"/>
      <w:bookmarkStart w:id="43" w:name="_Toc221950810"/>
      <w:bookmarkStart w:id="44" w:name="_Toc222032678"/>
      <w:r>
        <w:rPr>
          <w:rFonts w:hint="eastAsia" w:ascii="宋体" w:hAnsi="宋体" w:eastAsia="宋体" w:cs="宋体"/>
          <w:color w:val="auto"/>
          <w:spacing w:val="0"/>
          <w:sz w:val="24"/>
          <w:szCs w:val="24"/>
          <w:highlight w:val="none"/>
        </w:rPr>
        <w:t>8.测量放线</w:t>
      </w:r>
      <w:bookmarkEnd w:id="38"/>
      <w:bookmarkEnd w:id="39"/>
      <w:bookmarkEnd w:id="40"/>
      <w:bookmarkEnd w:id="41"/>
      <w:bookmarkEnd w:id="42"/>
      <w:bookmarkEnd w:id="43"/>
      <w:bookmarkEnd w:id="44"/>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8.1施工控制网</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8.1.2承包人应负责管理施工控制网点。施工控制网点丢失或损坏的，承包人应及时修复。承包人应承担施工控制网点的管理与修复费用，并在工程竣工后将施工控制网点移交发包人。</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8.2施工测量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8.2.1承包人应负责施工过程中的全部施工测量放线工作，并配置合格的人员、仪器、设备和其他物品。</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8.2.2监理人可以指示承包人进行抽样复测，当复测中发现错误或出现超过合同约定的误差时，承包人应按监理人指示进行修正或补测，并承担相应的复测费用。</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8.3基准资料错误的责任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发包人应对其提供的测量基准点、基准线和水准点及其书面资料的真实性、准确性和完整性负责。发包人提供上述基准资料错误导致承包人测量放线工作的返工或造成工程损失的</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发包人应当承担由此增加的费用和（或）工期延误，并向承包人支付合理利润。承包人发现发包人提供的上述基准资料存在明显错误或疏忽的，应及时通知监理人。</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8.4监理人使用施工控制网</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监理人需要使用施工控制网的，承包人应提供必要的协助，发包人不再为此支付费用。</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45" w:name="_Toc221950821"/>
      <w:r>
        <w:rPr>
          <w:rFonts w:hint="eastAsia" w:ascii="宋体" w:hAnsi="宋体" w:eastAsia="宋体" w:cs="宋体"/>
          <w:color w:val="auto"/>
          <w:spacing w:val="0"/>
          <w:sz w:val="24"/>
          <w:szCs w:val="24"/>
          <w:highlight w:val="none"/>
        </w:rPr>
        <w:t>8.5补充地质勘探</w:t>
      </w:r>
      <w:bookmarkEnd w:id="45"/>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46" w:name="_Toc221950822"/>
      <w:r>
        <w:rPr>
          <w:rFonts w:hint="eastAsia" w:ascii="宋体" w:hAnsi="宋体" w:eastAsia="宋体" w:cs="宋体"/>
          <w:color w:val="auto"/>
          <w:spacing w:val="0"/>
          <w:sz w:val="24"/>
          <w:szCs w:val="24"/>
          <w:highlight w:val="none"/>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46"/>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47" w:name="_Toc221950823"/>
      <w:bookmarkStart w:id="48" w:name="_Toc222031012"/>
      <w:bookmarkStart w:id="49" w:name="_Toc259524357"/>
      <w:bookmarkStart w:id="50" w:name="_Toc222032679"/>
      <w:bookmarkStart w:id="51" w:name="_Toc222029510"/>
      <w:bookmarkStart w:id="52" w:name="_Toc229305370"/>
      <w:bookmarkStart w:id="53" w:name="_Toc222033861"/>
      <w:r>
        <w:rPr>
          <w:rFonts w:hint="eastAsia" w:ascii="宋体" w:hAnsi="宋体" w:eastAsia="宋体" w:cs="宋体"/>
          <w:color w:val="auto"/>
          <w:spacing w:val="0"/>
          <w:sz w:val="24"/>
          <w:szCs w:val="24"/>
          <w:highlight w:val="none"/>
        </w:rPr>
        <w:t>9. 施工安全、治安保卫和环境保护</w:t>
      </w:r>
      <w:bookmarkEnd w:id="47"/>
      <w:bookmarkEnd w:id="48"/>
      <w:bookmarkEnd w:id="49"/>
      <w:bookmarkEnd w:id="50"/>
      <w:bookmarkEnd w:id="51"/>
      <w:bookmarkEnd w:id="52"/>
      <w:bookmarkEnd w:id="53"/>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9.1发包人的施工安全责任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9.1.1发包人应按合同约定履行安全职责。发包人委托监理人根据国家有关安全的法律</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法规、强制性标准以及部门规章，对承包人的安全责任履行情况进行监督和检查。监理人的监督检查不减轻承包人应负的安全责任。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9.1.2发包人应对其现场机构雇佣的全部人员的工伤事故承担责任，但由于承包人原因造成发包人人员工伤的，应由承包人承担责任。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9.1.3发包人应负责赔偿以下各种情况造成的第三者人身伤亡和财产损失：</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（1）工程或工程的任何部分对土地的占用所造成的第三者财产损失；</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（2）由于发包人原因在施工场地及其毗邻地带造成的第三者人身伤亡和财产损失。</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9.1.5发包人按照已标价工程量清单所列金额和合同约定的计量支付规定，支付安全作业环境及安全施工措施所需费用。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9.1.6发包人负责组织工程参建单位编制保证安全生产的措施方案。工程开工前，就落实保证安全生产的措施进行全面系统的布置，进一步明确承包人的安全生产责任。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9.1.7 发包人负责在拆除工程和爆破工程施工14天前向有关部门或机构报送相关备案资料。</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54" w:name="_Toc221950836"/>
      <w:r>
        <w:rPr>
          <w:rFonts w:hint="eastAsia" w:ascii="宋体" w:hAnsi="宋体" w:eastAsia="宋体" w:cs="宋体"/>
          <w:color w:val="auto"/>
          <w:spacing w:val="0"/>
          <w:sz w:val="24"/>
          <w:szCs w:val="24"/>
          <w:highlight w:val="none"/>
        </w:rPr>
        <w:t>9.2承包人的施工安全责任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9.2.2承包人应加强施工作业安全管理，特别应加强易燃、易爆材料、火工器材、有毒与腐蚀性材料和其他危险品的管理，以及对爆破作业和地下工程施工等危险作业的管理。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9.2.3承包人应严格按照国家安全标准制定施工安全操作规程，配备必要的安全生产和劳动保护设施，加强对承包人人员的安全教育，并发放安全工作手册和劳动保护用具。</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9.2.4承包人应按监理人的指示制定应对灾害的紧急预案，报送监理人审批。承包人还应按预案做好安全检查，配置必要的救助物资和器材，切实保护好有关人员的人身和财产安全。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9.2.5合同约定的安全作业环境及安全施工措施所需费用应遵守有关规定，并包括在相关工作的合同价格中。因采取合同未约定的安全作业环境及安全施工措施增加的费用，由监理人按本章第一节第3.5款商定或确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9.2.6承包人应对其履行合同所雇佣的全部人员，包括分包人人员的工伤事故承担责任</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但由于发包人原因造成承包人人员工伤事故的，应由发包人承担责任。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9.2.7由于承包人原因在施工场地内及其毗邻地带造成的第三者人员伤亡和财产损失，由承包人负责赔偿。</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9.2.8承包人已标价工程量清单应包含工程安全作业环境及安全施工措施所需费用。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9.2.10承包人应设立安全生产管理机构，施工现场应有专职安全生产管理人员。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9.2.11承包人应负责对特种作业人员进行专门的安全作业培训，并保证特种作业人员持证上岗。</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9.2.13承包人在使用施工起重机械和整体提升脚手架、模板等自升式架设设施前，应组织有关单位进行验收。</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9.3治安保卫</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9.3.1除合同另有约定外，发包人应与当地公安部门协商，在现场建立治安管理机构或联防组织，统一管理施工场地的治安保卫事项，履行合同工程的治安保卫职责。</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9.3.2发包人和承包人除应协助现场治安管理机构或联防组织维护施工场地的社会治安外，还应做好包括生活区在内的各自管辖区的治安保卫工作。</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9.4环境保护</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9.4.1承包人在施工过程中，应遵守有关环境保护的法律，履行合同约定的环境保护义务，并对违反法律和合同约定义务所造成的环境破坏、人身伤害和财产损失负责。</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9.4.2承包人应按合同约定的环保工作内容，编制施工环保措施计划，报送监理人审批。</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9.4.4承包人应按合同约定采取有效措施，对施工开挖的边坡及时进行支护,维护排水设施，并进行水土保护，避免因施工造成的地质灾害。</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9.4.5承包人应按国家饮用水管理标准定期对饮用水源进行监测，防止施工活动污染饮用水源。</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9.4.6承包人应按合同约定，加强对噪声、粉尘、废气、废水和废油的控制，努力降低噪声，控制粉尘和废气浓度，做好废水和废油的治理和排放。</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9.5事故处理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9.5.1发包人负责组织参建单位制定本工程的质量和安全事故应急预案，建立质量与安全事故应急处置指挥部。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9.5.2 承包人应对施工现场易发生重大事故的部位、环节进行监控，配备救援器材、设备，并定期组织演练。</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9.5.3工程开工前，承包人应根据本工程的特点制定施工现场施工质量与安全事故应急预案，并报发包人备案。</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9.5.4施工过程中发生事故时，发包人、承包人应立即启动应急预案。</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9.5.5事故调查处理由发包人按相关规定履行手续，承包人应配合。</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9.6水土保持</w:t>
      </w:r>
      <w:bookmarkEnd w:id="54"/>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55" w:name="_Toc221950837"/>
      <w:r>
        <w:rPr>
          <w:rFonts w:hint="eastAsia" w:ascii="宋体" w:hAnsi="宋体" w:eastAsia="宋体" w:cs="宋体"/>
          <w:color w:val="auto"/>
          <w:spacing w:val="0"/>
          <w:sz w:val="24"/>
          <w:szCs w:val="24"/>
          <w:highlight w:val="none"/>
        </w:rPr>
        <w:t>9.6.1 发包人应及时向承包人提供水土保持方案。</w:t>
      </w:r>
      <w:bookmarkEnd w:id="55"/>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56" w:name="_Toc221950838"/>
      <w:r>
        <w:rPr>
          <w:rFonts w:hint="eastAsia" w:ascii="宋体" w:hAnsi="宋体" w:eastAsia="宋体" w:cs="宋体"/>
          <w:color w:val="auto"/>
          <w:spacing w:val="0"/>
          <w:sz w:val="24"/>
          <w:szCs w:val="24"/>
          <w:highlight w:val="none"/>
        </w:rPr>
        <w:t xml:space="preserve">9.6.2 </w:t>
      </w:r>
      <w:bookmarkEnd w:id="56"/>
      <w:r>
        <w:rPr>
          <w:rFonts w:hint="eastAsia" w:ascii="宋体" w:hAnsi="宋体" w:eastAsia="宋体" w:cs="宋体"/>
          <w:color w:val="auto"/>
          <w:spacing w:val="0"/>
          <w:sz w:val="24"/>
          <w:szCs w:val="24"/>
          <w:highlight w:val="none"/>
        </w:rPr>
        <w:t>承包人在施工过程中，应遵循有关水土保持的法律法规和规章，履行合同约定的水土保持义务，并对其违反法律和合同约定义务所造成的水土流失灾害、人身伤害和财产损失负责。</w:t>
      </w:r>
      <w:bookmarkStart w:id="57" w:name="_Toc221950839"/>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9.6.3 承包人的水土保持措施计划，应满足技术标准和要求（合同技术条款）约定的要求。</w:t>
      </w:r>
      <w:bookmarkEnd w:id="57"/>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9.7文明工地</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9.7.1发包人应按专用合同条款的约定，负责建立创建文明建设工地的组织机构，制定创建文明建设工地的规划和办法。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9.7.2承包人应按创建文明建设工地的规划和办法，履行职责，承担相应责任。所需费用应含在已标价工程量清单中。</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9.8防汛度汛</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9.8.1发包人负责组织工程参建单位编制本工程的度汛方案和措施。</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9.8.2承包人应根据发包人编制的本工程度汛方案和措施，制定相应的度汛方案，报发包人批准后实施。</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10.进度计划</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10.1合同进度计划</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10.2合同进度计划修订</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不论何种原因造成施工进度延迟，承包人均应按监理人的指示，采取有效措施赶上进度</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承包人应在向监理人提交修订合同进度计划的同时，编制一份赶工措施报告提交监理人审批</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由于发包人原因造成施工进度延迟，应按本章第一节第11.3款的约定办理；由于承包人原因造成施工进度延迟，应按本章第一节第11.5款的约定办理。</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10.3单位工程进度计划</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监理人认为有必要时，承包人应按监理人指示的内容和期限，并根据合同进度计划的进度控制要求，编制单位工程进度计划，提交监理人审批。</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10.4提交资金流估算表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58" w:name="_Toc221950849"/>
      <w:r>
        <w:rPr>
          <w:rFonts w:hint="eastAsia" w:ascii="宋体" w:hAnsi="宋体" w:eastAsia="宋体" w:cs="宋体"/>
          <w:color w:val="auto"/>
          <w:spacing w:val="0"/>
          <w:sz w:val="24"/>
          <w:szCs w:val="24"/>
          <w:highlight w:val="none"/>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58"/>
    </w:p>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b/>
          <w:color w:val="auto"/>
          <w:spacing w:val="0"/>
          <w:sz w:val="24"/>
          <w:szCs w:val="24"/>
          <w:highlight w:val="none"/>
        </w:rPr>
      </w:pPr>
      <w:bookmarkStart w:id="59" w:name="_Toc221950850"/>
      <w:r>
        <w:rPr>
          <w:rFonts w:hint="eastAsia" w:ascii="宋体" w:hAnsi="宋体" w:eastAsia="宋体" w:cs="宋体"/>
          <w:b/>
          <w:color w:val="auto"/>
          <w:spacing w:val="0"/>
          <w:sz w:val="24"/>
          <w:szCs w:val="24"/>
          <w:highlight w:val="none"/>
        </w:rPr>
        <w:t>资金流估算表(参考格式)</w:t>
      </w:r>
    </w:p>
    <w:p>
      <w:pPr>
        <w:pageBreakBefore w:val="0"/>
        <w:kinsoku w:val="0"/>
        <w:wordWrap/>
        <w:overflowPunct/>
        <w:topLinePunct w:val="0"/>
        <w:autoSpaceDE w:val="0"/>
        <w:autoSpaceDN w:val="0"/>
        <w:bidi w:val="0"/>
        <w:adjustRightInd w:val="0"/>
        <w:snapToGrid w:val="0"/>
        <w:spacing w:line="360" w:lineRule="auto"/>
        <w:ind w:right="1421"/>
        <w:jc w:val="right"/>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金额单位</w:t>
      </w:r>
      <w:bookmarkEnd w:id="59"/>
    </w:p>
    <w:tbl>
      <w:tblPr>
        <w:tblStyle w:val="8"/>
        <w:tblW w:w="917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0"/>
        <w:gridCol w:w="454"/>
        <w:gridCol w:w="960"/>
        <w:gridCol w:w="1302"/>
        <w:gridCol w:w="945"/>
        <w:gridCol w:w="1050"/>
        <w:gridCol w:w="945"/>
        <w:gridCol w:w="945"/>
        <w:gridCol w:w="822"/>
        <w:gridCol w:w="115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bookmarkStart w:id="60" w:name="_Toc221950851"/>
            <w:r>
              <w:rPr>
                <w:rFonts w:hint="eastAsia" w:ascii="宋体" w:hAnsi="宋体" w:eastAsia="宋体" w:cs="宋体"/>
                <w:color w:val="auto"/>
                <w:spacing w:val="0"/>
                <w:sz w:val="24"/>
                <w:szCs w:val="24"/>
                <w:highlight w:val="none"/>
              </w:rPr>
              <w:t>年</w:t>
            </w:r>
            <w:bookmarkEnd w:id="60"/>
          </w:p>
        </w:tc>
        <w:tc>
          <w:tcPr>
            <w:tcW w:w="454"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bookmarkStart w:id="61" w:name="_Toc221950852"/>
            <w:r>
              <w:rPr>
                <w:rFonts w:hint="eastAsia" w:ascii="宋体" w:hAnsi="宋体" w:eastAsia="宋体" w:cs="宋体"/>
                <w:color w:val="auto"/>
                <w:spacing w:val="0"/>
                <w:sz w:val="24"/>
                <w:szCs w:val="24"/>
                <w:highlight w:val="none"/>
              </w:rPr>
              <w:t>月</w:t>
            </w:r>
            <w:bookmarkEnd w:id="61"/>
          </w:p>
        </w:tc>
        <w:tc>
          <w:tcPr>
            <w:tcW w:w="960" w:type="dxa"/>
            <w:noWrap w:val="0"/>
            <w:vAlign w:val="center"/>
          </w:tcPr>
          <w:p>
            <w:pPr>
              <w:pageBreakBefore w:val="0"/>
              <w:kinsoku w:val="0"/>
              <w:wordWrap/>
              <w:overflowPunct/>
              <w:topLinePunct w:val="0"/>
              <w:autoSpaceDE w:val="0"/>
              <w:autoSpaceDN w:val="0"/>
              <w:bidi w:val="0"/>
              <w:adjustRightInd w:val="0"/>
              <w:snapToGrid w:val="0"/>
              <w:spacing w:line="360" w:lineRule="auto"/>
              <w:ind w:right="7"/>
              <w:jc w:val="center"/>
              <w:textAlignment w:val="baseline"/>
              <w:rPr>
                <w:rFonts w:hint="eastAsia" w:ascii="宋体" w:hAnsi="宋体" w:eastAsia="宋体" w:cs="宋体"/>
                <w:color w:val="auto"/>
                <w:spacing w:val="0"/>
                <w:sz w:val="24"/>
                <w:szCs w:val="24"/>
                <w:highlight w:val="none"/>
              </w:rPr>
            </w:pPr>
            <w:bookmarkStart w:id="62" w:name="_Toc221950853"/>
            <w:r>
              <w:rPr>
                <w:rFonts w:hint="eastAsia" w:ascii="宋体" w:hAnsi="宋体" w:eastAsia="宋体" w:cs="宋体"/>
                <w:color w:val="auto"/>
                <w:spacing w:val="0"/>
                <w:sz w:val="24"/>
                <w:szCs w:val="24"/>
                <w:highlight w:val="none"/>
              </w:rPr>
              <w:t>工程</w:t>
            </w:r>
            <w:bookmarkEnd w:id="62"/>
          </w:p>
          <w:p>
            <w:pPr>
              <w:pageBreakBefore w:val="0"/>
              <w:kinsoku w:val="0"/>
              <w:wordWrap/>
              <w:overflowPunct/>
              <w:topLinePunct w:val="0"/>
              <w:autoSpaceDE w:val="0"/>
              <w:autoSpaceDN w:val="0"/>
              <w:bidi w:val="0"/>
              <w:adjustRightInd w:val="0"/>
              <w:snapToGrid w:val="0"/>
              <w:spacing w:line="360" w:lineRule="auto"/>
              <w:ind w:right="7"/>
              <w:jc w:val="center"/>
              <w:textAlignment w:val="baseline"/>
              <w:rPr>
                <w:rFonts w:hint="eastAsia" w:ascii="宋体" w:hAnsi="宋体" w:eastAsia="宋体" w:cs="宋体"/>
                <w:color w:val="auto"/>
                <w:spacing w:val="0"/>
                <w:sz w:val="24"/>
                <w:szCs w:val="24"/>
                <w:highlight w:val="none"/>
              </w:rPr>
            </w:pPr>
            <w:bookmarkStart w:id="63" w:name="_Toc221950854"/>
            <w:r>
              <w:rPr>
                <w:rFonts w:hint="eastAsia" w:ascii="宋体" w:hAnsi="宋体" w:eastAsia="宋体" w:cs="宋体"/>
                <w:color w:val="auto"/>
                <w:spacing w:val="0"/>
                <w:sz w:val="24"/>
                <w:szCs w:val="24"/>
                <w:highlight w:val="none"/>
              </w:rPr>
              <w:t>预付款</w:t>
            </w:r>
            <w:bookmarkEnd w:id="63"/>
          </w:p>
        </w:tc>
        <w:tc>
          <w:tcPr>
            <w:tcW w:w="1302" w:type="dxa"/>
            <w:noWrap w:val="0"/>
            <w:vAlign w:val="center"/>
          </w:tcPr>
          <w:p>
            <w:pPr>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pacing w:val="0"/>
                <w:sz w:val="24"/>
                <w:szCs w:val="24"/>
                <w:highlight w:val="none"/>
              </w:rPr>
            </w:pPr>
            <w:bookmarkStart w:id="64" w:name="_Toc221950855"/>
            <w:r>
              <w:rPr>
                <w:rFonts w:hint="eastAsia" w:ascii="宋体" w:hAnsi="宋体" w:eastAsia="宋体" w:cs="宋体"/>
                <w:color w:val="auto"/>
                <w:spacing w:val="0"/>
                <w:sz w:val="24"/>
                <w:szCs w:val="24"/>
                <w:highlight w:val="none"/>
              </w:rPr>
              <w:t>完成工作量付款</w:t>
            </w:r>
            <w:bookmarkEnd w:id="64"/>
          </w:p>
        </w:tc>
        <w:tc>
          <w:tcPr>
            <w:tcW w:w="945" w:type="dxa"/>
            <w:noWrap w:val="0"/>
            <w:vAlign w:val="center"/>
          </w:tcPr>
          <w:p>
            <w:pPr>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pacing w:val="0"/>
                <w:sz w:val="24"/>
                <w:szCs w:val="24"/>
                <w:highlight w:val="none"/>
              </w:rPr>
            </w:pPr>
            <w:bookmarkStart w:id="65" w:name="_Toc221950856"/>
            <w:r>
              <w:rPr>
                <w:rFonts w:hint="eastAsia" w:ascii="宋体" w:hAnsi="宋体" w:eastAsia="宋体" w:cs="宋体"/>
                <w:color w:val="auto"/>
                <w:spacing w:val="0"/>
                <w:sz w:val="24"/>
                <w:szCs w:val="24"/>
                <w:highlight w:val="none"/>
              </w:rPr>
              <w:t>保留金</w:t>
            </w:r>
            <w:bookmarkEnd w:id="65"/>
          </w:p>
          <w:p>
            <w:pPr>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pacing w:val="0"/>
                <w:sz w:val="24"/>
                <w:szCs w:val="24"/>
                <w:highlight w:val="none"/>
              </w:rPr>
            </w:pPr>
            <w:bookmarkStart w:id="66" w:name="_Toc221950857"/>
            <w:r>
              <w:rPr>
                <w:rFonts w:hint="eastAsia" w:ascii="宋体" w:hAnsi="宋体" w:eastAsia="宋体" w:cs="宋体"/>
                <w:color w:val="auto"/>
                <w:spacing w:val="0"/>
                <w:sz w:val="24"/>
                <w:szCs w:val="24"/>
                <w:highlight w:val="none"/>
              </w:rPr>
              <w:t>扣留</w:t>
            </w:r>
            <w:bookmarkEnd w:id="66"/>
          </w:p>
        </w:tc>
        <w:tc>
          <w:tcPr>
            <w:tcW w:w="1050" w:type="dxa"/>
            <w:noWrap w:val="0"/>
            <w:vAlign w:val="center"/>
          </w:tcPr>
          <w:p>
            <w:pPr>
              <w:pageBreakBefore w:val="0"/>
              <w:kinsoku w:val="0"/>
              <w:wordWrap/>
              <w:overflowPunct/>
              <w:topLinePunct w:val="0"/>
              <w:autoSpaceDE w:val="0"/>
              <w:autoSpaceDN w:val="0"/>
              <w:bidi w:val="0"/>
              <w:adjustRightInd w:val="0"/>
              <w:snapToGrid w:val="0"/>
              <w:spacing w:line="360" w:lineRule="auto"/>
              <w:ind w:right="-21"/>
              <w:jc w:val="center"/>
              <w:textAlignment w:val="baseline"/>
              <w:rPr>
                <w:rFonts w:hint="eastAsia" w:ascii="宋体" w:hAnsi="宋体" w:eastAsia="宋体" w:cs="宋体"/>
                <w:color w:val="auto"/>
                <w:spacing w:val="0"/>
                <w:sz w:val="24"/>
                <w:szCs w:val="24"/>
                <w:highlight w:val="none"/>
              </w:rPr>
            </w:pPr>
            <w:bookmarkStart w:id="67" w:name="_Toc221950858"/>
            <w:r>
              <w:rPr>
                <w:rFonts w:hint="eastAsia" w:ascii="宋体" w:hAnsi="宋体" w:eastAsia="宋体" w:cs="宋体"/>
                <w:color w:val="auto"/>
                <w:spacing w:val="0"/>
                <w:sz w:val="24"/>
                <w:szCs w:val="24"/>
                <w:highlight w:val="none"/>
              </w:rPr>
              <w:t>材料款</w:t>
            </w:r>
            <w:bookmarkEnd w:id="67"/>
          </w:p>
          <w:p>
            <w:pPr>
              <w:pageBreakBefore w:val="0"/>
              <w:kinsoku w:val="0"/>
              <w:wordWrap/>
              <w:overflowPunct/>
              <w:topLinePunct w:val="0"/>
              <w:autoSpaceDE w:val="0"/>
              <w:autoSpaceDN w:val="0"/>
              <w:bidi w:val="0"/>
              <w:adjustRightInd w:val="0"/>
              <w:snapToGrid w:val="0"/>
              <w:spacing w:line="360" w:lineRule="auto"/>
              <w:ind w:right="-21"/>
              <w:jc w:val="center"/>
              <w:textAlignment w:val="baseline"/>
              <w:rPr>
                <w:rFonts w:hint="eastAsia" w:ascii="宋体" w:hAnsi="宋体" w:eastAsia="宋体" w:cs="宋体"/>
                <w:color w:val="auto"/>
                <w:spacing w:val="0"/>
                <w:sz w:val="24"/>
                <w:szCs w:val="24"/>
                <w:highlight w:val="none"/>
              </w:rPr>
            </w:pPr>
            <w:bookmarkStart w:id="68" w:name="_Toc221950859"/>
            <w:r>
              <w:rPr>
                <w:rFonts w:hint="eastAsia" w:ascii="宋体" w:hAnsi="宋体" w:eastAsia="宋体" w:cs="宋体"/>
                <w:color w:val="auto"/>
                <w:spacing w:val="0"/>
                <w:sz w:val="24"/>
                <w:szCs w:val="24"/>
                <w:highlight w:val="none"/>
              </w:rPr>
              <w:t>扣除</w:t>
            </w:r>
            <w:bookmarkEnd w:id="68"/>
          </w:p>
        </w:tc>
        <w:tc>
          <w:tcPr>
            <w:tcW w:w="945" w:type="dxa"/>
            <w:noWrap w:val="0"/>
            <w:vAlign w:val="center"/>
          </w:tcPr>
          <w:p>
            <w:pPr>
              <w:pageBreakBefore w:val="0"/>
              <w:kinsoku w:val="0"/>
              <w:wordWrap/>
              <w:overflowPunct/>
              <w:topLinePunct w:val="0"/>
              <w:autoSpaceDE w:val="0"/>
              <w:autoSpaceDN w:val="0"/>
              <w:bidi w:val="0"/>
              <w:adjustRightInd w:val="0"/>
              <w:snapToGrid w:val="0"/>
              <w:spacing w:line="360" w:lineRule="auto"/>
              <w:ind w:right="-21"/>
              <w:jc w:val="center"/>
              <w:textAlignment w:val="baseline"/>
              <w:rPr>
                <w:rFonts w:hint="eastAsia" w:ascii="宋体" w:hAnsi="宋体" w:eastAsia="宋体" w:cs="宋体"/>
                <w:color w:val="auto"/>
                <w:spacing w:val="0"/>
                <w:sz w:val="24"/>
                <w:szCs w:val="24"/>
                <w:highlight w:val="none"/>
              </w:rPr>
            </w:pPr>
            <w:bookmarkStart w:id="69" w:name="_Toc221950860"/>
            <w:r>
              <w:rPr>
                <w:rFonts w:hint="eastAsia" w:ascii="宋体" w:hAnsi="宋体" w:eastAsia="宋体" w:cs="宋体"/>
                <w:color w:val="auto"/>
                <w:spacing w:val="0"/>
                <w:sz w:val="24"/>
                <w:szCs w:val="24"/>
                <w:highlight w:val="none"/>
              </w:rPr>
              <w:t>预付款</w:t>
            </w:r>
            <w:bookmarkEnd w:id="69"/>
          </w:p>
          <w:p>
            <w:pPr>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pacing w:val="0"/>
                <w:sz w:val="24"/>
                <w:szCs w:val="24"/>
                <w:highlight w:val="none"/>
              </w:rPr>
            </w:pPr>
            <w:bookmarkStart w:id="70" w:name="_Toc221950861"/>
            <w:r>
              <w:rPr>
                <w:rFonts w:hint="eastAsia" w:ascii="宋体" w:hAnsi="宋体" w:eastAsia="宋体" w:cs="宋体"/>
                <w:color w:val="auto"/>
                <w:spacing w:val="0"/>
                <w:sz w:val="24"/>
                <w:szCs w:val="24"/>
                <w:highlight w:val="none"/>
              </w:rPr>
              <w:t>扣还</w:t>
            </w:r>
            <w:bookmarkEnd w:id="70"/>
          </w:p>
        </w:tc>
        <w:tc>
          <w:tcPr>
            <w:tcW w:w="945" w:type="dxa"/>
            <w:noWrap w:val="0"/>
            <w:vAlign w:val="center"/>
          </w:tcPr>
          <w:p>
            <w:pPr>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pacing w:val="0"/>
                <w:sz w:val="24"/>
                <w:szCs w:val="24"/>
                <w:highlight w:val="none"/>
              </w:rPr>
            </w:pPr>
            <w:bookmarkStart w:id="71" w:name="_Toc221950862"/>
            <w:r>
              <w:rPr>
                <w:rFonts w:hint="eastAsia" w:ascii="宋体" w:hAnsi="宋体" w:eastAsia="宋体" w:cs="宋体"/>
                <w:color w:val="auto"/>
                <w:spacing w:val="0"/>
                <w:sz w:val="24"/>
                <w:szCs w:val="24"/>
                <w:highlight w:val="none"/>
              </w:rPr>
              <w:t>其他</w:t>
            </w:r>
            <w:bookmarkEnd w:id="71"/>
          </w:p>
        </w:tc>
        <w:tc>
          <w:tcPr>
            <w:tcW w:w="822" w:type="dxa"/>
            <w:noWrap w:val="0"/>
            <w:vAlign w:val="center"/>
          </w:tcPr>
          <w:p>
            <w:pPr>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pacing w:val="0"/>
                <w:sz w:val="24"/>
                <w:szCs w:val="24"/>
                <w:highlight w:val="none"/>
              </w:rPr>
            </w:pPr>
            <w:bookmarkStart w:id="72" w:name="_Toc221950863"/>
            <w:r>
              <w:rPr>
                <w:rFonts w:hint="eastAsia" w:ascii="宋体" w:hAnsi="宋体" w:eastAsia="宋体" w:cs="宋体"/>
                <w:color w:val="auto"/>
                <w:spacing w:val="0"/>
                <w:sz w:val="24"/>
                <w:szCs w:val="24"/>
                <w:highlight w:val="none"/>
              </w:rPr>
              <w:t>应收款</w:t>
            </w:r>
            <w:bookmarkEnd w:id="72"/>
          </w:p>
        </w:tc>
        <w:tc>
          <w:tcPr>
            <w:tcW w:w="1155" w:type="dxa"/>
            <w:noWrap w:val="0"/>
            <w:vAlign w:val="center"/>
          </w:tcPr>
          <w:p>
            <w:pPr>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pacing w:val="0"/>
                <w:sz w:val="24"/>
                <w:szCs w:val="24"/>
                <w:highlight w:val="none"/>
              </w:rPr>
            </w:pPr>
            <w:bookmarkStart w:id="73" w:name="_Toc221950864"/>
            <w:r>
              <w:rPr>
                <w:rFonts w:hint="eastAsia" w:ascii="宋体" w:hAnsi="宋体" w:eastAsia="宋体" w:cs="宋体"/>
                <w:color w:val="auto"/>
                <w:spacing w:val="0"/>
                <w:sz w:val="24"/>
                <w:szCs w:val="24"/>
                <w:highlight w:val="none"/>
              </w:rPr>
              <w:t>累计</w:t>
            </w:r>
            <w:bookmarkEnd w:id="73"/>
          </w:p>
          <w:p>
            <w:pPr>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spacing w:val="0"/>
                <w:sz w:val="24"/>
                <w:szCs w:val="24"/>
                <w:highlight w:val="none"/>
              </w:rPr>
            </w:pPr>
            <w:bookmarkStart w:id="74" w:name="_Toc221950865"/>
            <w:r>
              <w:rPr>
                <w:rFonts w:hint="eastAsia" w:ascii="宋体" w:hAnsi="宋体" w:eastAsia="宋体" w:cs="宋体"/>
                <w:color w:val="auto"/>
                <w:spacing w:val="0"/>
                <w:sz w:val="24"/>
                <w:szCs w:val="24"/>
                <w:highlight w:val="none"/>
              </w:rPr>
              <w:t>应收款</w:t>
            </w:r>
            <w:bookmarkEnd w:id="74"/>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454"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6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1302"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45"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105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45"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45" w:type="dxa"/>
            <w:noWrap w:val="0"/>
            <w:vAlign w:val="top"/>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822" w:type="dxa"/>
            <w:noWrap w:val="0"/>
            <w:vAlign w:val="top"/>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1155"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454"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6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1302"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45"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105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45"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45" w:type="dxa"/>
            <w:noWrap w:val="0"/>
            <w:vAlign w:val="top"/>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822" w:type="dxa"/>
            <w:noWrap w:val="0"/>
            <w:vAlign w:val="top"/>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1155"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454"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6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1302"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45"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1050"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45"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945" w:type="dxa"/>
            <w:noWrap w:val="0"/>
            <w:vAlign w:val="top"/>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822" w:type="dxa"/>
            <w:noWrap w:val="0"/>
            <w:vAlign w:val="top"/>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c>
          <w:tcPr>
            <w:tcW w:w="1155" w:type="dxa"/>
            <w:noWrap w:val="0"/>
            <w:vAlign w:val="center"/>
          </w:tcPr>
          <w:p>
            <w:pPr>
              <w:pageBreakBefore w:val="0"/>
              <w:kinsoku w:val="0"/>
              <w:wordWrap/>
              <w:overflowPunct/>
              <w:topLinePunct w:val="0"/>
              <w:autoSpaceDE w:val="0"/>
              <w:autoSpaceDN w:val="0"/>
              <w:bidi w:val="0"/>
              <w:adjustRightInd w:val="0"/>
              <w:snapToGrid w:val="0"/>
              <w:spacing w:line="360" w:lineRule="auto"/>
              <w:ind w:right="248"/>
              <w:jc w:val="center"/>
              <w:textAlignment w:val="baseline"/>
              <w:rPr>
                <w:rFonts w:hint="eastAsia" w:ascii="宋体" w:hAnsi="宋体" w:eastAsia="宋体" w:cs="宋体"/>
                <w:color w:val="auto"/>
                <w:spacing w:val="0"/>
                <w:sz w:val="24"/>
                <w:szCs w:val="24"/>
                <w:highlight w:val="none"/>
              </w:rPr>
            </w:pPr>
          </w:p>
        </w:tc>
      </w:tr>
    </w:tbl>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11.工程开工和竣工</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11.1开工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11.1.1监理人应在开工日期 7 天前向承包人发出开工通知。监理人在发出开工通知前应获得发包人同意。工期自监理人发出的开工通知中载明的开工日期起计算。承包人应在开工日期后尽快施工。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11.1.2承包人应按本章第一节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11.1.3若发包人未能按合同约定向承包人提供开工的必要条件，承包人有权要求延长工期。监理人应在收到承包人的书面要求后，按本章第一节第3.5款的约定，与合同双方商定或确定增加的费用和延长的工期。</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75" w:name="_Toc221950870"/>
      <w:r>
        <w:rPr>
          <w:rFonts w:hint="eastAsia" w:ascii="宋体" w:hAnsi="宋体" w:eastAsia="宋体" w:cs="宋体"/>
          <w:color w:val="auto"/>
          <w:spacing w:val="0"/>
          <w:sz w:val="24"/>
          <w:szCs w:val="24"/>
          <w:highlight w:val="none"/>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r>
        <w:rPr>
          <w:rFonts w:hint="eastAsia" w:ascii="宋体" w:hAnsi="宋体" w:eastAsia="宋体" w:cs="宋体"/>
          <w:color w:val="auto"/>
          <w:spacing w:val="0"/>
          <w:sz w:val="24"/>
          <w:szCs w:val="24"/>
          <w:highlight w:val="none"/>
          <w:lang w:eastAsia="zh-CN"/>
        </w:rPr>
        <w:t>。</w:t>
      </w:r>
      <w:bookmarkEnd w:id="75"/>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11.2 竣工（完工）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承包人应在本章第一节第1.1.4.3目约定的期限内完成合同工程。合同工程实际完工日期在合同工程完工证书中明确。</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11.3发包人的工期延误</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在履行合同过程中，由于发包人的下列原因造成工期延误的，承包人有权要求发包人延长工期和（或）增加费用，并支付合理利润。需要修订合同进度计划的，按照本章第一节第10.2 款的约定办理。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（1）增加合同工作内容；</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（2）改变合同中任何一项工作的质量要求或其他特性；</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（3）发包人迟延提供材料、工程设备或变更交货地点的；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（4）因发包人原因导致的暂停施工；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（5）提供图纸延误；</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（6）未按合同约定及时支付预付款、进度款；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（7）发包人造成工期延误的其他原因。</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11.4异常恶劣的气候条件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11.4.2异常恶劣气候条件造成的工期延误和工程损坏，应由发包人与承包人参照本章第一节合同通用合同条款第21.3款的约定共同协商处理。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11.4.3 本合同工程界定异常恶劣气候条件的范围在专用合同条款中约定。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76" w:name="_Toc221950882"/>
      <w:r>
        <w:rPr>
          <w:rFonts w:hint="eastAsia" w:ascii="宋体" w:hAnsi="宋体" w:eastAsia="宋体" w:cs="宋体"/>
          <w:color w:val="auto"/>
          <w:spacing w:val="0"/>
          <w:sz w:val="24"/>
          <w:szCs w:val="24"/>
          <w:highlight w:val="none"/>
        </w:rPr>
        <w:t>11.5承包人的工期延误</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11.6工期提前</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发包人要求提前</w:t>
      </w:r>
      <w:bookmarkEnd w:id="76"/>
      <w:r>
        <w:rPr>
          <w:rFonts w:hint="eastAsia" w:ascii="宋体" w:hAnsi="宋体" w:eastAsia="宋体" w:cs="宋体"/>
          <w:color w:val="auto"/>
          <w:spacing w:val="0"/>
          <w:sz w:val="24"/>
          <w:szCs w:val="24"/>
          <w:highlight w:val="none"/>
        </w:rPr>
        <w:t>完工的，双方协商一致后应签订提前完工协议，协议内容包括：</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77" w:name="_Toc221950883"/>
      <w:r>
        <w:rPr>
          <w:rFonts w:hint="eastAsia" w:ascii="宋体" w:hAnsi="宋体" w:eastAsia="宋体" w:cs="宋体"/>
          <w:color w:val="auto"/>
          <w:spacing w:val="0"/>
          <w:sz w:val="24"/>
          <w:szCs w:val="24"/>
          <w:highlight w:val="none"/>
        </w:rPr>
        <w:t>（1）提前的时间和修订后的进度计划</w:t>
      </w:r>
      <w:bookmarkEnd w:id="77"/>
      <w:r>
        <w:rPr>
          <w:rFonts w:hint="eastAsia" w:ascii="宋体" w:hAnsi="宋体" w:eastAsia="宋体" w:cs="宋体"/>
          <w:color w:val="auto"/>
          <w:spacing w:val="0"/>
          <w:sz w:val="24"/>
          <w:szCs w:val="24"/>
          <w:highlight w:val="none"/>
        </w:rPr>
        <w:t>；</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78" w:name="_Toc221950884"/>
      <w:r>
        <w:rPr>
          <w:rFonts w:hint="eastAsia" w:ascii="宋体" w:hAnsi="宋体" w:eastAsia="宋体" w:cs="宋体"/>
          <w:color w:val="auto"/>
          <w:spacing w:val="0"/>
          <w:sz w:val="24"/>
          <w:szCs w:val="24"/>
          <w:highlight w:val="none"/>
        </w:rPr>
        <w:t>（2）承包人的赶工措施</w:t>
      </w:r>
      <w:bookmarkEnd w:id="78"/>
      <w:r>
        <w:rPr>
          <w:rFonts w:hint="eastAsia" w:ascii="宋体" w:hAnsi="宋体" w:eastAsia="宋体" w:cs="宋体"/>
          <w:color w:val="auto"/>
          <w:spacing w:val="0"/>
          <w:sz w:val="24"/>
          <w:szCs w:val="24"/>
          <w:highlight w:val="none"/>
        </w:rPr>
        <w:t>；</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79" w:name="_Toc221950885"/>
      <w:r>
        <w:rPr>
          <w:rFonts w:hint="eastAsia" w:ascii="宋体" w:hAnsi="宋体" w:eastAsia="宋体" w:cs="宋体"/>
          <w:color w:val="auto"/>
          <w:spacing w:val="0"/>
          <w:sz w:val="24"/>
          <w:szCs w:val="24"/>
          <w:highlight w:val="none"/>
        </w:rPr>
        <w:t>（3）发包人为赶工提供的条件</w:t>
      </w:r>
      <w:bookmarkEnd w:id="79"/>
      <w:r>
        <w:rPr>
          <w:rFonts w:hint="eastAsia" w:ascii="宋体" w:hAnsi="宋体" w:eastAsia="宋体" w:cs="宋体"/>
          <w:color w:val="auto"/>
          <w:spacing w:val="0"/>
          <w:sz w:val="24"/>
          <w:szCs w:val="24"/>
          <w:highlight w:val="none"/>
        </w:rPr>
        <w:t>；</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80" w:name="_Toc221950886"/>
      <w:r>
        <w:rPr>
          <w:rFonts w:hint="eastAsia" w:ascii="宋体" w:hAnsi="宋体" w:eastAsia="宋体" w:cs="宋体"/>
          <w:color w:val="auto"/>
          <w:spacing w:val="0"/>
          <w:sz w:val="24"/>
          <w:szCs w:val="24"/>
          <w:highlight w:val="none"/>
        </w:rPr>
        <w:t>（4）</w:t>
      </w:r>
      <w:bookmarkEnd w:id="80"/>
      <w:r>
        <w:rPr>
          <w:rFonts w:hint="eastAsia" w:ascii="宋体" w:hAnsi="宋体" w:eastAsia="宋体" w:cs="宋体"/>
          <w:color w:val="auto"/>
          <w:spacing w:val="0"/>
          <w:sz w:val="24"/>
          <w:szCs w:val="24"/>
          <w:highlight w:val="none"/>
        </w:rPr>
        <w:t>赶工费用（包括利润和奖金）。</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12.暂停施工</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12.1承包人暂停施工的责任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因下列暂停施工增加的费用和（或）工期延误由承包人承担：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（1）承包人违约引起的暂停施工；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（2）由于承包人原因为工程合理施工和安全保障所必需的暂停施工；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（3）承包人擅自暂停施工；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（4）承包人其他原因引起的暂停施工；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（5）专用合同条款约定由承包人承担的其他暂停施工。</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81" w:name="_Toc221950893"/>
      <w:r>
        <w:rPr>
          <w:rFonts w:hint="eastAsia" w:ascii="宋体" w:hAnsi="宋体" w:eastAsia="宋体" w:cs="宋体"/>
          <w:color w:val="auto"/>
          <w:spacing w:val="0"/>
          <w:sz w:val="24"/>
          <w:szCs w:val="24"/>
          <w:highlight w:val="none"/>
        </w:rPr>
        <w:t>12.2发包人暂停施工的责任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由于发包人原因引起的暂停施工造成工期延误的，承包人有权要求发包人延长工期和（或）增加费用，并支付合理利润。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属于下列任何一种情况引起的暂停施工，均为发包人的责任：</w:t>
      </w:r>
      <w:bookmarkEnd w:id="81"/>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82" w:name="_Toc221950894"/>
      <w:r>
        <w:rPr>
          <w:rFonts w:hint="eastAsia" w:ascii="宋体" w:hAnsi="宋体" w:eastAsia="宋体" w:cs="宋体"/>
          <w:color w:val="auto"/>
          <w:spacing w:val="0"/>
          <w:sz w:val="24"/>
          <w:szCs w:val="24"/>
          <w:highlight w:val="none"/>
        </w:rPr>
        <w:t>(1)由于发包人违约引起的暂停施工。</w:t>
      </w:r>
      <w:bookmarkEnd w:id="82"/>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83" w:name="_Toc221950895"/>
      <w:r>
        <w:rPr>
          <w:rFonts w:hint="eastAsia" w:ascii="宋体" w:hAnsi="宋体" w:eastAsia="宋体" w:cs="宋体"/>
          <w:color w:val="auto"/>
          <w:spacing w:val="0"/>
          <w:sz w:val="24"/>
          <w:szCs w:val="24"/>
          <w:highlight w:val="none"/>
        </w:rPr>
        <w:t>(2)由于不可抗力的自然或社会因素引起的暂停施工。</w:t>
      </w:r>
      <w:bookmarkEnd w:id="83"/>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84" w:name="_Toc221950896"/>
      <w:r>
        <w:rPr>
          <w:rFonts w:hint="eastAsia" w:ascii="宋体" w:hAnsi="宋体" w:eastAsia="宋体" w:cs="宋体"/>
          <w:color w:val="auto"/>
          <w:spacing w:val="0"/>
          <w:sz w:val="24"/>
          <w:szCs w:val="24"/>
          <w:highlight w:val="none"/>
        </w:rPr>
        <w:t>(3)专用合同条款中约定的其它由于发包人原因引起的暂停施工。</w:t>
      </w:r>
      <w:bookmarkEnd w:id="84"/>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85" w:name="_Toc222032683"/>
      <w:bookmarkStart w:id="86" w:name="_Toc222029514"/>
      <w:bookmarkStart w:id="87" w:name="_Toc229305374"/>
      <w:bookmarkStart w:id="88" w:name="_Toc221950903"/>
      <w:bookmarkStart w:id="89" w:name="_Toc259524361"/>
      <w:bookmarkStart w:id="90" w:name="_Toc222031016"/>
      <w:bookmarkStart w:id="91" w:name="_Toc222033865"/>
      <w:r>
        <w:rPr>
          <w:rFonts w:hint="eastAsia" w:ascii="宋体" w:hAnsi="宋体" w:eastAsia="宋体" w:cs="宋体"/>
          <w:color w:val="auto"/>
          <w:spacing w:val="0"/>
          <w:sz w:val="24"/>
          <w:szCs w:val="24"/>
          <w:highlight w:val="none"/>
        </w:rPr>
        <w:t>12.3监理人暂停施工指示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12.4暂停施工后的复工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12.4.2承包人无故拖延和拒绝复工的，由此增加的费用和工期延误由承包人承担；因发包人原因无法按时复工的，承包人有权要求发包人延长工期和（或）增加费用，并支付合理利润。</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12.5暂停施工持续 56 天以上</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12.5.1监理人发出暂停施工指示后56天内未向承包人发出复工通知，除了该项停工属于本章第一节第12.1款的情况外，承包人可向监理人提交书面通知，要求监理人在收到书面通知后28天内准许已暂停施工的工程或其中一部分工程继续施工。如监理人逾期不予批准，则承包人可以通知监理人，将工程受影响的部分视为按本章第一节第15.1（1）项的可取消工作。如暂停施工影响到整个工程，可视为发包人违约，应按本章第一节第22.2款的规定办理</w:t>
      </w:r>
      <w:r>
        <w:rPr>
          <w:rFonts w:hint="eastAsia" w:ascii="宋体" w:hAnsi="宋体" w:eastAsia="宋体" w:cs="宋体"/>
          <w:color w:val="auto"/>
          <w:spacing w:val="0"/>
          <w:sz w:val="24"/>
          <w:szCs w:val="24"/>
          <w:highlight w:val="none"/>
          <w:lang w:eastAsia="zh-CN"/>
        </w:rPr>
        <w:t>。</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12.5.2由于承包人责任引起的暂停施工，如承包人在收到监理人暂停施工指示后56天内不认真采取有效的复工措施，造成工期延误，可视为承包人违约，应按本章第一节第22.1款的规定办理。</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13.工程质量</w:t>
      </w:r>
      <w:bookmarkEnd w:id="85"/>
      <w:bookmarkEnd w:id="86"/>
      <w:bookmarkEnd w:id="87"/>
      <w:bookmarkEnd w:id="88"/>
      <w:bookmarkEnd w:id="89"/>
      <w:bookmarkEnd w:id="90"/>
      <w:bookmarkEnd w:id="91"/>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92" w:name="_Toc221950906"/>
      <w:r>
        <w:rPr>
          <w:rFonts w:hint="eastAsia" w:ascii="宋体" w:hAnsi="宋体" w:eastAsia="宋体" w:cs="宋体"/>
          <w:color w:val="auto"/>
          <w:spacing w:val="0"/>
          <w:sz w:val="24"/>
          <w:szCs w:val="24"/>
          <w:highlight w:val="none"/>
        </w:rPr>
        <w:t>13.1工程质量要求</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13.1.1工程质量验收按合同约定验收标准执行。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13.1.2因承包人原因造成工程质量达不到合同约定验收标准的，监理人有权要求承包人返工直至符合合同要求为止，由此造成的费用增加和（或）工期延误由承包人承担。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13.1.3因发包人原因造成工程质量达不到合同约定验收标准的，发包人应承担由于承包人返工造成的费用增加和（或）工期延误，并支付承包人合理利润。</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13.2 承包人的质量管理</w:t>
      </w:r>
      <w:bookmarkEnd w:id="92"/>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13.2.1 承包人应在施工场地设置专门的质量检查机构，配备专职质量检查人员，建立完善的质量检查制度。</w:t>
      </w:r>
      <w:bookmarkStart w:id="93" w:name="_Toc221950914"/>
      <w:r>
        <w:rPr>
          <w:rFonts w:hint="eastAsia" w:ascii="宋体" w:hAnsi="宋体" w:eastAsia="宋体" w:cs="宋体"/>
          <w:color w:val="auto"/>
          <w:spacing w:val="0"/>
          <w:sz w:val="24"/>
          <w:szCs w:val="24"/>
          <w:highlight w:val="none"/>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93"/>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13.2.2承包人应加强对施工人员的质量教育和技术培训，定期考核施工人员的劳动技能</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严格执行规范和操作规程。</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13.3承包人的质量检查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承包人应按合同约定对材料、工程设备以及工程的所有部位及其施工工艺进行全过程的质量检查和检验，并作详细记录，编制工程质量报表，报送监理人审查。</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13.4监理人的质量检查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13.5工程隐蔽部位覆盖前的检查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13.5.1通知监理人检查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13.5.2监理人未到场检查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监理人未按本章第一节第13.5.1项约定的时间进行检查的，除监理人另有指示外，承包人可自行完成覆盖工作，并作相应记录报送监理人，监理人应签字确认。监理人事后对检查记录有疑问的，可按本章第一节第13.5.3项的约定重新检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13.5.3监理人重新检查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按本章第一节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由此增加的费用和（或）工期延误由承包人承担。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13.5.4承包人私自覆盖</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承包人未通知监理人到场检查，私自将工程隐蔽部位覆盖的，监理人有权指示承包人钻孔探测或揭开检查，由此增加的费用和（或）工期延误由承包人承担。</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13.6清除不合格工程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13.6.2由于发包人提供的材料或工程设备不合格造成的工程不合格，需要承包人采取措施补救的，发包人应承担由此增加的费用和（或）工期延误，并支付承包人合理利润。</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rPr>
        <w:t xml:space="preserve">13.7 </w:t>
      </w:r>
      <w:r>
        <w:rPr>
          <w:rFonts w:hint="eastAsia" w:ascii="宋体" w:hAnsi="宋体" w:eastAsia="宋体" w:cs="宋体"/>
          <w:color w:val="auto"/>
          <w:spacing w:val="0"/>
          <w:sz w:val="24"/>
          <w:szCs w:val="24"/>
          <w:highlight w:val="none"/>
          <w:lang w:val="en-US" w:eastAsia="zh-CN"/>
        </w:rPr>
        <w:t>施工</w:t>
      </w:r>
      <w:r>
        <w:rPr>
          <w:rFonts w:hint="eastAsia" w:ascii="宋体" w:hAnsi="宋体" w:eastAsia="宋体" w:cs="宋体"/>
          <w:color w:val="auto"/>
          <w:spacing w:val="0"/>
          <w:sz w:val="24"/>
          <w:szCs w:val="24"/>
          <w:highlight w:val="none"/>
        </w:rPr>
        <w:t>质量</w:t>
      </w:r>
      <w:r>
        <w:rPr>
          <w:rFonts w:hint="eastAsia" w:ascii="宋体" w:hAnsi="宋体" w:eastAsia="宋体" w:cs="宋体"/>
          <w:color w:val="auto"/>
          <w:spacing w:val="0"/>
          <w:sz w:val="24"/>
          <w:szCs w:val="24"/>
          <w:highlight w:val="none"/>
          <w:lang w:val="en-US" w:eastAsia="zh-CN"/>
        </w:rPr>
        <w:t>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13.7.1发包人应组织承包人进行工程项目划分，并确定单位工程、主要分部工程、重要隐蔽单元工程和关键部位单元工程。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13.7.2工程实施过程中，单位工程、主要分部工程、重要隐蔽单元工程和关键部位单元工程的项目划分需要调整时，承包人应报发包人确认。</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13.7.3承包人应在单元（工序）工程质量</w:t>
      </w:r>
      <w:r>
        <w:rPr>
          <w:rFonts w:hint="eastAsia" w:ascii="宋体" w:hAnsi="宋体" w:eastAsia="宋体" w:cs="宋体"/>
          <w:color w:val="auto"/>
          <w:spacing w:val="0"/>
          <w:sz w:val="24"/>
          <w:szCs w:val="24"/>
          <w:highlight w:val="none"/>
          <w:lang w:val="en-US" w:eastAsia="zh-CN"/>
        </w:rPr>
        <w:t>自检</w:t>
      </w:r>
      <w:r>
        <w:rPr>
          <w:rFonts w:hint="eastAsia" w:ascii="宋体" w:hAnsi="宋体" w:eastAsia="宋体" w:cs="宋体"/>
          <w:color w:val="auto"/>
          <w:spacing w:val="0"/>
          <w:sz w:val="24"/>
          <w:szCs w:val="24"/>
          <w:highlight w:val="none"/>
        </w:rPr>
        <w:t>合格后，</w:t>
      </w:r>
      <w:r>
        <w:rPr>
          <w:rFonts w:hint="eastAsia" w:ascii="宋体" w:hAnsi="宋体" w:eastAsia="宋体" w:cs="宋体"/>
          <w:color w:val="auto"/>
          <w:spacing w:val="0"/>
          <w:sz w:val="24"/>
          <w:szCs w:val="24"/>
          <w:highlight w:val="none"/>
          <w:lang w:val="en-US" w:eastAsia="zh-CN"/>
        </w:rPr>
        <w:t>向</w:t>
      </w:r>
      <w:r>
        <w:rPr>
          <w:rFonts w:hint="eastAsia" w:ascii="宋体" w:hAnsi="宋体" w:eastAsia="宋体" w:cs="宋体"/>
          <w:color w:val="auto"/>
          <w:spacing w:val="0"/>
          <w:sz w:val="24"/>
          <w:szCs w:val="24"/>
          <w:highlight w:val="none"/>
        </w:rPr>
        <w:t>监理人</w:t>
      </w:r>
      <w:r>
        <w:rPr>
          <w:rFonts w:hint="eastAsia" w:ascii="宋体" w:hAnsi="宋体" w:eastAsia="宋体" w:cs="宋体"/>
          <w:color w:val="auto"/>
          <w:spacing w:val="0"/>
          <w:sz w:val="24"/>
          <w:szCs w:val="24"/>
          <w:highlight w:val="none"/>
          <w:lang w:val="en-US" w:eastAsia="zh-CN"/>
        </w:rPr>
        <w:t>申请验收。单元工程未经验收或验收不通过，不得进入下一单元工程施工</w:t>
      </w:r>
      <w:r>
        <w:rPr>
          <w:rFonts w:hint="eastAsia" w:ascii="宋体" w:hAnsi="宋体" w:eastAsia="宋体" w:cs="宋体"/>
          <w:color w:val="auto"/>
          <w:spacing w:val="0"/>
          <w:sz w:val="24"/>
          <w:szCs w:val="24"/>
          <w:highlight w:val="none"/>
        </w:rPr>
        <w:t>。</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13.7.4除专用合同条款另有约定外，承包人应在重要隐蔽单元工程和关键部位单元工程质量自</w:t>
      </w:r>
      <w:r>
        <w:rPr>
          <w:rFonts w:hint="eastAsia" w:ascii="宋体" w:hAnsi="宋体" w:eastAsia="宋体" w:cs="宋体"/>
          <w:color w:val="auto"/>
          <w:spacing w:val="0"/>
          <w:sz w:val="24"/>
          <w:szCs w:val="24"/>
          <w:highlight w:val="none"/>
          <w:lang w:val="en-US" w:eastAsia="zh-CN"/>
        </w:rPr>
        <w:t>检</w:t>
      </w:r>
      <w:r>
        <w:rPr>
          <w:rFonts w:hint="eastAsia" w:ascii="宋体" w:hAnsi="宋体" w:eastAsia="宋体" w:cs="宋体"/>
          <w:color w:val="auto"/>
          <w:spacing w:val="0"/>
          <w:sz w:val="24"/>
          <w:szCs w:val="24"/>
          <w:highlight w:val="none"/>
        </w:rPr>
        <w:t>合格以及监理人抽检后，由监理人组织承包人等单位组成的联合小组，共同检查核定其质量等级并填写签证表。发包人按有关规定完成质量结论报工程质量监督机构核备手续</w:t>
      </w:r>
      <w:r>
        <w:rPr>
          <w:rFonts w:hint="eastAsia" w:ascii="宋体" w:hAnsi="宋体" w:eastAsia="宋体" w:cs="宋体"/>
          <w:color w:val="auto"/>
          <w:spacing w:val="0"/>
          <w:sz w:val="24"/>
          <w:szCs w:val="24"/>
          <w:highlight w:val="none"/>
          <w:lang w:eastAsia="zh-CN"/>
        </w:rPr>
        <w:t>。</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13.7.5承包人应在分部工程质量自</w:t>
      </w:r>
      <w:r>
        <w:rPr>
          <w:rFonts w:hint="eastAsia" w:ascii="宋体" w:hAnsi="宋体" w:eastAsia="宋体" w:cs="宋体"/>
          <w:color w:val="auto"/>
          <w:spacing w:val="0"/>
          <w:sz w:val="24"/>
          <w:szCs w:val="24"/>
          <w:highlight w:val="none"/>
          <w:lang w:val="en-US" w:eastAsia="zh-CN"/>
        </w:rPr>
        <w:t>检</w:t>
      </w:r>
      <w:r>
        <w:rPr>
          <w:rFonts w:hint="eastAsia" w:ascii="宋体" w:hAnsi="宋体" w:eastAsia="宋体" w:cs="宋体"/>
          <w:color w:val="auto"/>
          <w:spacing w:val="0"/>
          <w:sz w:val="24"/>
          <w:szCs w:val="24"/>
          <w:highlight w:val="none"/>
        </w:rPr>
        <w:t>合格后，报监理人复核和发包人</w:t>
      </w:r>
      <w:r>
        <w:rPr>
          <w:rFonts w:hint="eastAsia" w:ascii="宋体" w:hAnsi="宋体" w:eastAsia="宋体" w:cs="宋体"/>
          <w:color w:val="auto"/>
          <w:spacing w:val="0"/>
          <w:sz w:val="24"/>
          <w:szCs w:val="24"/>
          <w:highlight w:val="none"/>
          <w:lang w:val="en-US" w:eastAsia="zh-CN"/>
        </w:rPr>
        <w:t>验收</w:t>
      </w:r>
      <w:r>
        <w:rPr>
          <w:rFonts w:hint="eastAsia" w:ascii="宋体" w:hAnsi="宋体" w:eastAsia="宋体" w:cs="宋体"/>
          <w:color w:val="auto"/>
          <w:spacing w:val="0"/>
          <w:sz w:val="24"/>
          <w:szCs w:val="24"/>
          <w:highlight w:val="none"/>
        </w:rPr>
        <w:t>。发包人负责按有关规定完成分部工程质量结论报工程质量监督机构核备手续。</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13.7.6承包人应在单位工程质量自评合格后，报监理人复核和发包人认定。发包人负责按有关规定完成单位工程质量结论报工程质量监督机构核定手续。</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13.7.7除专用合同条款另有约定外，工程质量等级为合格，应达到约定的标准。</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13.8 质量事故处理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13.8.1发生质量事故时，承包人应及时向发包人和监理人报告。</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13.8.2质量事故调查处理由发包人按相关规定履行手续，承包人应配合。</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13.8.3承包人应对质量缺陷进行备案。发包人委托监理人对质量缺陷备案情况进行监督检查并履行相关手续。</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13.8.4除专用合同条款另有约定外，工程竣工验收时，发包人负责向竣工验收委员会汇报并提交历次质量缺陷处理的备案资料。</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94" w:name="_Toc259524362"/>
      <w:r>
        <w:rPr>
          <w:rFonts w:hint="eastAsia" w:ascii="宋体" w:hAnsi="宋体" w:eastAsia="宋体" w:cs="宋体"/>
          <w:color w:val="auto"/>
          <w:spacing w:val="0"/>
          <w:sz w:val="24"/>
          <w:szCs w:val="24"/>
          <w:highlight w:val="none"/>
        </w:rPr>
        <w:t>14.试验和检验</w:t>
      </w:r>
      <w:bookmarkEnd w:id="94"/>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14.1材料、工程设备和工程的试验和检验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14.1.2监理人未按合同约定派员参加试验和检验的，除监理人另有指示外，承包人可自行试验和检验，并应立即将试验和检验结果报送监理人，监理人应签字确认。</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14.1.4承包人应按相关规定和标准对水泥、钢材等原材料与中间产品质量进行检验，并报监理人复核。</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14.1.6对专用合同条款约定的试块、试件及有关材料，监理人实行见证取样。见证取样资料由承包人制备，记录应真实齐全，监理人、承包人等参与见证取样人员均应在相关文件上签字。</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14.2现场材料试验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14.2.1承包人根据合同约定或监理人指示进行的现场材料试验，应由承包人提供试验场所、试验人员、试验设备器材以及其他必要的试验条件。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14.2.2监理人在必要时可以使用承包人的试验场所、试验设备器材以及其他试验条件，进行以工程质量检查为目的的复核性材料试验，承包人应予以协助。</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14.3现场工艺试验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95" w:name="_Toc222033867"/>
      <w:bookmarkStart w:id="96" w:name="_Toc222029516"/>
      <w:bookmarkStart w:id="97" w:name="_Toc259524363"/>
      <w:bookmarkStart w:id="98" w:name="_Toc222032685"/>
      <w:bookmarkStart w:id="99" w:name="_Toc229305376"/>
      <w:bookmarkStart w:id="100" w:name="_Toc222031018"/>
      <w:bookmarkStart w:id="101" w:name="_Toc221950924"/>
      <w:r>
        <w:rPr>
          <w:rFonts w:hint="eastAsia" w:ascii="宋体" w:hAnsi="宋体" w:eastAsia="宋体" w:cs="宋体"/>
          <w:color w:val="auto"/>
          <w:spacing w:val="0"/>
          <w:sz w:val="24"/>
          <w:szCs w:val="24"/>
          <w:highlight w:val="none"/>
        </w:rPr>
        <w:t>15.变更</w:t>
      </w:r>
      <w:bookmarkEnd w:id="95"/>
      <w:bookmarkEnd w:id="96"/>
      <w:bookmarkEnd w:id="97"/>
      <w:bookmarkEnd w:id="98"/>
      <w:bookmarkEnd w:id="99"/>
      <w:bookmarkEnd w:id="100"/>
      <w:bookmarkEnd w:id="101"/>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02" w:name="_Toc221950925"/>
      <w:r>
        <w:rPr>
          <w:rFonts w:hint="eastAsia" w:ascii="宋体" w:hAnsi="宋体" w:eastAsia="宋体" w:cs="宋体"/>
          <w:color w:val="auto"/>
          <w:spacing w:val="0"/>
          <w:sz w:val="24"/>
          <w:szCs w:val="24"/>
          <w:highlight w:val="none"/>
        </w:rPr>
        <w:t>15.1 变更的范围和内容</w:t>
      </w:r>
      <w:bookmarkEnd w:id="102"/>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在履行合同中发生以下情形之一，应按照本条款规定进行变更。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（1）取消合同中任何一项工作，但被取消的工作不能转由发包人或其它人施工；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（2）改变合同中任何一项工作的质量或其它特性；</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（3）改变合同工程的基线、标高、位置或尺寸；</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（4）改变合同中任何一项工作的施工试件或改变已批准的施工工艺或顺序；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（5）为完成工程需要追加的额外工作；</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（6）增加或减少专用合同条款中约定的关键项目工程量超过其工程总量的一定数量百分比。</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上述第（1）～（6）目的变更内容引起工程施工组织和进度计划发生实质性变动和影响其原定的价格时，才予调整该项目的单价。第（6）目情形下调整方式在专用合同条款中约定。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03" w:name="_Toc221950942"/>
      <w:r>
        <w:rPr>
          <w:rFonts w:hint="eastAsia" w:ascii="宋体" w:hAnsi="宋体" w:eastAsia="宋体" w:cs="宋体"/>
          <w:color w:val="auto"/>
          <w:spacing w:val="0"/>
          <w:sz w:val="24"/>
          <w:szCs w:val="24"/>
          <w:highlight w:val="none"/>
        </w:rPr>
        <w:t>15.2变更权</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在履行合同过程中，经发包人同意，监理人可按本章第一节第15.3款约定的变更程序向承包人作出变更指示，承包人应遵照执行。没有监理人的变更指示，承包人不得擅自变更。</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15.3变更程序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15.3.1变更的提出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由监理人按本章第一节第15.3.3 项约定发出变更指示。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（2）在合同履行过程中，发生本章第一节第 15.1 款约定情形的，监理人应按照本章第一节第 15.3.3 项约定向承包人发出变更指示。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（3）承包人收到监理人按合同约定发出的图纸和文件，经检查认为其中存在本章第一节第15.1 款约定情形的，可向监理人提出书面变更建议。变更建议应阐明要求变更的依据</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并附必要的图纸和说明。监理人收到承包人书面建议后，应与发包人共同研究，确认存在变更的，应在收到承包人书面建议后的 14 天内作出变更指示。经研究后不同意作为变更的，应由监理人书面答复承包人。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（4）若承包人收到监理人的变更意向书后认为难以实施此项变更，应立即通知监理人</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说明原因并附详细依据。监理人与承包人和发包人协商后确定撤销、改变或不改变原变更意向书。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15.3.2变更估价</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（1）除专用合同条款对期限另有约定外，承包人应在收到变更指示或变更意向书后的14 天内，向监理人提交变更报价书，报价内容应根据本章第一节第15.4 款约定的估价原则</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详细开列变更工作的价格组成及其依据，并附必要的施工方法说明和有关图纸。</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（2）变更工作影响工期的，承包人应提出调整工期的具体细节。监理人认为有必要时</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可要求承包人提交要求提前或延长工期的施工进度计划及相应施工措施等详细资料。</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（3）除专用合同条款对期限另有约定外，监理人收到承包人变更报价书后的14天内，根据本章第一节第15.4款约定的估价原则，按照本章第一节第3.5款商定或确定变更价格。</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15.3.3变更指示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（1）变更指示只能由监理人发出。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（2）变更指示应说明变更的目的、范围、变更内容以及变更的工程量及其进度和技术要求，并附有关图纸和文件。承包人收到变更指示后，应按变更指示进行变更工作。</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15.4变更的估价原则</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除专用合同条款另有约定外，因变更引起的价格调整按照本款约定处理。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15.4.1已标价工程量清单中有适用于变更工作的子目的，采用该子目的单价。</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15.4.2已标价工程量清单中无适用于变更工作的子目，但有类似子目的，可在合理范围内参照类似子目的单价，由监理人按本章第一节第3.5 款商定或确定变更工作的单价。</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15.4.3已标价工程量清单中无适用或类似子目的单价，可按照成本加利润的原则，由监理人按本章第一节第3.5 款商定或确定变更工作的单价。</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15.5承包人的合理化建议</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15.5.1在履行合同过程中，承包人对发包人提供的图纸、技术要求以及其他方面提出的合理化建议，均应以书面形式提交监理人。合理化建议书的内容应包括建议工作的详细说明</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进度计划和效益以及与其他工作的协调等，并附必要的设计文件。监理人应与发包人协商是否采纳建议。建议被采纳并构成变更的，应按本章第一节第15.3.3 项约定向承包人发出变更指示。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15.5.2承包人提出的合理化建议降低了合同价格、缩短了工期或者提高了工程经济效益的，发包人可按国家有关规定在专用合同条款中约定给予奖励。</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15.6暂列金额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暂列金额只能按照监理人的指示使用，并对合同价格进行相应调整。</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15.7计日工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15.7.1发包人认为有必要时，由监理人通知承包人以计日工方式实施变更的零星工作。其价款按列入已标价工程量清单中的计日工计价子目及其单价进行计算。</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15.7.2采用计日工计价的任何一项变更工作，应从暂列金额中支付，承包人应在该项变更的实施过程中，每天提交以下报表和有关凭证报送监理人审批：</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（1）工作名称、内容和数量；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（2）投入该工作所有人员的姓名、工种、级别和耗用工时；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（3）投入该工作的材料类别和数量；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（4）投入该工作的施工设备型号、台数和耗用台时；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（5）监理人要求提交的其他资料和凭证。</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15.7.3计日工由承包人汇总后，按本章第一节第17.3.2 项的约定列入进度付款申请单</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由监理人复核并经发包人同意后列入进度付款。</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15.8 暂估价</w:t>
      </w:r>
      <w:bookmarkEnd w:id="103"/>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04" w:name="_Toc222031019"/>
      <w:bookmarkStart w:id="105" w:name="_Toc221950944"/>
      <w:bookmarkStart w:id="106" w:name="_Toc222033868"/>
      <w:bookmarkStart w:id="107" w:name="_Toc222032686"/>
      <w:bookmarkStart w:id="108" w:name="_Toc259524364"/>
      <w:bookmarkStart w:id="109" w:name="_Toc222029517"/>
      <w:bookmarkStart w:id="110" w:name="_Toc229305377"/>
      <w:r>
        <w:rPr>
          <w:rFonts w:hint="eastAsia" w:ascii="宋体" w:hAnsi="宋体" w:eastAsia="宋体" w:cs="宋体"/>
          <w:color w:val="auto"/>
          <w:spacing w:val="0"/>
          <w:sz w:val="24"/>
          <w:szCs w:val="24"/>
          <w:highlight w:val="none"/>
        </w:rPr>
        <w:t>16.价格调整</w:t>
      </w:r>
      <w:bookmarkEnd w:id="104"/>
      <w:bookmarkEnd w:id="105"/>
      <w:bookmarkEnd w:id="106"/>
      <w:bookmarkEnd w:id="107"/>
      <w:bookmarkEnd w:id="108"/>
      <w:bookmarkEnd w:id="109"/>
      <w:bookmarkEnd w:id="110"/>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11" w:name="_Toc221950945"/>
      <w:r>
        <w:rPr>
          <w:rFonts w:hint="eastAsia" w:ascii="宋体" w:hAnsi="宋体" w:eastAsia="宋体" w:cs="宋体"/>
          <w:color w:val="auto"/>
          <w:spacing w:val="0"/>
          <w:sz w:val="24"/>
          <w:szCs w:val="24"/>
          <w:highlight w:val="none"/>
        </w:rPr>
        <w:t>16.1 物价波动引起的价格调整</w:t>
      </w:r>
      <w:bookmarkEnd w:id="111"/>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由于物价波动原因引起合同价格需要调整的，其价格调整方式在专用合同条款中约定。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16.1.1采用价格指数调整价格差额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16.1.1.1 价格调整公式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因人工、材料和设备等价格波动影响合同价格时，根据投标函附录中的价格指数和权重表约定的数据，按以下公式计算差额并调整合同价格。</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drawing>
          <wp:anchor distT="0" distB="0" distL="114300" distR="114300" simplePos="0" relativeHeight="251659264" behindDoc="1" locked="0" layoutInCell="1" allowOverlap="1">
            <wp:simplePos x="0" y="0"/>
            <wp:positionH relativeFrom="column">
              <wp:posOffset>371475</wp:posOffset>
            </wp:positionH>
            <wp:positionV relativeFrom="paragraph">
              <wp:posOffset>121920</wp:posOffset>
            </wp:positionV>
            <wp:extent cx="2200275" cy="504825"/>
            <wp:effectExtent l="0" t="0" r="0" b="13335"/>
            <wp:wrapTight wrapText="bothSides">
              <wp:wrapPolygon>
                <wp:start x="15410" y="1956"/>
                <wp:lineTo x="598" y="6521"/>
                <wp:lineTo x="150" y="12389"/>
                <wp:lineTo x="5386" y="14346"/>
                <wp:lineTo x="16158" y="20866"/>
                <wp:lineTo x="17654" y="20866"/>
                <wp:lineTo x="17804" y="16302"/>
                <wp:lineTo x="16308" y="12389"/>
                <wp:lineTo x="20945" y="12389"/>
                <wp:lineTo x="21095" y="7173"/>
                <wp:lineTo x="16756" y="1956"/>
                <wp:lineTo x="15410" y="1956"/>
              </wp:wrapPolygon>
            </wp:wrapTight>
            <wp:docPr id="1"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3"/>
                    <pic:cNvPicPr>
                      <a:picLocks noChangeAspect="1"/>
                    </pic:cNvPicPr>
                  </pic:nvPicPr>
                  <pic:blipFill>
                    <a:blip r:embed="rId6"/>
                    <a:stretch>
                      <a:fillRect/>
                    </a:stretch>
                  </pic:blipFill>
                  <pic:spPr>
                    <a:xfrm>
                      <a:off x="0" y="0"/>
                      <a:ext cx="2200275" cy="504825"/>
                    </a:xfrm>
                    <a:prstGeom prst="rect">
                      <a:avLst/>
                    </a:prstGeom>
                    <a:noFill/>
                    <a:ln>
                      <a:noFill/>
                    </a:ln>
                  </pic:spPr>
                </pic:pic>
              </a:graphicData>
            </a:graphic>
          </wp:anchor>
        </w:drawing>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式中：</w:t>
      </w:r>
      <w:r>
        <w:rPr>
          <w:rFonts w:hint="eastAsia" w:ascii="宋体" w:hAnsi="宋体" w:eastAsia="宋体" w:cs="宋体"/>
          <w:color w:val="auto"/>
          <w:spacing w:val="0"/>
          <w:sz w:val="24"/>
          <w:szCs w:val="24"/>
          <w:highlight w:val="none"/>
        </w:rPr>
        <w:tab/>
      </w:r>
      <w:r>
        <w:rPr>
          <w:rFonts w:hint="eastAsia" w:ascii="宋体" w:hAnsi="宋体" w:eastAsia="宋体" w:cs="宋体"/>
          <w:color w:val="auto"/>
          <w:spacing w:val="0"/>
          <w:sz w:val="24"/>
          <w:szCs w:val="24"/>
          <w:highlight w:val="none"/>
        </w:rPr>
        <w:t>△P --  需调整的价格差额；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P</w:t>
      </w:r>
      <w:r>
        <w:rPr>
          <w:rFonts w:hint="eastAsia" w:ascii="宋体" w:hAnsi="宋体" w:eastAsia="宋体" w:cs="宋体"/>
          <w:color w:val="auto"/>
          <w:spacing w:val="0"/>
          <w:sz w:val="24"/>
          <w:szCs w:val="24"/>
          <w:highlight w:val="none"/>
          <w:vertAlign w:val="subscript"/>
        </w:rPr>
        <w:t>0</w:t>
      </w:r>
      <w:r>
        <w:rPr>
          <w:rFonts w:hint="eastAsia" w:ascii="宋体" w:hAnsi="宋体" w:eastAsia="宋体" w:cs="宋体"/>
          <w:color w:val="auto"/>
          <w:spacing w:val="0"/>
          <w:sz w:val="24"/>
          <w:szCs w:val="24"/>
          <w:highlight w:val="none"/>
        </w:rPr>
        <w:t xml:space="preserve"> --本章第一节第17.3.3 项、第17.5.2 项和第17.6.2 项约定的付款证书中承包人应得到的已完成工程量的金额。此项金额应不包括价格调整、不计质量保证金的扣留和支付、预付款的支付和扣回。本章第一节第15 条约定的变更及其他金额已按现行价格计价的，也不计在内；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A--</w:t>
      </w:r>
      <w:r>
        <w:rPr>
          <w:rFonts w:hint="eastAsia" w:ascii="宋体" w:hAnsi="宋体" w:eastAsia="宋体" w:cs="宋体"/>
          <w:color w:val="auto"/>
          <w:spacing w:val="0"/>
          <w:sz w:val="24"/>
          <w:szCs w:val="24"/>
          <w:highlight w:val="none"/>
        </w:rPr>
        <w:tab/>
      </w:r>
      <w:r>
        <w:rPr>
          <w:rFonts w:hint="eastAsia" w:ascii="宋体" w:hAnsi="宋体" w:eastAsia="宋体" w:cs="宋体"/>
          <w:color w:val="auto"/>
          <w:spacing w:val="0"/>
          <w:sz w:val="24"/>
          <w:szCs w:val="24"/>
          <w:highlight w:val="none"/>
        </w:rPr>
        <w:t>定值权重（即不调部分的权重)；</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B</w:t>
      </w:r>
      <w:r>
        <w:rPr>
          <w:rFonts w:hint="eastAsia" w:ascii="宋体" w:hAnsi="宋体" w:eastAsia="宋体" w:cs="宋体"/>
          <w:color w:val="auto"/>
          <w:spacing w:val="0"/>
          <w:sz w:val="24"/>
          <w:szCs w:val="24"/>
          <w:highlight w:val="none"/>
          <w:vertAlign w:val="subscript"/>
        </w:rPr>
        <w:t>1;</w:t>
      </w:r>
      <w:r>
        <w:rPr>
          <w:rFonts w:hint="eastAsia" w:ascii="宋体" w:hAnsi="宋体" w:eastAsia="宋体" w:cs="宋体"/>
          <w:color w:val="auto"/>
          <w:spacing w:val="0"/>
          <w:sz w:val="24"/>
          <w:szCs w:val="24"/>
          <w:highlight w:val="none"/>
        </w:rPr>
        <w:t xml:space="preserve">  B</w:t>
      </w:r>
      <w:r>
        <w:rPr>
          <w:rFonts w:hint="eastAsia" w:ascii="宋体" w:hAnsi="宋体" w:eastAsia="宋体" w:cs="宋体"/>
          <w:color w:val="auto"/>
          <w:spacing w:val="0"/>
          <w:sz w:val="24"/>
          <w:szCs w:val="24"/>
          <w:highlight w:val="none"/>
          <w:vertAlign w:val="subscript"/>
        </w:rPr>
        <w:t>2</w:t>
      </w:r>
      <w:r>
        <w:rPr>
          <w:rFonts w:hint="eastAsia" w:ascii="宋体" w:hAnsi="宋体" w:eastAsia="宋体" w:cs="宋体"/>
          <w:color w:val="auto"/>
          <w:spacing w:val="0"/>
          <w:sz w:val="24"/>
          <w:szCs w:val="24"/>
          <w:highlight w:val="none"/>
        </w:rPr>
        <w:t xml:space="preserve"> ;B</w:t>
      </w:r>
      <w:r>
        <w:rPr>
          <w:rFonts w:hint="eastAsia" w:ascii="宋体" w:hAnsi="宋体" w:eastAsia="宋体" w:cs="宋体"/>
          <w:color w:val="auto"/>
          <w:spacing w:val="0"/>
          <w:sz w:val="24"/>
          <w:szCs w:val="24"/>
          <w:highlight w:val="none"/>
          <w:vertAlign w:val="subscript"/>
        </w:rPr>
        <w:t>3</w:t>
      </w:r>
      <w:r>
        <w:rPr>
          <w:rFonts w:hint="eastAsia" w:ascii="宋体" w:hAnsi="宋体" w:eastAsia="宋体" w:cs="宋体"/>
          <w:color w:val="auto"/>
          <w:spacing w:val="0"/>
          <w:sz w:val="24"/>
          <w:szCs w:val="24"/>
          <w:highlight w:val="none"/>
        </w:rPr>
        <w:t>·····B</w:t>
      </w:r>
      <w:r>
        <w:rPr>
          <w:rFonts w:hint="eastAsia" w:ascii="宋体" w:hAnsi="宋体" w:eastAsia="宋体" w:cs="宋体"/>
          <w:color w:val="auto"/>
          <w:spacing w:val="0"/>
          <w:sz w:val="24"/>
          <w:szCs w:val="24"/>
          <w:highlight w:val="none"/>
          <w:vertAlign w:val="subscript"/>
        </w:rPr>
        <w:t>n</w:t>
      </w:r>
      <w:r>
        <w:rPr>
          <w:rFonts w:hint="eastAsia" w:ascii="宋体" w:hAnsi="宋体" w:eastAsia="宋体" w:cs="宋体"/>
          <w:color w:val="auto"/>
          <w:spacing w:val="0"/>
          <w:sz w:val="24"/>
          <w:szCs w:val="24"/>
          <w:highlight w:val="none"/>
        </w:rPr>
        <w:t xml:space="preserve"> --</w:t>
      </w:r>
      <w:r>
        <w:rPr>
          <w:rFonts w:hint="eastAsia" w:ascii="宋体" w:hAnsi="宋体" w:eastAsia="宋体" w:cs="宋体"/>
          <w:color w:val="auto"/>
          <w:spacing w:val="0"/>
          <w:sz w:val="24"/>
          <w:szCs w:val="24"/>
          <w:highlight w:val="none"/>
        </w:rPr>
        <w:tab/>
      </w:r>
      <w:r>
        <w:rPr>
          <w:rFonts w:hint="eastAsia" w:ascii="宋体" w:hAnsi="宋体" w:eastAsia="宋体" w:cs="宋体"/>
          <w:color w:val="auto"/>
          <w:spacing w:val="0"/>
          <w:sz w:val="24"/>
          <w:szCs w:val="24"/>
          <w:highlight w:val="none"/>
        </w:rPr>
        <w:t>各可调因子的变值权重(即可调部分的权重)为各可调因子在投标函投标总报价中所占的比例；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F</w:t>
      </w:r>
      <w:r>
        <w:rPr>
          <w:rFonts w:hint="eastAsia" w:ascii="宋体" w:hAnsi="宋体" w:eastAsia="宋体" w:cs="宋体"/>
          <w:color w:val="auto"/>
          <w:spacing w:val="0"/>
          <w:sz w:val="24"/>
          <w:szCs w:val="24"/>
          <w:highlight w:val="none"/>
          <w:vertAlign w:val="subscript"/>
        </w:rPr>
        <w:t>t1</w:t>
      </w:r>
      <w:r>
        <w:rPr>
          <w:rFonts w:hint="eastAsia" w:ascii="宋体" w:hAnsi="宋体" w:eastAsia="宋体" w:cs="宋体"/>
          <w:color w:val="auto"/>
          <w:spacing w:val="0"/>
          <w:sz w:val="24"/>
          <w:szCs w:val="24"/>
          <w:highlight w:val="none"/>
        </w:rPr>
        <w:t xml:space="preserve"> ;F</w:t>
      </w:r>
      <w:r>
        <w:rPr>
          <w:rFonts w:hint="eastAsia" w:ascii="宋体" w:hAnsi="宋体" w:eastAsia="宋体" w:cs="宋体"/>
          <w:color w:val="auto"/>
          <w:spacing w:val="0"/>
          <w:sz w:val="24"/>
          <w:szCs w:val="24"/>
          <w:highlight w:val="none"/>
          <w:vertAlign w:val="subscript"/>
        </w:rPr>
        <w:t>t2</w:t>
      </w:r>
      <w:r>
        <w:rPr>
          <w:rFonts w:hint="eastAsia" w:ascii="宋体" w:hAnsi="宋体" w:eastAsia="宋体" w:cs="宋体"/>
          <w:color w:val="auto"/>
          <w:spacing w:val="0"/>
          <w:sz w:val="24"/>
          <w:szCs w:val="24"/>
          <w:highlight w:val="none"/>
        </w:rPr>
        <w:t xml:space="preserve"> ;F</w:t>
      </w:r>
      <w:r>
        <w:rPr>
          <w:rFonts w:hint="eastAsia" w:ascii="宋体" w:hAnsi="宋体" w:eastAsia="宋体" w:cs="宋体"/>
          <w:color w:val="auto"/>
          <w:spacing w:val="0"/>
          <w:sz w:val="24"/>
          <w:szCs w:val="24"/>
          <w:highlight w:val="none"/>
          <w:vertAlign w:val="subscript"/>
        </w:rPr>
        <w:t>t3</w:t>
      </w:r>
      <w:r>
        <w:rPr>
          <w:rFonts w:hint="eastAsia" w:ascii="宋体" w:hAnsi="宋体" w:eastAsia="宋体" w:cs="宋体"/>
          <w:color w:val="auto"/>
          <w:spacing w:val="0"/>
          <w:sz w:val="24"/>
          <w:szCs w:val="24"/>
          <w:highlight w:val="none"/>
        </w:rPr>
        <w:t>·····F</w:t>
      </w:r>
      <w:r>
        <w:rPr>
          <w:rFonts w:hint="eastAsia" w:ascii="宋体" w:hAnsi="宋体" w:eastAsia="宋体" w:cs="宋体"/>
          <w:color w:val="auto"/>
          <w:spacing w:val="0"/>
          <w:sz w:val="24"/>
          <w:szCs w:val="24"/>
          <w:highlight w:val="none"/>
          <w:vertAlign w:val="subscript"/>
        </w:rPr>
        <w:t>tn</w:t>
      </w:r>
      <w:r>
        <w:rPr>
          <w:rFonts w:hint="eastAsia" w:ascii="宋体" w:hAnsi="宋体" w:eastAsia="宋体" w:cs="宋体"/>
          <w:color w:val="auto"/>
          <w:spacing w:val="0"/>
          <w:sz w:val="24"/>
          <w:szCs w:val="24"/>
          <w:highlight w:val="none"/>
        </w:rPr>
        <w:t xml:space="preserve"> --</w:t>
      </w:r>
      <w:r>
        <w:rPr>
          <w:rFonts w:hint="eastAsia" w:ascii="宋体" w:hAnsi="宋体" w:eastAsia="宋体" w:cs="宋体"/>
          <w:color w:val="auto"/>
          <w:spacing w:val="0"/>
          <w:sz w:val="24"/>
          <w:szCs w:val="24"/>
          <w:highlight w:val="none"/>
        </w:rPr>
        <w:tab/>
      </w:r>
      <w:r>
        <w:rPr>
          <w:rFonts w:hint="eastAsia" w:ascii="宋体" w:hAnsi="宋体" w:eastAsia="宋体" w:cs="宋体"/>
          <w:color w:val="auto"/>
          <w:spacing w:val="0"/>
          <w:sz w:val="24"/>
          <w:szCs w:val="24"/>
          <w:highlight w:val="none"/>
        </w:rPr>
        <w:t>各可调因子的现行价格指数，指本章第一节第17.3.3 项、第17.5.2 项和第17.6.2 项约定的付款证书相关周期最后一天的前 42 天的各可调因子的价格指数；</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F</w:t>
      </w:r>
      <w:r>
        <w:rPr>
          <w:rFonts w:hint="eastAsia" w:ascii="宋体" w:hAnsi="宋体" w:eastAsia="宋体" w:cs="宋体"/>
          <w:color w:val="auto"/>
          <w:spacing w:val="0"/>
          <w:sz w:val="24"/>
          <w:szCs w:val="24"/>
          <w:highlight w:val="none"/>
          <w:vertAlign w:val="subscript"/>
        </w:rPr>
        <w:t>o1</w:t>
      </w:r>
      <w:r>
        <w:rPr>
          <w:rFonts w:hint="eastAsia" w:ascii="宋体" w:hAnsi="宋体" w:eastAsia="宋体" w:cs="宋体"/>
          <w:color w:val="auto"/>
          <w:spacing w:val="0"/>
          <w:sz w:val="24"/>
          <w:szCs w:val="24"/>
          <w:highlight w:val="none"/>
        </w:rPr>
        <w:t>; F</w:t>
      </w:r>
      <w:r>
        <w:rPr>
          <w:rFonts w:hint="eastAsia" w:ascii="宋体" w:hAnsi="宋体" w:eastAsia="宋体" w:cs="宋体"/>
          <w:color w:val="auto"/>
          <w:spacing w:val="0"/>
          <w:sz w:val="24"/>
          <w:szCs w:val="24"/>
          <w:highlight w:val="none"/>
          <w:vertAlign w:val="subscript"/>
        </w:rPr>
        <w:t>o2;</w:t>
      </w:r>
      <w:r>
        <w:rPr>
          <w:rFonts w:hint="eastAsia" w:ascii="宋体" w:hAnsi="宋体" w:eastAsia="宋体" w:cs="宋体"/>
          <w:color w:val="auto"/>
          <w:spacing w:val="0"/>
          <w:sz w:val="24"/>
          <w:szCs w:val="24"/>
          <w:highlight w:val="none"/>
        </w:rPr>
        <w:t xml:space="preserve"> F</w:t>
      </w:r>
      <w:r>
        <w:rPr>
          <w:rFonts w:hint="eastAsia" w:ascii="宋体" w:hAnsi="宋体" w:eastAsia="宋体" w:cs="宋体"/>
          <w:color w:val="auto"/>
          <w:spacing w:val="0"/>
          <w:sz w:val="24"/>
          <w:szCs w:val="24"/>
          <w:highlight w:val="none"/>
          <w:vertAlign w:val="subscript"/>
        </w:rPr>
        <w:t>o3</w:t>
      </w:r>
      <w:r>
        <w:rPr>
          <w:rFonts w:hint="eastAsia" w:ascii="宋体" w:hAnsi="宋体" w:eastAsia="宋体" w:cs="宋体"/>
          <w:color w:val="auto"/>
          <w:spacing w:val="0"/>
          <w:sz w:val="24"/>
          <w:szCs w:val="24"/>
          <w:highlight w:val="none"/>
        </w:rPr>
        <w:t>·····F</w:t>
      </w:r>
      <w:r>
        <w:rPr>
          <w:rFonts w:hint="eastAsia" w:ascii="宋体" w:hAnsi="宋体" w:eastAsia="宋体" w:cs="宋体"/>
          <w:color w:val="auto"/>
          <w:spacing w:val="0"/>
          <w:sz w:val="24"/>
          <w:szCs w:val="24"/>
          <w:highlight w:val="none"/>
          <w:vertAlign w:val="subscript"/>
        </w:rPr>
        <w:t>on</w:t>
      </w:r>
      <w:r>
        <w:rPr>
          <w:rFonts w:hint="eastAsia" w:ascii="宋体" w:hAnsi="宋体" w:eastAsia="宋体" w:cs="宋体"/>
          <w:color w:val="auto"/>
          <w:spacing w:val="0"/>
          <w:sz w:val="24"/>
          <w:szCs w:val="24"/>
          <w:highlight w:val="none"/>
        </w:rPr>
        <w:t xml:space="preserve"> --</w:t>
      </w:r>
      <w:r>
        <w:rPr>
          <w:rFonts w:hint="eastAsia" w:ascii="宋体" w:hAnsi="宋体" w:eastAsia="宋体" w:cs="宋体"/>
          <w:color w:val="auto"/>
          <w:spacing w:val="0"/>
          <w:sz w:val="24"/>
          <w:szCs w:val="24"/>
          <w:highlight w:val="none"/>
        </w:rPr>
        <w:tab/>
      </w:r>
      <w:r>
        <w:rPr>
          <w:rFonts w:hint="eastAsia" w:ascii="宋体" w:hAnsi="宋体" w:eastAsia="宋体" w:cs="宋体"/>
          <w:color w:val="auto"/>
          <w:spacing w:val="0"/>
          <w:sz w:val="24"/>
          <w:szCs w:val="24"/>
          <w:highlight w:val="none"/>
        </w:rPr>
        <w:t>各可调因子的基本价格指数，指基准日期的各可调因子的价格指数。</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16.1.1.2 暂时确定调整差额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在计算调整差额时得不到现行价格指数的，可暂用上一次价格指数计算，并在以后的付款中再按实际价格指数进行调整。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16.1.1.3 权重的调整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按本章第一节第15.1 款约定的变更导致原定合同中的权重不合理时，由监理人与承包人和发包人协商后进行调整。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16.1.1.4 承包人工期延误后的价格调整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16.1.2采用造价信息调整价格差额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工程造价信息的来源以及价格调整的项目和系数在专用合同条款中约定。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12" w:name="_Toc259524365"/>
      <w:bookmarkStart w:id="113" w:name="_Toc222029518"/>
      <w:bookmarkStart w:id="114" w:name="_Toc222031020"/>
      <w:bookmarkStart w:id="115" w:name="_Toc229305378"/>
      <w:bookmarkStart w:id="116" w:name="_Toc222033869"/>
      <w:bookmarkStart w:id="117" w:name="_Toc222032687"/>
      <w:bookmarkStart w:id="118" w:name="_Toc221950995"/>
      <w:r>
        <w:rPr>
          <w:rFonts w:hint="eastAsia" w:ascii="宋体" w:hAnsi="宋体" w:eastAsia="宋体" w:cs="宋体"/>
          <w:color w:val="auto"/>
          <w:spacing w:val="0"/>
          <w:sz w:val="24"/>
          <w:szCs w:val="24"/>
          <w:highlight w:val="none"/>
        </w:rPr>
        <w:t>16.2法律变化引起的价格调整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17.计量与支付</w:t>
      </w:r>
      <w:bookmarkEnd w:id="112"/>
      <w:bookmarkEnd w:id="113"/>
      <w:bookmarkEnd w:id="114"/>
      <w:bookmarkEnd w:id="115"/>
      <w:bookmarkEnd w:id="116"/>
      <w:bookmarkEnd w:id="117"/>
      <w:bookmarkEnd w:id="118"/>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19" w:name="_Toc221950996"/>
      <w:r>
        <w:rPr>
          <w:rFonts w:hint="eastAsia" w:ascii="宋体" w:hAnsi="宋体" w:eastAsia="宋体" w:cs="宋体"/>
          <w:color w:val="auto"/>
          <w:spacing w:val="0"/>
          <w:sz w:val="24"/>
          <w:szCs w:val="24"/>
          <w:highlight w:val="none"/>
        </w:rPr>
        <w:t>17.1 计量</w:t>
      </w:r>
      <w:bookmarkEnd w:id="119"/>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120" w:name="_Toc221951004"/>
      <w:r>
        <w:rPr>
          <w:rFonts w:hint="eastAsia" w:ascii="宋体" w:hAnsi="宋体" w:eastAsia="宋体" w:cs="宋体"/>
          <w:color w:val="auto"/>
          <w:spacing w:val="0"/>
          <w:sz w:val="24"/>
          <w:szCs w:val="24"/>
          <w:highlight w:val="none"/>
        </w:rPr>
        <w:t>17.1.1计量单位</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计量采用国家法定的计量单位。</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17.1.2 计量方法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结算工程量应按工程量清单中约定的方法计量。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17.1.3计量周期</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除专用合同条款另有约定外，单价子目已完成工程量按月计量，总价子目的计量周期按批准的支付分解报告确定。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17.1.4 单价子目的计量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（1）已标价工程量清单中的单价子目工程量为估算工程量。结算工程量是承包人实际完成的，并按合同约定的计量方法进行计量的工程量。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（2）承包人对已完成的工程进行计量，向监理人提交进度付款申请单、已完成工程量报表和有关计量资料。</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（4）监理人认为有必要时，可通知承包人共同进行联合测量、计量，承包人应遵照执行。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（6）监理人应在收到承包人提交的工程量报表后的 7 天内进行复核，监理人未在约定时间内复核的，承包人提交的工程量报表中的工程量视为承包人实际完成的工程量，据此计算工程价款。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17.1.5 总价子目的计量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总价子目的分解和计量按照下述约定进行。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(1)总价子目的计量和支付应以总价为基础，不因本章第一节第16.1款中的因素而进行调整。承包人实际完成的工程量，是进行工程目标管理和控制进度支付的依据。</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（3）监理人对承包人提交的上述资料进行复核，以确定分阶段实际完成的工程量和工程形象目标。对其有异议的，可要求承包人按本章第一节第8.2款约定进行共同复核和抽样复测。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（4）按照本章第一节第15条约定的变更外，总价子目的工程量是承包人用于结算的最终工程量。</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17.2 预付款</w:t>
      </w:r>
      <w:bookmarkEnd w:id="120"/>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17.2.1 预付款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 xml:space="preserve"> 17.2.2 预付款保函（担保）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（1）承包人应在收到第一次工程预付款的同时向发包人提交工程预付款担保，担保金额应与第一次工程预付款金额相同，工程预付款担保在第一次工程预付款被发包人扣回前一直有效。</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（2）工程材料预付款的担保在专用合同条款中约定。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（3）预付款担保的担保金额可根据预付款扣回的金额相应递减。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17.2.3 预付款的扣回与还清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21" w:name="_Toc221951013"/>
      <w:r>
        <w:rPr>
          <w:rFonts w:hint="eastAsia" w:ascii="宋体" w:hAnsi="宋体" w:eastAsia="宋体" w:cs="宋体"/>
          <w:color w:val="auto"/>
          <w:spacing w:val="0"/>
          <w:sz w:val="24"/>
          <w:szCs w:val="24"/>
          <w:highlight w:val="none"/>
        </w:rPr>
        <w:t>17.3工程进度付款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17.3.1 付款周期</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付款周期同计量周期。</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17.3.2 进度付款申请单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（1）截至本次付款周期末已实施工程的价款；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（2）根据本章第一节第15 条应增加和扣减的变更金额；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（3）根据本章第一节第23 条应增加和扣减的索赔金额；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（4）根据本章第一节第17.2 款约定应支付的预付款和扣减的返还预付款；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（5）根据本章第一节第17.4.1 项约定应扣减的质量保证金；</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（6）根据合同应增加和扣减的其他金额。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17.3.3进度付款证书和支付时间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（2）发包人应在监理人收到进度付款申请单后的 28 天内，将进度应付款支付给承包人。发包人不按期支付的，按专用合同条款的约定支付逾期付款违约金。</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（3）监理人出具进度付款证书，不应视为监理人已同意、批准或接受了承包人完成的该部分工作。</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（4）进度付款涉及政府投资资金的，按照国库集中支付等国家相关规定和专用合同条款的约定办理。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17.3.4工程进度付款的修正</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17.4 质量保证金</w:t>
      </w:r>
      <w:bookmarkEnd w:id="121"/>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122" w:name="_Toc221951015"/>
      <w:r>
        <w:rPr>
          <w:rFonts w:hint="eastAsia" w:ascii="宋体" w:hAnsi="宋体" w:eastAsia="宋体" w:cs="宋体"/>
          <w:color w:val="auto"/>
          <w:spacing w:val="0"/>
          <w:sz w:val="24"/>
          <w:szCs w:val="24"/>
          <w:highlight w:val="none"/>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17.4.3在本章第一节第1.1.4.5 目约定的缺陷责任期满时，承包人没有完成缺陷责任的</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发包人有权扣留与未履行责任剩余工作所需金额相应的质量保证金余额，并有权根据本章第一节第19.3 款约定要求延长缺陷责任期，直至完成剩余工作为止。</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17.5 竣工结算</w:t>
      </w:r>
      <w:bookmarkEnd w:id="122"/>
      <w:r>
        <w:rPr>
          <w:rFonts w:hint="eastAsia" w:ascii="宋体" w:hAnsi="宋体" w:eastAsia="宋体" w:cs="宋体"/>
          <w:color w:val="auto"/>
          <w:spacing w:val="0"/>
          <w:sz w:val="24"/>
          <w:szCs w:val="24"/>
          <w:highlight w:val="none"/>
        </w:rPr>
        <w:t>（完工结算）</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17.5.1 竣工（完工）付款申请单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r>
        <w:rPr>
          <w:rFonts w:hint="eastAsia" w:ascii="宋体" w:hAnsi="宋体" w:eastAsia="宋体" w:cs="宋体"/>
          <w:color w:val="auto"/>
          <w:spacing w:val="0"/>
          <w:sz w:val="24"/>
          <w:szCs w:val="24"/>
          <w:highlight w:val="none"/>
          <w:lang w:eastAsia="zh-CN"/>
        </w:rPr>
        <w:t>。</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（2）监理人对完工付款申请单有异议的，有权要求承包人进行修正和提供补充资料。经监理人和承包人协商后，由承包人向监理人提交修正后的完工付款申请单。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17.5.2 竣工（完工）付款证书及支付时间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（2）发包人应在监理人出具完工付款证书后的14天内，将应支付款支付给承包人。发包人不按期支付的，按本章第一节第17.3.3（2）目的约定，将逾期付款违约金支付给承包人。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（3）承包人对发包人签认的完工付款证书有异议的，发包人可出具完工付款申请单中承包人已同意部分的临时付款证书。存在争议的部分，按本章第一节第24条的约定办理。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（4）完工付款涉及政府投资资金的，按本章第一节第17.3.3（4）目的约定办理。</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23" w:name="_Toc221951017"/>
      <w:r>
        <w:rPr>
          <w:rFonts w:hint="eastAsia" w:ascii="宋体" w:hAnsi="宋体" w:eastAsia="宋体" w:cs="宋体"/>
          <w:color w:val="auto"/>
          <w:spacing w:val="0"/>
          <w:sz w:val="24"/>
          <w:szCs w:val="24"/>
          <w:highlight w:val="none"/>
        </w:rPr>
        <w:t>17.6 最终结清</w:t>
      </w:r>
      <w:bookmarkEnd w:id="123"/>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17.6.1 最终结清申请单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（1）工程质量保修责任终止证书签发后，承包人应按监理人批准的格式提交最终结清申请单，提交最终结清申请单的份数在专用合同条款中约定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（2）发包人对最终结清申请单内容有异议的，有权要求承包人进行修正和提供补充资料，由承包人向监理人提交修正后的最终结清申请单。</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17.6.2 最终结清证书和支付时间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（2）发包人应在监理人出具最终结清证书后的 14 天内，将应支付款支付给承包人。发包人不按期支付的，按本章第一节第17.3.3（2）目的约定，将逾期付款违约金支付给承包人。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rPr>
        <w:t>（3）承包人对发包人签认的最终结清证书有异议的，按本章第一节第24 条的约定办理</w:t>
      </w:r>
      <w:r>
        <w:rPr>
          <w:rFonts w:hint="eastAsia" w:ascii="宋体" w:hAnsi="宋体" w:eastAsia="宋体" w:cs="宋体"/>
          <w:color w:val="auto"/>
          <w:spacing w:val="0"/>
          <w:sz w:val="24"/>
          <w:szCs w:val="24"/>
          <w:highlight w:val="none"/>
          <w:lang w:eastAsia="zh-CN"/>
        </w:rPr>
        <w:t>。</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（4）最终结清付款涉及政府投资资金的，按本章第一节第17.3.3（4）目的约定办理。</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17.7 竣工财务决算</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发包人负责编制本工程项目竣工财务决算，承包人应按专用合同条款的约定提供竣工财务决算编制所需的相关材料。</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17.8 竣工审计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发包人负责完成本工程竣工审计手续，承包人应完成相关配合工作。</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24" w:name="_Toc259524366"/>
      <w:r>
        <w:rPr>
          <w:rFonts w:hint="eastAsia" w:ascii="宋体" w:hAnsi="宋体" w:eastAsia="宋体" w:cs="宋体"/>
          <w:color w:val="auto"/>
          <w:spacing w:val="0"/>
          <w:sz w:val="24"/>
          <w:szCs w:val="24"/>
          <w:highlight w:val="none"/>
        </w:rPr>
        <w:t>18.竣工验收</w:t>
      </w:r>
      <w:bookmarkEnd w:id="124"/>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18.1 验收工作分类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18.1.1竣工验收指承包人完成了全部合同工作后，发包人按合同要求进行的验收。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18.1.2国家验收是政府有关部门根据法律、规范、规程和政策要求，针对发包人全面组织实施的整个工程正式交付投运前的验收。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18.1.3需要进行国家验收的，竣工验收是国家验收的一部分。竣工验收所采用的各项验收和评定标准应符合国家验收标准。发包人和承包人为竣工验收提供的各项竣工验收资料应符合国家验收的要求。</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18.2 分部工程验收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18.2.1 分部工程具备验收条件时，承包人应向发包人提交验收申请报告，发包人应在收到验收申请报告之日起10 个工作日内决定是否同意进行验收。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18.2.2 除专用合同条款另有约定外，监理人主持分部工程验收，承包人应派符合条件的代表参加验收工作组。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18.2.3 分部工程验收通过后，发包人向承包人发送分部工程验收鉴定书。承包人应及时完成分部工程验收鉴定书载明应由承包人处理的遗留问题。</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18.3 单位工程验收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18.3.1 单位工程具备验收条件时，承包人应向发包人提交验收申请报告，发包人应在收到验收申请报告之日起10 个工作日内决定是否同意进行验收。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18.3.2发包人主持单位工程验收，承包人应派符合条件的代表参加验收工作组。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18.3.3单位工程验收通过后，发包人向承包人发送单位工程验收鉴定书。承包人应及时完成单位工程验收鉴定书载明应由承包人处理的遗留问题。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18.3.4需提前投人使用的单位工程在专用合同条款中明确。</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18.4合同工程完工验收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18.4.1 合同工程具备验收条件时，承包人应向发包人提交验收申请报告，发包人应在收到验收申请报告之日起20 个工作日内决定是否同意进行验收。</w:t>
      </w:r>
      <w:r>
        <w:rPr>
          <w:rFonts w:hint="eastAsia" w:ascii="宋体" w:hAnsi="宋体" w:eastAsia="宋体" w:cs="宋体"/>
          <w:color w:val="auto"/>
          <w:spacing w:val="0"/>
          <w:sz w:val="24"/>
          <w:szCs w:val="24"/>
          <w:highlight w:val="none"/>
        </w:rPr>
        <w:br w:type="textWrapping"/>
      </w:r>
      <w:r>
        <w:rPr>
          <w:rFonts w:hint="eastAsia" w:ascii="宋体" w:hAnsi="宋体" w:eastAsia="宋体" w:cs="宋体"/>
          <w:color w:val="auto"/>
          <w:spacing w:val="0"/>
          <w:sz w:val="24"/>
          <w:szCs w:val="24"/>
          <w:highlight w:val="none"/>
        </w:rPr>
        <w:t xml:space="preserve">    18.4.2 发包人主持合同工程完工验收，承包人应派代表参加验收工作组。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18.4.3 合同工程完工验收通过后，发包人向承包人发送合同工程完工验收鉴定书。承包人应及时完成合同工程完工验收鉴定书载明应由承包人处理的遗留问题。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18.5 阶段验收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18.5.1 工程建设具备阶段验收条件时，发包人负责提出阶段验收申请报告。承包人应派代表参加阶段验收，并作为被验收单位在验收鉴定书上签字。阶段验收的具体类别在专用合同条款中约定。</w:t>
      </w:r>
      <w:r>
        <w:rPr>
          <w:rFonts w:hint="eastAsia" w:ascii="宋体" w:hAnsi="宋体" w:eastAsia="宋体" w:cs="宋体"/>
          <w:color w:val="auto"/>
          <w:spacing w:val="0"/>
          <w:sz w:val="24"/>
          <w:szCs w:val="24"/>
          <w:highlight w:val="none"/>
        </w:rPr>
        <w:br w:type="textWrapping"/>
      </w:r>
      <w:r>
        <w:rPr>
          <w:rFonts w:hint="eastAsia" w:ascii="宋体" w:hAnsi="宋体" w:eastAsia="宋体" w:cs="宋体"/>
          <w:color w:val="auto"/>
          <w:spacing w:val="0"/>
          <w:sz w:val="24"/>
          <w:szCs w:val="24"/>
          <w:highlight w:val="none"/>
        </w:rPr>
        <w:t xml:space="preserve">    18.5.2 承包人应及时完成阶段验收鉴定书载明应由承包人处理的遗留问题。</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18.6 专项验收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18.6.1发包人负责提出专项验收申请报告。承包人应按专项验收的相关规定参加专项验收。专项验收的具体类别在专用合同条款中约定。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18.6.2 承包人应及时完成专项验收成果性文件载明应由承包人处理的遗留问题。</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18.7 竣工验收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18.7.1 申请竣工验收前，发包人组织竣工验收自查，承包人应派代表参加。</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18.7.2 竣工验收分为竣工技术预验收和竣工验收两个阶段。发包人应通知承包人派代表参加技术预验收和竣工验收。</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18.7.3 专用合同条款约定工程需要进行技术鉴定的，承包人应提交有关资料并完成配合工作。</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18.7.4 竣工验收需要进行质量检测的，所需费用由发包人承担，但因承包人原因造成质量不合格的除外。</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18.7.5 工程质量保修期满以及竣工验收遗留问题和尾工处理完成并通过验收后，发包人负责将处理情况和验收成果报送竣工验收主持单位，申请领取工程竣工证书，并发送承包人。</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18.8 施工期运行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18.8.2 在施工期运行中发现工程或工程设备损坏或存在缺陷的，由承包人按本章第一节第19.2 款约定进行修复。</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18.9 试运行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18.9.1 除专用合同条款另有约定外，承包人应按规定进行工程及工程设备试运行，负责提供试运行所需的人员、器材和必要的条件，并承担全部试运行费用。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18.9.2 由于承包人的原因导致试运行失败的，承包人应采取措施保证试运行合格，并承担相应费用。由于发包人的原因导致试运行失败的，承包人应当采取措施保证试运行合格</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发包人应承担由此产生的费用，并支付承包人合理利润。</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18.10 竣工（完工）清场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18.10.1 工程项目竣工（完工）清场的工作范围和内容在技术标准和要求（合同技术条款）中约定。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18.10.2 承包人未按监理人的要求恢复临时占地，或者场地清理未达到合同约定的，发包人有权委托其它人恢复或清理，所发生的金额从拟支付给承包人的款项中扣除。</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18.11 施工队伍的撤离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25" w:name="_Toc259524367"/>
      <w:r>
        <w:rPr>
          <w:rFonts w:hint="eastAsia" w:ascii="宋体" w:hAnsi="宋体" w:eastAsia="宋体" w:cs="宋体"/>
          <w:color w:val="auto"/>
          <w:spacing w:val="0"/>
          <w:sz w:val="24"/>
          <w:szCs w:val="24"/>
          <w:highlight w:val="none"/>
        </w:rPr>
        <w:t>19.缺陷责任与保修责任</w:t>
      </w:r>
      <w:bookmarkEnd w:id="125"/>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26" w:name="_Toc221951045"/>
      <w:r>
        <w:rPr>
          <w:rFonts w:hint="eastAsia" w:ascii="宋体" w:hAnsi="宋体" w:eastAsia="宋体" w:cs="宋体"/>
          <w:color w:val="auto"/>
          <w:spacing w:val="0"/>
          <w:sz w:val="24"/>
          <w:szCs w:val="24"/>
          <w:highlight w:val="none"/>
        </w:rPr>
        <w:t>19.1 缺陷责任期（质量保修期）的起算时间</w:t>
      </w:r>
      <w:bookmarkEnd w:id="126"/>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127" w:name="_Toc221951047"/>
      <w:r>
        <w:rPr>
          <w:rFonts w:hint="eastAsia" w:ascii="宋体" w:hAnsi="宋体" w:eastAsia="宋体" w:cs="宋体"/>
          <w:color w:val="auto"/>
          <w:spacing w:val="0"/>
          <w:sz w:val="24"/>
          <w:szCs w:val="24"/>
          <w:highlight w:val="none"/>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若已投人使用，其缺陷责任期（工程质量保修期）从通过单位工程或部分工程投人使用验收后开始计算。缺陷责任期（工程质量保修期）的期限在专用合同条款中约定。</w:t>
      </w:r>
      <w:bookmarkEnd w:id="127"/>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28" w:name="_Toc221951058"/>
      <w:r>
        <w:rPr>
          <w:rFonts w:hint="eastAsia" w:ascii="宋体" w:hAnsi="宋体" w:eastAsia="宋体" w:cs="宋体"/>
          <w:color w:val="auto"/>
          <w:spacing w:val="0"/>
          <w:sz w:val="24"/>
          <w:szCs w:val="24"/>
          <w:highlight w:val="none"/>
        </w:rPr>
        <w:t>19.2缺陷责任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19.2.1承包人应在缺陷责任期内对已交付使用的工程承担缺陷责任。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19.2.2缺陷责任期内，发包人对已接收使用的工程负责日常维护工作。发包人在使用过程中，发现已接收的工程存在新的缺陷或已修复的缺陷部位或部件又遭损坏的，承包人应负责修复，直至检验合格为止。</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19.2.4承包人不能在合理时间内修复缺陷的，发包人可自行修复或委托其他人修复，所需费用和利润的承担，按本章第一节第19.2.3 项约定办理。</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19.3缺陷责任期的延长</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 2 年。</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19.4进一步试验和试运行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任何一项缺陷或损坏修复后，经检查证明其影响了工程或工程设备的使用性能，承包人应重新进行合同约定的试验和试运行，试验和试运行的全部费用应由责任方承担。</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19.5承包人的进入权</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缺陷责任期内承包人为缺陷修复工作需要，有权进入工程现场，但应遵守发包人的保安和保密规定。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 xml:space="preserve">19.6 </w:t>
      </w:r>
      <w:bookmarkEnd w:id="128"/>
      <w:r>
        <w:rPr>
          <w:rFonts w:hint="eastAsia" w:ascii="宋体" w:hAnsi="宋体" w:eastAsia="宋体" w:cs="宋体"/>
          <w:color w:val="auto"/>
          <w:spacing w:val="0"/>
          <w:sz w:val="24"/>
          <w:szCs w:val="24"/>
          <w:highlight w:val="none"/>
        </w:rPr>
        <w:t>缺陷责任期终止证书（工程质量保修责任终止证书）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合同工程完工验收或投人使用验收后，发包人与承包人应办理工程交接手续，承包人应向发包人递交工程质量保修书。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缺陷责任期（工程质量保修期）满后30 个工作日内，发包人应向承包人颁发工程质量保修责任终止证书，并退还剩余的质量保证金，但保修责任范围内的质量缺陷未处理完成的应除外。</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19.7保修责任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合同当事人根据有关法律规定，在专用合同条款中约定工程质量保修范围、期限和责任</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保修期自实际竣工日期起计算。在全部工程竣工验收前，已经发包人提前验收的单位工程</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其保修期的起算日期相应提前。</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29" w:name="_Toc259524368"/>
      <w:r>
        <w:rPr>
          <w:rFonts w:hint="eastAsia" w:ascii="宋体" w:hAnsi="宋体" w:eastAsia="宋体" w:cs="宋体"/>
          <w:color w:val="auto"/>
          <w:spacing w:val="0"/>
          <w:sz w:val="24"/>
          <w:szCs w:val="24"/>
          <w:highlight w:val="none"/>
        </w:rPr>
        <w:t>20.保险</w:t>
      </w:r>
      <w:bookmarkEnd w:id="129"/>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20.1工程保险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20.2人员工伤事故的保险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20.2.1承包人员工伤事故的保险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承包人应依照有关法律规定参加工伤保险，为其履行合同所雇佣的全部人员，缴纳工伤保险费，并要求其分包人也进行此项保险。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20.2.2 发包人员工伤事故的保险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发包人应依照有关法律规定参加工伤保险，为其现场机构雇佣的全部人员，缴纳工伤保险费，并要求其监理人也进行此项保险。</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20.3人身意外伤害险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20.3.1发包人应在整个施工期间为其现场机构雇用的全部人员，投保人身意外伤害险，缴纳保险费，并要求其监理人也进行此项保险。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20.3.2承包人应在整个施工期间为其现场机构雇用的全部人员，投保人身意外伤害险，缴纳保险费，并要求其分包人也进行此项保险。</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20.4第三者责任险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20.4.2在缺陷责任期终止证书颁发前，承包人应以承包人和发包人的共同名义，投保本章第一节第20.4.1 项约定的第三者责任险，其保险费率、保险金额等有关内容在专用合同条款中约定。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20.5其他保险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除专用合同条款另有约定外，承包人应为其施工设备、进场的材料和工程设备等办理保险。</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20.6对各项保险的一般要求</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20.6.1保险凭证</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承包人应在专用合同条款约定的期限内向发包人提交各项保险生效的证据和保险单副本</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保险单必须与专用合同条款约定的条件保持一致。</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20.6.2保险合同条款的变动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承包人需要变动保险合同条款时，应事先征得发包人同意，并通知监理人。保险人作出变动的，承包人应在收到保险人通知后立即通知发包人和监理人。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20.6.3持续保险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承包人应与保险人保持联系，使保险人能够随时了解工程实施中的变动，并确保按保险合同条款要求持续保险。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20.6.4 保险金不足以补偿损失时，应由承包人和发包人各自负责补偿的范围和金额在专用合同条款中约定。</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20.6.5未按约定投保的补救</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（1）由于负有投保义务的一方当事人未按合同约定办理保险，或未能使保险持续有效的，另一方当事人可代为办理，所需费用由对方当事人承担。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（2）由于负有投保义务的一方当事人未按合同约定办理某项保险，导致受益人未能得到保险人的赔偿，原应从该项保险得到的保险金应由负有投保义务的一方当事人支付。</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20.6.6报告义务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当保险事故发生时，投保人应按照保险单规定的条件和期限及时向保险人报告。</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30" w:name="_Toc221951074"/>
      <w:r>
        <w:rPr>
          <w:rFonts w:hint="eastAsia" w:ascii="宋体" w:hAnsi="宋体" w:eastAsia="宋体" w:cs="宋体"/>
          <w:color w:val="auto"/>
          <w:spacing w:val="0"/>
          <w:sz w:val="24"/>
          <w:szCs w:val="24"/>
          <w:highlight w:val="none"/>
        </w:rPr>
        <w:t>20.7 风险责任的转移</w:t>
      </w:r>
      <w:bookmarkEnd w:id="130"/>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bookmarkStart w:id="131" w:name="_Toc221951075"/>
      <w:r>
        <w:rPr>
          <w:rFonts w:hint="eastAsia" w:ascii="宋体" w:hAnsi="宋体" w:eastAsia="宋体" w:cs="宋体"/>
          <w:color w:val="auto"/>
          <w:spacing w:val="0"/>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bookmarkEnd w:id="131"/>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32" w:name="_Toc222031024"/>
      <w:bookmarkStart w:id="133" w:name="_Toc229305382"/>
      <w:bookmarkStart w:id="134" w:name="_Toc259524369"/>
      <w:bookmarkStart w:id="135" w:name="_Toc222033873"/>
      <w:bookmarkStart w:id="136" w:name="_Toc222029522"/>
      <w:bookmarkStart w:id="137" w:name="_Toc222032691"/>
      <w:bookmarkStart w:id="138" w:name="_Toc221951076"/>
      <w:r>
        <w:rPr>
          <w:rFonts w:hint="eastAsia" w:ascii="宋体" w:hAnsi="宋体" w:eastAsia="宋体" w:cs="宋体"/>
          <w:color w:val="auto"/>
          <w:spacing w:val="0"/>
          <w:sz w:val="24"/>
          <w:szCs w:val="24"/>
          <w:highlight w:val="none"/>
        </w:rPr>
        <w:t>21.不可抗力</w:t>
      </w:r>
      <w:bookmarkEnd w:id="132"/>
      <w:bookmarkEnd w:id="133"/>
      <w:bookmarkEnd w:id="134"/>
      <w:bookmarkEnd w:id="135"/>
      <w:bookmarkEnd w:id="136"/>
      <w:bookmarkEnd w:id="137"/>
      <w:bookmarkEnd w:id="138"/>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21.1不可抗力的确认</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21.1.1不可抗力是指承包人和发包人在订立合同时不可预见，在工程施工过程中不可避免发生并不能克服的自然灾害和社会性突发事件，如地震、海啸、瘟疫、水灾、骚乱、暴动</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战争和专用合同条款约定的其他情形。</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21.2不可抗力的通知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21.2.1合同一方当事人遇到不可抗力事件，使其履行合同义务受到阻碍时，应立即通知合同另一方当事人和监理人，书面说明不可抗力和受阻碍的详细情况，并提供必要的证明。</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21.2.2如不可抗力持续发生，合同一方当事人应及时向合同另一方当事人和监理人提交中间报告，说明不可抗力和履行合同受阻的情况，并于不可抗力事件结束后 28 天内提交最终报告及有关资料。</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21.3不可抗力后果及其处理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21.3.1不可抗力造成损害的责任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除专用合同条款另有约定外，不可抗力导致的人员伤亡、财产损失、费用增加和（或）工期延误等后果，由合同双方按以下原则承担：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（1）永久工程，包括已运至施工场地的材料和工程设备的损害，以及因工程损害造成的第三者人员伤亡和财产损失由发包人承担；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（2）承包人设备的损坏由承包人承担；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（3）发包人和承包人各自承担其人员伤亡和其他财产损失及其相关费用；</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（4）承包人的停工损失由承包人承担，但停工期间应监理人要求照管工程和清理、修复工程的金额由发包人承担；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（5）不能按期竣工的，应合理延长工期，承包人不需支付逾期竣工违约金。发包人要求赶工的，承包人应采取赶工措施，赶工费用由发包人承担。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21.3.2延迟履行期间发生的不可抗力</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合同一方当事人延迟履行，在延迟履行期间发生不可抗力的，不免除其责任。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21.3.3避免和减少不可抗力损失</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不可抗力发生后，发包人和承包人均应采取措施尽量避免和减少损失的扩大，任何一方没有采取有效措施导致损失扩大的，应对扩大的损失承担责任。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21.3.4因不可抗力解除合同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合同一方当事人因不可抗力不能履行合同的，应当及时通知对方解除合同。合同解除后</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39" w:name="_Toc222029523"/>
      <w:bookmarkStart w:id="140" w:name="_Toc259524370"/>
      <w:bookmarkStart w:id="141" w:name="_Toc229305383"/>
      <w:bookmarkStart w:id="142" w:name="_Toc222031025"/>
      <w:bookmarkStart w:id="143" w:name="_Toc222033874"/>
      <w:bookmarkStart w:id="144" w:name="_Toc221951083"/>
      <w:bookmarkStart w:id="145" w:name="_Toc222032692"/>
      <w:r>
        <w:rPr>
          <w:rFonts w:hint="eastAsia" w:ascii="宋体" w:hAnsi="宋体" w:eastAsia="宋体" w:cs="宋体"/>
          <w:color w:val="auto"/>
          <w:spacing w:val="0"/>
          <w:sz w:val="24"/>
          <w:szCs w:val="24"/>
          <w:highlight w:val="none"/>
        </w:rPr>
        <w:t>22.违约</w:t>
      </w:r>
      <w:bookmarkEnd w:id="139"/>
      <w:bookmarkEnd w:id="140"/>
      <w:bookmarkEnd w:id="141"/>
      <w:bookmarkEnd w:id="142"/>
      <w:bookmarkEnd w:id="143"/>
      <w:bookmarkEnd w:id="144"/>
      <w:bookmarkEnd w:id="145"/>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22.1承包人违约的情形</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在履行合同过程中发生的下列情况属承包人违约：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(1）承包人违反本章第一节第1.8款或第4.3 款的约定，私自将合同的全部或部分权利转让给其他人，或私自将合同的全部或部分义务转移给其他人；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(2）承包人违反本章第一节第5.3款或第6.4 款的约定，未经监理人批准，私自将已按合同约定进人施工场地的施工设备、临时设施或材料撤离施工场地；</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(3）承包人违反本章第一节第5.4 款的约定使用了不合格材料或工程设备，工程质量达不到标准要求，又拒绝清除不合格工程；</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(4）承包人未能按合同进度计划及时完成合同约定的工作，已造成或预期造成工期延误</w:t>
      </w:r>
      <w:r>
        <w:rPr>
          <w:rFonts w:hint="eastAsia" w:ascii="宋体" w:hAnsi="宋体" w:eastAsia="宋体" w:cs="宋体"/>
          <w:color w:val="auto"/>
          <w:spacing w:val="0"/>
          <w:sz w:val="24"/>
          <w:szCs w:val="24"/>
          <w:highlight w:val="none"/>
          <w:lang w:eastAsia="zh-CN"/>
        </w:rPr>
        <w:t>；</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(6）承包人无法继续履行或明确表示不履行或实质上已停止履行合同；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(7）承包人不按合同约定履行义务的其它情况。</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22.1.2 对承包人违约的处理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（1）承包人发生本章第一节第22.1.1（6）目约定的违约情况时，发包人可通知承包人立即解除合同，并按有关法律处理。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（2）承包人发生除本章第一节第22.1.1（6）目约定以外的其他违约情况时，监理人可向承包人发出整改通知，要求其在指定的期限内改正。承包人应承担其违约所引起的费用增加和（或）工期延误。</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（3）经检查证明承包人已采取了有效措施纠正违约行为，具备复工条件的，可由监理人签发复工通知复工。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22.1.3 承包人违约解除合同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但发包人的这一行动不免除承包人应承担的违约责任，也不影响发包人根据合同约定享有的索赔权利。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22.1.4 合同解除后的估价、付款和结清</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（1）合同解除后，监理人按本章第一节第3.5 款商定或确定承包人实际完成工作的价值，以及承包人已提供的材料、施工设备、工程设备和临时工程等的价值。</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（2）合同解除后，发包人应暂停对承包人的一切付款，查清各项付款和已扣款金额，包括承包人应支付的违约金。</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（3）合同解除后，发包人应按本章第一节第23.4</w:t>
      </w:r>
      <w:r>
        <w:rPr>
          <w:rFonts w:hint="eastAsia" w:ascii="宋体" w:hAnsi="宋体" w:eastAsia="宋体" w:cs="宋体"/>
          <w:color w:val="auto"/>
          <w:spacing w:val="0"/>
          <w:sz w:val="24"/>
          <w:szCs w:val="24"/>
          <w:highlight w:val="none"/>
        </w:rPr>
        <w:tab/>
      </w:r>
      <w:r>
        <w:rPr>
          <w:rFonts w:hint="eastAsia" w:ascii="宋体" w:hAnsi="宋体" w:eastAsia="宋体" w:cs="宋体"/>
          <w:color w:val="auto"/>
          <w:spacing w:val="0"/>
          <w:sz w:val="24"/>
          <w:szCs w:val="24"/>
          <w:highlight w:val="none"/>
        </w:rPr>
        <w:t>款的约定向承包人索赔由于解除合同给发包人造成的损失。</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（4）合同双方确认上述往来款项后，出具最终结清付款证书，结清全部合同款项。</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（5）发包人和承包人未能就解除合同后的结清达成一致而形成争议的，按本章第一节第24 条的约定办理。</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22.1.5 协议利益的转让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因承包人违约解除合同的，发包人有权要求承包人将其为实施合同而签订的材料和设备的订货协议或任何服务协议利益转让给发包人，并在解除合同后的 14 天内，依法办理转让手续。</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22.1.6 紧急情况下无能力或不愿进行抢救</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在工程实施期间或缺陷责任期内发生危及工程安全的事件，监理人通知承包人进行抢救</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承包人声明无能力或不愿立即执行的，发包人有权雇佣其他人员进行抢救。此类抢救按合同约定属于承包人义务的，由此发生的金额和（或）工期延误由承包人承担。</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22.2发包人违约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22.2.1发包人违约的情形</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在履行合同过程中发生的下列情形，属发包人违约：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（1）发包人未能按合同约定支付预付款或合同价款，或拖延、拒绝批准付款申请和支付凭证，导致付款延误的；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（2）发包人原因造成停工的；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（3）监理人无正当理由没有在约定期限内发出复工指示，导致承包人无法复工的；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（4）发包人无法继续履行或明确表示不履行或实质上已停止履行合同的；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（5）发包人不履行合同约定其他义务的。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22.2.2 承包人有权暂停施工</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22.2.3 发包人违约解除合同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（1）发生本章第一节第22.2.1（4）目的违约情况时，承包人可书面通知发包人解除合同。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22.2.4 解除合同后的付款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因发包人违约解除合同的，发包人应在解除合同后 28 天内向承包人支付下列金额，承包人应在此期限内及时向发包人提交要求支付下列金额的有关资料和凭证：</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（1）合同解除日以前所完成工作的价款；</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（2）承包人为该工程施工订购并已付款的材料、工程设备和其他物品的金额。发包人付还后，该材料、工程设备和其他物品归发包人所有；</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（3）承包人为完成工程所发生的，而发包人未支付的金额；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（4）承包人撤离施工场地以及遣散承包人人员的金额；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（5）由于解除合同应赔偿的承包人损失；</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（6）按合同约定在合同解除日前应支付给承包人的其他金额。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发包人应按本项约定支付上述金额并退还质量保证金和履约担保，但有权要求承包人支付应偿还给发包人的各项金额。</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22.2.5 解除合同后的承包人撤离</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22.3第三人造成的违约</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在履行合同过程中，一方当事人因第三人的原因造成违约的，应当向对方当事人承担违约责任。一方当事人和第三人之间的纠纷，依照法律规定或者按照约定解决。</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46" w:name="_Toc229305384"/>
      <w:bookmarkStart w:id="147" w:name="_Toc222032693"/>
      <w:bookmarkStart w:id="148" w:name="_Toc259524371"/>
      <w:bookmarkStart w:id="149" w:name="_Toc221951088"/>
      <w:bookmarkStart w:id="150" w:name="_Toc222029524"/>
      <w:bookmarkStart w:id="151" w:name="_Toc222031026"/>
      <w:bookmarkStart w:id="152" w:name="_Toc222033875"/>
      <w:r>
        <w:rPr>
          <w:rFonts w:hint="eastAsia" w:ascii="宋体" w:hAnsi="宋体" w:eastAsia="宋体" w:cs="宋体"/>
          <w:color w:val="auto"/>
          <w:spacing w:val="0"/>
          <w:sz w:val="24"/>
          <w:szCs w:val="24"/>
          <w:highlight w:val="none"/>
        </w:rPr>
        <w:t>23.索赔</w:t>
      </w:r>
      <w:bookmarkEnd w:id="146"/>
      <w:bookmarkEnd w:id="147"/>
      <w:bookmarkEnd w:id="148"/>
      <w:bookmarkEnd w:id="149"/>
      <w:bookmarkEnd w:id="150"/>
      <w:bookmarkEnd w:id="151"/>
      <w:bookmarkEnd w:id="152"/>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53" w:name="_Toc221951097"/>
      <w:r>
        <w:rPr>
          <w:rFonts w:hint="eastAsia" w:ascii="宋体" w:hAnsi="宋体" w:eastAsia="宋体" w:cs="宋体"/>
          <w:color w:val="auto"/>
          <w:spacing w:val="0"/>
          <w:sz w:val="24"/>
          <w:szCs w:val="24"/>
          <w:highlight w:val="none"/>
        </w:rPr>
        <w:t>23.1承包人索赔的提出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根据合同约定，承包人认为有权得到追加付款和（或）延长工期的，应按以下程序向发包人提出索赔：</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（1）承包人应在知道或应当知道索赔事件发生后 28 天内，向监理人递交索赔意向通知书，并说明发生索赔事件的事由。承包人未在前述 28 天内发出索赔意向通知书的，丧失要求追加付款和（或）延长工期的权利；</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（2）承包人应在发出索赔意向通知书后 28 天内，向监理人正式递交索赔通知书。索赔通知书应详细说明索赔理由以及要求追加的付款金额和（或）延长的工期，并附必要的记录和证明材料；</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（3）索赔事件具有连续影响的，承包人应按合理时间间隔继续递交延续索赔通知，说明连续影响的实际情况和记录，列出累计的追加付款金额和（或）工期延长天数；</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（4）在索赔事件影响结束后的 28 天内，承包人应向监理人递交最终索赔通知书，说明最终要求索赔的追加付款金额和延长的工期，并附必要的记录和证明材料。</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23.2承包人索赔处理程序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（1）监理人收到承包人提交的索赔通知书后，应及时审查索赔通知书的内容、查验承包人的记录和证明材料，必要时监理人可要求承包人提交全部原始记录副本。</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（2）监理人应按本章第一节第3.5 款商定或确定追加的付款和（或）延长的工期，并在收到上述索赔通知书或有关索赔的进一步证明材料后的 42 天内，将索赔处理结果答复承包人。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（3）承包人接受索赔处理结果的，发包人应在作出索赔处理结果答复后 28 天内完成赔付。承包人不接受索赔处理结果的，按本章第一节第24 条的约定办理。</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 xml:space="preserve"> 23.3承包人提出索赔的期限</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23.3.1 承包人按本章第一节第17.5 款的约定接受了完工付款证书后，应被认为已无权再提出在合同工程完工证书颁发前所发生的任何索赔。</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23.3.2 承包人按第17.6 款的约定提交的最终结清申请单中，只限于提出合同工程完工证书颁发后发生的索赔。提出索赔的期限自接受最终结清证书时终止。</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23.4发包人的索赔</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153"/>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bookmarkStart w:id="154" w:name="_Toc222031027"/>
      <w:bookmarkStart w:id="155" w:name="_Toc259524372"/>
      <w:bookmarkStart w:id="156" w:name="_Toc222032694"/>
      <w:bookmarkStart w:id="157" w:name="_Toc222029525"/>
      <w:bookmarkStart w:id="158" w:name="_Toc221951098"/>
      <w:bookmarkStart w:id="159" w:name="_Toc222033876"/>
      <w:bookmarkStart w:id="160" w:name="_Toc229305385"/>
      <w:r>
        <w:rPr>
          <w:rFonts w:hint="eastAsia" w:ascii="宋体" w:hAnsi="宋体" w:eastAsia="宋体" w:cs="宋体"/>
          <w:color w:val="auto"/>
          <w:spacing w:val="0"/>
          <w:sz w:val="24"/>
          <w:szCs w:val="24"/>
          <w:highlight w:val="none"/>
        </w:rPr>
        <w:t>24.争议的解决</w:t>
      </w:r>
      <w:bookmarkEnd w:id="154"/>
      <w:bookmarkEnd w:id="155"/>
      <w:bookmarkEnd w:id="156"/>
      <w:bookmarkEnd w:id="157"/>
      <w:bookmarkEnd w:id="158"/>
      <w:bookmarkEnd w:id="159"/>
      <w:bookmarkEnd w:id="160"/>
      <w:bookmarkStart w:id="161" w:name="_Toc221951107"/>
    </w:p>
    <w:bookmarkEnd w:id="161"/>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24.1争议的解决方式</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发包人和承包人在履行合同中发生争议的，可以友好协商解决或者提请争议评审组评审</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合同当事人友好协商解决不成、不愿提请争议评审或者不接受争议评审组意见的，可在专用合同条款中约定下列一种方式解决。</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（1）向约定的仲裁委员会申请仲裁；</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（2）向有管辖权的人民法院提起诉讼。</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24.2友好解决</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在提请争议评审、仲裁或者诉讼前，以及在争议评审、仲裁或诉讼过程中，发包人和承包人均可共同努力友好协商解决争议。</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24.3争议评审</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24.3.1采用争议评审的，发包人和承包人应在开工日后的 28 天内或在争议发生后，协商成立争议评审组。争议评审组由有合同管理和工程实践经验的专家组成。</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24.3.2 合同双方的争议，应首先由申请人向争议评审组提交一份详细的评审申请报告</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rPr>
        <w:t>并附必要的文件、图纸和证明材料，申请人还应将上述报告的副本同时提交给被申请人和监理人。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24.3.3 被申请人在收到申请人评审申请报告副本后的 28 天内，向争议评审组提交一份答辩报告，并附证明材料。被申请人应将答辩报告的副本同时提交给申请人和监理人。</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24.3.4 除专用合同条款另有约定外，争议评审组在收到合同双方报告后的 14 天内，邀请双方代表和有关人员举行调查会，向双方调查争议细节；必要时争议评审组可要求双方进一步提供补充材料。</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24.3.6 发包人和承包人接受评审意见的，由监理人根据评审意见拟定执行协议，经争议双方签字后作为合同的补充文件，并遵照执行。</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pPr>
        <w:pStyle w:val="12"/>
        <w:pageBreakBefore w:val="0"/>
        <w:kinsoku w:val="0"/>
        <w:wordWrap/>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24.4 仲裁</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24.4.1 若合同双方商定直接向仲裁机构申请仲裁，应签订仲裁协议并约定仲裁机构。</w:t>
      </w:r>
    </w:p>
    <w:p>
      <w:pPr>
        <w:pStyle w:val="5"/>
        <w:pageBreakBefore w:val="0"/>
        <w:kinsoku w:val="0"/>
        <w:wordWrap/>
        <w:overflowPunct/>
        <w:topLinePunct w:val="0"/>
        <w:autoSpaceDE w:val="0"/>
        <w:autoSpaceDN w:val="0"/>
        <w:bidi w:val="0"/>
        <w:adjustRightInd w:val="0"/>
        <w:snapToGrid w:val="0"/>
        <w:spacing w:line="360" w:lineRule="auto"/>
        <w:ind w:firstLine="480"/>
        <w:textAlignment w:val="baseline"/>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24.4.2 若合同双方未能达成仲裁协议，则本合同的仲裁条款无效，任一方均有权向人民法院提起诉讼。</w:t>
      </w:r>
    </w:p>
    <w:p>
      <w:pPr>
        <w:pStyle w:val="11"/>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br w:type="page"/>
      </w:r>
      <w:bookmarkStart w:id="162" w:name="_Toc455652091"/>
      <w:bookmarkStart w:id="163" w:name="_Toc221951197"/>
      <w:r>
        <w:rPr>
          <w:rFonts w:hint="eastAsia" w:ascii="宋体" w:hAnsi="宋体" w:eastAsia="宋体" w:cs="宋体"/>
          <w:b/>
          <w:color w:val="auto"/>
          <w:sz w:val="24"/>
          <w:szCs w:val="24"/>
          <w:highlight w:val="none"/>
        </w:rPr>
        <w:t>第2节</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专用合同条款</w:t>
      </w:r>
      <w:bookmarkEnd w:id="162"/>
    </w:p>
    <w:p>
      <w:pPr>
        <w:pStyle w:val="3"/>
        <w:spacing w:line="240" w:lineRule="auto"/>
        <w:rPr>
          <w:rFonts w:hint="eastAsia" w:ascii="宋体" w:hAnsi="宋体" w:eastAsia="宋体" w:cs="宋体"/>
          <w:sz w:val="24"/>
          <w:szCs w:val="24"/>
        </w:rPr>
      </w:pPr>
      <w:bookmarkStart w:id="164" w:name="_Toc502151683"/>
      <w:bookmarkStart w:id="165" w:name="_Toc502337868"/>
      <w:bookmarkStart w:id="166" w:name="_Toc525048715"/>
      <w:bookmarkStart w:id="167" w:name="_Toc525112647"/>
      <w:bookmarkStart w:id="168" w:name="_Toc525051520"/>
      <w:bookmarkStart w:id="169" w:name="_Toc6728"/>
      <w:bookmarkStart w:id="170" w:name="_Toc10279"/>
      <w:bookmarkStart w:id="171" w:name="_Toc529551155"/>
      <w:bookmarkStart w:id="172" w:name="_Toc23147080"/>
      <w:r>
        <w:rPr>
          <w:rFonts w:hint="eastAsia" w:ascii="宋体" w:hAnsi="宋体" w:eastAsia="宋体" w:cs="宋体"/>
          <w:sz w:val="24"/>
          <w:szCs w:val="24"/>
        </w:rPr>
        <w:t>1.</w:t>
      </w:r>
      <w:r>
        <w:rPr>
          <w:rFonts w:hint="eastAsia" w:ascii="宋体" w:hAnsi="宋体" w:eastAsia="宋体" w:cs="宋体"/>
          <w:sz w:val="24"/>
          <w:szCs w:val="24"/>
        </w:rPr>
        <w:t>一般约定</w:t>
      </w:r>
      <w:bookmarkEnd w:id="164"/>
      <w:bookmarkEnd w:id="165"/>
      <w:bookmarkEnd w:id="166"/>
      <w:bookmarkEnd w:id="167"/>
      <w:bookmarkEnd w:id="168"/>
      <w:bookmarkEnd w:id="169"/>
      <w:bookmarkEnd w:id="170"/>
      <w:bookmarkEnd w:id="171"/>
      <w:bookmarkEnd w:id="172"/>
    </w:p>
    <w:p>
      <w:pPr>
        <w:pStyle w:val="3"/>
        <w:spacing w:line="240" w:lineRule="auto"/>
        <w:rPr>
          <w:rFonts w:hint="eastAsia" w:ascii="宋体" w:hAnsi="宋体" w:eastAsia="宋体" w:cs="宋体"/>
          <w:sz w:val="24"/>
          <w:szCs w:val="24"/>
        </w:rPr>
      </w:pPr>
      <w:bookmarkStart w:id="173" w:name="_Toc502151684"/>
      <w:bookmarkStart w:id="174" w:name="_Toc502337869"/>
      <w:bookmarkStart w:id="175" w:name="_Toc19523"/>
      <w:bookmarkStart w:id="176" w:name="_Toc503268264"/>
      <w:bookmarkStart w:id="177" w:name="_Toc503181508"/>
      <w:bookmarkStart w:id="178" w:name="_Toc4979"/>
      <w:bookmarkStart w:id="179" w:name="_Toc23147081"/>
      <w:r>
        <w:rPr>
          <w:rFonts w:hint="eastAsia" w:ascii="宋体" w:hAnsi="宋体" w:eastAsia="宋体" w:cs="宋体"/>
          <w:sz w:val="24"/>
          <w:szCs w:val="24"/>
        </w:rPr>
        <w:t xml:space="preserve">1.1 </w:t>
      </w:r>
      <w:r>
        <w:rPr>
          <w:rFonts w:hint="eastAsia" w:ascii="宋体" w:hAnsi="宋体" w:eastAsia="宋体" w:cs="宋体"/>
          <w:sz w:val="24"/>
          <w:szCs w:val="24"/>
        </w:rPr>
        <w:t>词语定义</w:t>
      </w:r>
      <w:bookmarkEnd w:id="173"/>
      <w:bookmarkEnd w:id="174"/>
      <w:bookmarkEnd w:id="175"/>
      <w:bookmarkEnd w:id="176"/>
      <w:bookmarkEnd w:id="177"/>
      <w:bookmarkEnd w:id="178"/>
      <w:bookmarkEnd w:id="179"/>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1.1.2 </w:t>
      </w:r>
      <w:r>
        <w:rPr>
          <w:rFonts w:hint="eastAsia" w:ascii="宋体" w:hAnsi="宋体" w:eastAsia="宋体" w:cs="宋体"/>
          <w:bCs/>
          <w:color w:val="000000"/>
          <w:sz w:val="24"/>
          <w:szCs w:val="24"/>
        </w:rPr>
        <w:t>合同当事人和人员</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1.1.2.2 </w:t>
      </w:r>
      <w:r>
        <w:rPr>
          <w:rFonts w:hint="eastAsia" w:ascii="宋体" w:hAnsi="宋体" w:eastAsia="宋体" w:cs="宋体"/>
          <w:bCs/>
          <w:color w:val="000000"/>
          <w:sz w:val="24"/>
          <w:szCs w:val="24"/>
        </w:rPr>
        <w:t>发包人：</w:t>
      </w:r>
      <w:r>
        <w:rPr>
          <w:rFonts w:hint="eastAsia" w:ascii="宋体" w:hAnsi="宋体" w:eastAsia="宋体" w:cs="宋体"/>
          <w:b/>
          <w:bCs/>
          <w:color w:val="000000"/>
          <w:sz w:val="24"/>
          <w:szCs w:val="24"/>
          <w:u w:val="single"/>
        </w:rPr>
        <w:t xml:space="preserve">  陕西省桃曲坡水库灌溉中心      </w:t>
      </w:r>
      <w:r>
        <w:rPr>
          <w:rFonts w:hint="eastAsia" w:ascii="宋体" w:hAnsi="宋体" w:eastAsia="宋体" w:cs="宋体"/>
          <w:bCs/>
          <w:color w:val="000000"/>
          <w:sz w:val="24"/>
          <w:szCs w:val="24"/>
        </w:rPr>
        <w:t xml:space="preserve">         </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 xml:space="preserve">1.1.2.3 </w:t>
      </w:r>
      <w:r>
        <w:rPr>
          <w:rFonts w:hint="eastAsia" w:ascii="宋体" w:hAnsi="宋体" w:eastAsia="宋体" w:cs="宋体"/>
          <w:bCs/>
          <w:color w:val="000000"/>
          <w:sz w:val="24"/>
          <w:szCs w:val="24"/>
        </w:rPr>
        <w:t>承包人：</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（签约后填入承包人的名称）</w:t>
      </w:r>
      <w:r>
        <w:rPr>
          <w:rFonts w:hint="eastAsia" w:ascii="宋体" w:hAnsi="宋体" w:eastAsia="宋体" w:cs="宋体"/>
          <w:bCs/>
          <w:color w:val="000000"/>
          <w:sz w:val="24"/>
          <w:szCs w:val="24"/>
          <w:u w:val="single"/>
        </w:rPr>
        <w:t xml:space="preserve">    </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 xml:space="preserve">1.1.2.5 </w:t>
      </w:r>
      <w:r>
        <w:rPr>
          <w:rFonts w:hint="eastAsia" w:ascii="宋体" w:hAnsi="宋体" w:eastAsia="宋体" w:cs="宋体"/>
          <w:bCs/>
          <w:color w:val="000000"/>
          <w:sz w:val="24"/>
          <w:szCs w:val="24"/>
        </w:rPr>
        <w:t>分包人：</w:t>
      </w:r>
      <w:r>
        <w:rPr>
          <w:rFonts w:hint="eastAsia" w:ascii="宋体" w:hAnsi="宋体" w:eastAsia="宋体" w:cs="宋体"/>
          <w:bCs/>
          <w:color w:val="000000"/>
          <w:sz w:val="24"/>
          <w:szCs w:val="24"/>
          <w:u w:val="single"/>
        </w:rPr>
        <w:t xml:space="preserve"> </w:t>
      </w:r>
      <w:r>
        <w:rPr>
          <w:rFonts w:hint="eastAsia" w:ascii="宋体" w:hAnsi="宋体" w:eastAsia="宋体" w:cs="宋体"/>
          <w:bCs/>
          <w:sz w:val="24"/>
          <w:szCs w:val="24"/>
          <w:u w:val="single"/>
        </w:rPr>
        <w:t xml:space="preserve"> </w:t>
      </w:r>
      <w:r>
        <w:rPr>
          <w:rFonts w:hint="eastAsia" w:ascii="宋体" w:hAnsi="宋体" w:eastAsia="宋体" w:cs="宋体"/>
          <w:b/>
          <w:bCs/>
          <w:sz w:val="24"/>
          <w:szCs w:val="24"/>
          <w:u w:val="single"/>
        </w:rPr>
        <w:t xml:space="preserve">主体工程不允许分包         </w:t>
      </w:r>
      <w:r>
        <w:rPr>
          <w:rFonts w:hint="eastAsia" w:ascii="宋体" w:hAnsi="宋体" w:eastAsia="宋体" w:cs="宋体"/>
          <w:bCs/>
          <w:sz w:val="24"/>
          <w:szCs w:val="24"/>
          <w:u w:val="single"/>
        </w:rPr>
        <w:t xml:space="preserve">   </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 xml:space="preserve">1.1.2.6 </w:t>
      </w:r>
      <w:r>
        <w:rPr>
          <w:rFonts w:hint="eastAsia" w:ascii="宋体" w:hAnsi="宋体" w:eastAsia="宋体" w:cs="宋体"/>
          <w:bCs/>
          <w:color w:val="000000"/>
          <w:sz w:val="24"/>
          <w:szCs w:val="24"/>
        </w:rPr>
        <w:t>监理人：</w:t>
      </w:r>
      <w:r>
        <w:rPr>
          <w:rFonts w:hint="eastAsia" w:ascii="宋体" w:hAnsi="宋体" w:eastAsia="宋体" w:cs="宋体"/>
          <w:bCs/>
          <w:color w:val="000000"/>
          <w:sz w:val="24"/>
          <w:szCs w:val="24"/>
          <w:u w:val="single"/>
        </w:rPr>
        <w:t>待定</w:t>
      </w:r>
      <w:r>
        <w:rPr>
          <w:rFonts w:hint="eastAsia" w:ascii="宋体" w:hAnsi="宋体" w:eastAsia="宋体" w:cs="宋体"/>
          <w:bCs/>
          <w:color w:val="000000"/>
          <w:sz w:val="24"/>
          <w:szCs w:val="24"/>
          <w:u w:val="single"/>
        </w:rPr>
        <w:t xml:space="preserve">                            </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 xml:space="preserve">1.1.4 </w:t>
      </w:r>
      <w:r>
        <w:rPr>
          <w:rFonts w:hint="eastAsia" w:ascii="宋体" w:hAnsi="宋体" w:eastAsia="宋体" w:cs="宋体"/>
          <w:bCs/>
          <w:color w:val="000000"/>
          <w:sz w:val="24"/>
          <w:szCs w:val="24"/>
        </w:rPr>
        <w:t>日期</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u w:val="single"/>
        </w:rPr>
        <w:t xml:space="preserve">                                    </w:t>
      </w:r>
    </w:p>
    <w:p>
      <w:pPr>
        <w:tabs>
          <w:tab w:val="left" w:pos="1155"/>
        </w:tabs>
        <w:overflowPunct w:val="0"/>
        <w:topLinePunct/>
        <w:ind w:firstLine="460" w:firstLineChars="192"/>
        <w:rPr>
          <w:rFonts w:hint="eastAsia" w:ascii="宋体" w:hAnsi="宋体" w:eastAsia="宋体" w:cs="宋体"/>
          <w:b/>
          <w:bCs/>
          <w:sz w:val="24"/>
          <w:szCs w:val="24"/>
          <w:u w:val="single"/>
        </w:rPr>
      </w:pPr>
      <w:r>
        <w:rPr>
          <w:rFonts w:hint="eastAsia" w:ascii="宋体" w:hAnsi="宋体" w:eastAsia="宋体" w:cs="宋体"/>
          <w:bCs/>
          <w:sz w:val="24"/>
          <w:szCs w:val="24"/>
        </w:rPr>
        <w:t>1.1.4.5</w:t>
      </w:r>
      <w:r>
        <w:rPr>
          <w:rFonts w:hint="eastAsia" w:ascii="宋体" w:hAnsi="宋体" w:eastAsia="宋体" w:cs="宋体"/>
          <w:bCs/>
          <w:sz w:val="24"/>
          <w:szCs w:val="24"/>
        </w:rPr>
        <w:t>缺陷责任期（</w:t>
      </w:r>
      <w:r>
        <w:rPr>
          <w:rFonts w:hint="eastAsia" w:ascii="宋体" w:hAnsi="宋体" w:eastAsia="宋体" w:cs="宋体"/>
          <w:bCs/>
          <w:sz w:val="24"/>
          <w:szCs w:val="24"/>
        </w:rPr>
        <w:t xml:space="preserve"> </w:t>
      </w:r>
      <w:r>
        <w:rPr>
          <w:rFonts w:hint="eastAsia" w:ascii="宋体" w:hAnsi="宋体" w:eastAsia="宋体" w:cs="宋体"/>
          <w:bCs/>
          <w:sz w:val="24"/>
          <w:szCs w:val="24"/>
        </w:rPr>
        <w:t>工程质量保修期）：</w:t>
      </w:r>
      <w:bookmarkStart w:id="180" w:name="_Toc415733129"/>
      <w:r>
        <w:rPr>
          <w:rFonts w:hint="eastAsia" w:ascii="宋体" w:hAnsi="宋体" w:eastAsia="宋体" w:cs="宋体"/>
          <w:b/>
          <w:bCs/>
          <w:sz w:val="24"/>
          <w:szCs w:val="24"/>
          <w:u w:val="single"/>
        </w:rPr>
        <w:t>工程完工验收合格之日起12个月</w:t>
      </w:r>
      <w:r>
        <w:rPr>
          <w:rFonts w:hint="eastAsia" w:ascii="宋体" w:hAnsi="宋体" w:eastAsia="宋体" w:cs="宋体"/>
          <w:b/>
          <w:bCs/>
          <w:sz w:val="24"/>
          <w:szCs w:val="24"/>
        </w:rPr>
        <w:t>。</w:t>
      </w:r>
    </w:p>
    <w:p>
      <w:pPr>
        <w:pStyle w:val="3"/>
        <w:spacing w:line="240" w:lineRule="auto"/>
        <w:rPr>
          <w:rFonts w:hint="eastAsia" w:ascii="宋体" w:hAnsi="宋体" w:eastAsia="宋体" w:cs="宋体"/>
          <w:sz w:val="24"/>
          <w:szCs w:val="24"/>
        </w:rPr>
      </w:pPr>
      <w:bookmarkStart w:id="181" w:name="_Toc9262"/>
      <w:bookmarkStart w:id="182" w:name="_Toc23147082"/>
      <w:bookmarkStart w:id="183" w:name="_Toc508112699"/>
      <w:r>
        <w:rPr>
          <w:rFonts w:hint="eastAsia" w:ascii="宋体" w:hAnsi="宋体" w:eastAsia="宋体" w:cs="宋体"/>
          <w:sz w:val="24"/>
          <w:szCs w:val="24"/>
        </w:rPr>
        <w:t xml:space="preserve">1.4 </w:t>
      </w:r>
      <w:r>
        <w:rPr>
          <w:rFonts w:hint="eastAsia" w:ascii="宋体" w:hAnsi="宋体" w:eastAsia="宋体" w:cs="宋体"/>
          <w:sz w:val="24"/>
          <w:szCs w:val="24"/>
        </w:rPr>
        <w:t>合同文件的优先顺序</w:t>
      </w:r>
      <w:bookmarkEnd w:id="180"/>
      <w:bookmarkEnd w:id="181"/>
      <w:bookmarkEnd w:id="182"/>
      <w:bookmarkEnd w:id="183"/>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进入合同文件的各项文件及其优先顺序是：</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）合同协议书；</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w:t>
      </w:r>
      <w:r>
        <w:rPr>
          <w:rFonts w:hint="eastAsia" w:ascii="宋体" w:hAnsi="宋体" w:eastAsia="宋体" w:cs="宋体"/>
          <w:bCs/>
          <w:color w:val="000000"/>
          <w:sz w:val="24"/>
          <w:szCs w:val="24"/>
          <w:lang w:val="en-US" w:eastAsia="zh-CN"/>
        </w:rPr>
        <w:t>成交</w:t>
      </w:r>
      <w:r>
        <w:rPr>
          <w:rFonts w:hint="eastAsia" w:ascii="宋体" w:hAnsi="宋体" w:eastAsia="宋体" w:cs="宋体"/>
          <w:bCs/>
          <w:color w:val="000000"/>
          <w:sz w:val="24"/>
          <w:szCs w:val="24"/>
        </w:rPr>
        <w:t>通知书；</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3</w:t>
      </w:r>
      <w:r>
        <w:rPr>
          <w:rFonts w:hint="eastAsia" w:ascii="宋体" w:hAnsi="宋体" w:eastAsia="宋体" w:cs="宋体"/>
          <w:bCs/>
          <w:color w:val="000000"/>
          <w:sz w:val="24"/>
          <w:szCs w:val="24"/>
        </w:rPr>
        <w:t>）投标函及投标函附录；</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4</w:t>
      </w:r>
      <w:r>
        <w:rPr>
          <w:rFonts w:hint="eastAsia" w:ascii="宋体" w:hAnsi="宋体" w:eastAsia="宋体" w:cs="宋体"/>
          <w:bCs/>
          <w:color w:val="000000"/>
          <w:sz w:val="24"/>
          <w:szCs w:val="24"/>
        </w:rPr>
        <w:t>）专用合同条款；</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5</w:t>
      </w:r>
      <w:r>
        <w:rPr>
          <w:rFonts w:hint="eastAsia" w:ascii="宋体" w:hAnsi="宋体" w:eastAsia="宋体" w:cs="宋体"/>
          <w:bCs/>
          <w:color w:val="000000"/>
          <w:sz w:val="24"/>
          <w:szCs w:val="24"/>
        </w:rPr>
        <w:t>）通用合同条款；</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6</w:t>
      </w:r>
      <w:r>
        <w:rPr>
          <w:rFonts w:hint="eastAsia" w:ascii="宋体" w:hAnsi="宋体" w:eastAsia="宋体" w:cs="宋体"/>
          <w:bCs/>
          <w:color w:val="000000"/>
          <w:sz w:val="24"/>
          <w:szCs w:val="24"/>
        </w:rPr>
        <w:t>）技术标准和要求；</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7</w:t>
      </w:r>
      <w:r>
        <w:rPr>
          <w:rFonts w:hint="eastAsia" w:ascii="宋体" w:hAnsi="宋体" w:eastAsia="宋体" w:cs="宋体"/>
          <w:bCs/>
          <w:color w:val="000000"/>
          <w:sz w:val="24"/>
          <w:szCs w:val="24"/>
        </w:rPr>
        <w:t>）图纸；</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8</w:t>
      </w:r>
      <w:r>
        <w:rPr>
          <w:rFonts w:hint="eastAsia" w:ascii="宋体" w:hAnsi="宋体" w:eastAsia="宋体" w:cs="宋体"/>
          <w:bCs/>
          <w:color w:val="000000"/>
          <w:sz w:val="24"/>
          <w:szCs w:val="24"/>
        </w:rPr>
        <w:t>）已标价工程量清单；</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9</w:t>
      </w:r>
      <w:r>
        <w:rPr>
          <w:rFonts w:hint="eastAsia" w:ascii="宋体" w:hAnsi="宋体" w:eastAsia="宋体" w:cs="宋体"/>
          <w:bCs/>
          <w:color w:val="000000"/>
          <w:sz w:val="24"/>
          <w:szCs w:val="24"/>
        </w:rPr>
        <w:t>）其他合同文件。</w:t>
      </w:r>
    </w:p>
    <w:p>
      <w:pPr>
        <w:pStyle w:val="3"/>
        <w:spacing w:line="240" w:lineRule="auto"/>
        <w:rPr>
          <w:rFonts w:hint="eastAsia" w:ascii="宋体" w:hAnsi="宋体" w:eastAsia="宋体" w:cs="宋体"/>
          <w:sz w:val="24"/>
          <w:szCs w:val="24"/>
        </w:rPr>
      </w:pPr>
      <w:bookmarkStart w:id="184" w:name="_Toc508112700"/>
      <w:bookmarkStart w:id="185" w:name="_Toc415679741"/>
      <w:bookmarkStart w:id="186" w:name="_Toc415733130"/>
      <w:bookmarkStart w:id="187" w:name="_Toc19960"/>
      <w:bookmarkStart w:id="188" w:name="_Toc23147083"/>
      <w:r>
        <w:rPr>
          <w:rFonts w:hint="eastAsia" w:ascii="宋体" w:hAnsi="宋体" w:eastAsia="宋体" w:cs="宋体"/>
          <w:sz w:val="24"/>
          <w:szCs w:val="24"/>
        </w:rPr>
        <w:t xml:space="preserve">1.7 </w:t>
      </w:r>
      <w:r>
        <w:rPr>
          <w:rFonts w:hint="eastAsia" w:ascii="宋体" w:hAnsi="宋体" w:eastAsia="宋体" w:cs="宋体"/>
          <w:sz w:val="24"/>
          <w:szCs w:val="24"/>
        </w:rPr>
        <w:t>联络</w:t>
      </w:r>
      <w:bookmarkEnd w:id="184"/>
      <w:bookmarkEnd w:id="185"/>
      <w:bookmarkEnd w:id="186"/>
      <w:bookmarkEnd w:id="187"/>
      <w:bookmarkEnd w:id="188"/>
    </w:p>
    <w:p>
      <w:pPr>
        <w:tabs>
          <w:tab w:val="left" w:pos="1155"/>
        </w:tabs>
        <w:overflowPunct w:val="0"/>
        <w:topLinePunct/>
        <w:ind w:firstLine="460" w:firstLineChars="192"/>
        <w:rPr>
          <w:rFonts w:hint="eastAsia" w:ascii="宋体" w:hAnsi="宋体" w:eastAsia="宋体" w:cs="宋体"/>
          <w:b/>
          <w:bCs/>
          <w:color w:val="000000"/>
          <w:sz w:val="24"/>
          <w:szCs w:val="24"/>
        </w:rPr>
      </w:pPr>
      <w:bookmarkStart w:id="189" w:name="OLE_LINK1"/>
      <w:r>
        <w:rPr>
          <w:rFonts w:hint="eastAsia" w:ascii="宋体" w:hAnsi="宋体" w:eastAsia="宋体" w:cs="宋体"/>
          <w:bCs/>
          <w:color w:val="000000"/>
          <w:sz w:val="24"/>
          <w:szCs w:val="24"/>
        </w:rPr>
        <w:t>来往函件均应按技术标准和要求</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合同技术条款）约定的期限送达</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rPr>
        <w:t>对发包人送达项目现场管理处；对承包人送达项目经理部</w:t>
      </w:r>
      <w:r>
        <w:rPr>
          <w:rFonts w:hint="eastAsia" w:ascii="宋体" w:hAnsi="宋体" w:eastAsia="宋体" w:cs="宋体"/>
          <w:b/>
          <w:bCs/>
          <w:color w:val="000000"/>
          <w:sz w:val="24"/>
          <w:szCs w:val="24"/>
        </w:rPr>
        <w:t>。</w:t>
      </w:r>
      <w:bookmarkEnd w:id="189"/>
    </w:p>
    <w:p>
      <w:pPr>
        <w:pStyle w:val="3"/>
        <w:spacing w:line="240" w:lineRule="auto"/>
        <w:rPr>
          <w:rFonts w:hint="eastAsia" w:ascii="宋体" w:hAnsi="宋体" w:eastAsia="宋体" w:cs="宋体"/>
          <w:sz w:val="24"/>
          <w:szCs w:val="24"/>
        </w:rPr>
      </w:pPr>
      <w:bookmarkStart w:id="190" w:name="_Toc415679742"/>
      <w:bookmarkStart w:id="191" w:name="_Toc23147084"/>
      <w:bookmarkStart w:id="192" w:name="_Toc415733131"/>
      <w:bookmarkStart w:id="193" w:name="_Toc508112701"/>
      <w:bookmarkStart w:id="194" w:name="_Toc2714"/>
      <w:r>
        <w:rPr>
          <w:rFonts w:hint="eastAsia" w:ascii="宋体" w:hAnsi="宋体" w:eastAsia="宋体" w:cs="宋体"/>
          <w:sz w:val="24"/>
          <w:szCs w:val="24"/>
        </w:rPr>
        <w:t xml:space="preserve">1.12  </w:t>
      </w:r>
      <w:r>
        <w:rPr>
          <w:rFonts w:hint="eastAsia" w:ascii="宋体" w:hAnsi="宋体" w:eastAsia="宋体" w:cs="宋体"/>
          <w:sz w:val="24"/>
          <w:szCs w:val="24"/>
        </w:rPr>
        <w:t>图纸和文件的保密</w:t>
      </w:r>
      <w:bookmarkEnd w:id="190"/>
      <w:bookmarkEnd w:id="191"/>
      <w:bookmarkEnd w:id="192"/>
      <w:bookmarkEnd w:id="193"/>
      <w:bookmarkEnd w:id="194"/>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 xml:space="preserve">1.12.3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除《通用合同条款》第</w:t>
      </w:r>
      <w:r>
        <w:rPr>
          <w:rFonts w:hint="eastAsia" w:ascii="宋体" w:hAnsi="宋体" w:eastAsia="宋体" w:cs="宋体"/>
          <w:bCs/>
          <w:color w:val="000000"/>
          <w:sz w:val="24"/>
          <w:szCs w:val="24"/>
          <w:u w:val="single"/>
        </w:rPr>
        <w:t>1.12.1</w:t>
      </w:r>
      <w:r>
        <w:rPr>
          <w:rFonts w:hint="eastAsia" w:ascii="宋体" w:hAnsi="宋体" w:eastAsia="宋体" w:cs="宋体"/>
          <w:bCs/>
          <w:color w:val="000000"/>
          <w:sz w:val="24"/>
          <w:szCs w:val="24"/>
          <w:u w:val="single"/>
        </w:rPr>
        <w:t>款和</w:t>
      </w:r>
      <w:r>
        <w:rPr>
          <w:rFonts w:hint="eastAsia" w:ascii="宋体" w:hAnsi="宋体" w:eastAsia="宋体" w:cs="宋体"/>
          <w:bCs/>
          <w:color w:val="000000"/>
          <w:sz w:val="24"/>
          <w:szCs w:val="24"/>
          <w:u w:val="single"/>
        </w:rPr>
        <w:t>1.12.2</w:t>
      </w:r>
      <w:r>
        <w:rPr>
          <w:rFonts w:hint="eastAsia" w:ascii="宋体" w:hAnsi="宋体" w:eastAsia="宋体" w:cs="宋体"/>
          <w:bCs/>
          <w:color w:val="000000"/>
          <w:sz w:val="24"/>
          <w:szCs w:val="24"/>
          <w:u w:val="single"/>
        </w:rPr>
        <w:t>项规定外</w:t>
      </w:r>
      <w:r>
        <w:rPr>
          <w:rFonts w:hint="eastAsia" w:ascii="宋体" w:hAnsi="宋体" w:eastAsia="宋体" w:cs="宋体"/>
          <w:bCs/>
          <w:color w:val="000000"/>
          <w:sz w:val="24"/>
          <w:szCs w:val="24"/>
          <w:u w:val="single"/>
        </w:rPr>
        <w:t>,</w:t>
      </w:r>
      <w:r>
        <w:rPr>
          <w:rFonts w:hint="eastAsia" w:ascii="宋体" w:hAnsi="宋体" w:eastAsia="宋体" w:cs="宋体"/>
          <w:bCs/>
          <w:color w:val="000000"/>
          <w:sz w:val="24"/>
          <w:szCs w:val="24"/>
          <w:u w:val="single"/>
        </w:rPr>
        <w:t>双方还应对本合同内容及双方相互提供标有密级的文件保密</w:t>
      </w:r>
      <w:r>
        <w:rPr>
          <w:rFonts w:hint="eastAsia" w:ascii="宋体" w:hAnsi="宋体" w:eastAsia="宋体" w:cs="宋体"/>
          <w:bCs/>
          <w:color w:val="000000"/>
          <w:sz w:val="24"/>
          <w:szCs w:val="24"/>
          <w:u w:val="single"/>
        </w:rPr>
        <w:t>,</w:t>
      </w:r>
      <w:r>
        <w:rPr>
          <w:rFonts w:hint="eastAsia" w:ascii="宋体" w:hAnsi="宋体" w:eastAsia="宋体" w:cs="宋体"/>
          <w:bCs/>
          <w:color w:val="000000"/>
          <w:sz w:val="24"/>
          <w:szCs w:val="24"/>
          <w:u w:val="single"/>
        </w:rPr>
        <w:t>违反者应对泄密造成的后果承担责任。</w:t>
      </w:r>
    </w:p>
    <w:bookmarkEnd w:id="163"/>
    <w:p>
      <w:pPr>
        <w:pStyle w:val="3"/>
        <w:spacing w:line="240" w:lineRule="auto"/>
        <w:rPr>
          <w:rFonts w:hint="eastAsia" w:ascii="宋体" w:hAnsi="宋体" w:eastAsia="宋体" w:cs="宋体"/>
          <w:sz w:val="24"/>
          <w:szCs w:val="24"/>
        </w:rPr>
      </w:pPr>
      <w:bookmarkStart w:id="195" w:name="_Toc415679743"/>
      <w:bookmarkStart w:id="196" w:name="_Toc23147085"/>
      <w:bookmarkStart w:id="197" w:name="_Toc415733132"/>
      <w:bookmarkStart w:id="198" w:name="_Toc508112702"/>
      <w:bookmarkStart w:id="199" w:name="_Toc203759004"/>
      <w:bookmarkStart w:id="200" w:name="_Toc31973"/>
      <w:r>
        <w:rPr>
          <w:rFonts w:hint="eastAsia" w:ascii="宋体" w:hAnsi="宋体" w:eastAsia="宋体" w:cs="宋体"/>
          <w:sz w:val="24"/>
          <w:szCs w:val="24"/>
        </w:rPr>
        <w:t>2</w:t>
      </w:r>
      <w:r>
        <w:rPr>
          <w:rFonts w:hint="eastAsia" w:ascii="宋体" w:hAnsi="宋体" w:eastAsia="宋体" w:cs="宋体"/>
          <w:sz w:val="24"/>
          <w:szCs w:val="24"/>
        </w:rPr>
        <w:t>．发包人义务</w:t>
      </w:r>
      <w:bookmarkEnd w:id="195"/>
      <w:bookmarkEnd w:id="196"/>
      <w:bookmarkEnd w:id="197"/>
      <w:bookmarkEnd w:id="198"/>
      <w:bookmarkEnd w:id="199"/>
      <w:bookmarkEnd w:id="200"/>
    </w:p>
    <w:p>
      <w:pPr>
        <w:pStyle w:val="3"/>
        <w:spacing w:line="240" w:lineRule="auto"/>
        <w:rPr>
          <w:rFonts w:hint="eastAsia" w:ascii="宋体" w:hAnsi="宋体" w:eastAsia="宋体" w:cs="宋体"/>
          <w:sz w:val="24"/>
          <w:szCs w:val="24"/>
        </w:rPr>
      </w:pPr>
      <w:bookmarkStart w:id="201" w:name="_Toc23147086"/>
      <w:bookmarkStart w:id="202" w:name="_Toc27361"/>
      <w:bookmarkStart w:id="203" w:name="_Toc415733133"/>
      <w:bookmarkStart w:id="204" w:name="_Toc508112703"/>
      <w:bookmarkStart w:id="205" w:name="_Toc203759005"/>
      <w:bookmarkStart w:id="206" w:name="_Toc415679745"/>
      <w:r>
        <w:rPr>
          <w:rFonts w:hint="eastAsia" w:ascii="宋体" w:hAnsi="宋体" w:eastAsia="宋体" w:cs="宋体"/>
          <w:sz w:val="24"/>
          <w:szCs w:val="24"/>
        </w:rPr>
        <w:t xml:space="preserve">2.3 </w:t>
      </w:r>
      <w:r>
        <w:rPr>
          <w:rFonts w:hint="eastAsia" w:ascii="宋体" w:hAnsi="宋体" w:eastAsia="宋体" w:cs="宋体"/>
          <w:sz w:val="24"/>
          <w:szCs w:val="24"/>
        </w:rPr>
        <w:t>提供施工场地</w:t>
      </w:r>
      <w:bookmarkEnd w:id="201"/>
      <w:bookmarkEnd w:id="202"/>
      <w:bookmarkEnd w:id="203"/>
      <w:bookmarkEnd w:id="204"/>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2.3.2</w:t>
      </w:r>
      <w:r>
        <w:rPr>
          <w:rFonts w:hint="eastAsia" w:ascii="宋体" w:hAnsi="宋体" w:eastAsia="宋体" w:cs="宋体"/>
          <w:bCs/>
          <w:color w:val="000000"/>
          <w:sz w:val="24"/>
          <w:szCs w:val="24"/>
        </w:rPr>
        <w:t>发包人提供的施工场地范围为</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rPr>
        <w:t>见施工招标总平面图或施工用地图，提供用地的范围和期限可在签署协议书时商定</w:t>
      </w:r>
      <w:r>
        <w:rPr>
          <w:rFonts w:hint="eastAsia" w:ascii="宋体" w:hAnsi="宋体" w:eastAsia="宋体" w:cs="宋体"/>
          <w:bCs/>
          <w:color w:val="000000"/>
          <w:sz w:val="24"/>
          <w:szCs w:val="24"/>
        </w:rPr>
        <w:t>。</w:t>
      </w:r>
    </w:p>
    <w:p>
      <w:pPr>
        <w:tabs>
          <w:tab w:val="left" w:pos="1155"/>
        </w:tabs>
        <w:overflowPunct w:val="0"/>
        <w:topLinePunct/>
        <w:ind w:firstLine="482" w:firstLineChars="200"/>
        <w:rPr>
          <w:rFonts w:hint="eastAsia" w:ascii="宋体" w:hAnsi="宋体" w:eastAsia="宋体" w:cs="宋体"/>
          <w:b/>
          <w:bCs/>
          <w:color w:val="000000"/>
          <w:sz w:val="24"/>
          <w:szCs w:val="24"/>
          <w:u w:val="single"/>
        </w:rPr>
      </w:pPr>
      <w:r>
        <w:rPr>
          <w:rFonts w:hint="eastAsia" w:ascii="宋体" w:hAnsi="宋体" w:eastAsia="宋体" w:cs="宋体"/>
          <w:b/>
          <w:bCs/>
          <w:color w:val="000000"/>
          <w:sz w:val="24"/>
          <w:szCs w:val="24"/>
          <w:u w:val="single"/>
        </w:rPr>
        <w:t>发包人向承包人提供施工场地后，施工场地内的安全保卫工作，由承包人负责。对提供的施工用地因承包人原因超期限使用，增加的用地费用由承包人承担；由此与其他工程用地发生冲突，承包人应无条件服从发包人安排，否则，所产生的费用由承包人负责。</w:t>
      </w:r>
    </w:p>
    <w:p>
      <w:pPr>
        <w:tabs>
          <w:tab w:val="left" w:pos="1155"/>
        </w:tabs>
        <w:overflowPunct w:val="0"/>
        <w:topLinePunct/>
        <w:ind w:firstLine="480" w:firstLineChars="200"/>
        <w:rPr>
          <w:rFonts w:hint="eastAsia" w:ascii="宋体" w:hAnsi="宋体" w:eastAsia="宋体" w:cs="宋体"/>
          <w:b/>
          <w:bCs/>
          <w:color w:val="000000"/>
          <w:sz w:val="24"/>
          <w:szCs w:val="24"/>
        </w:rPr>
      </w:pPr>
      <w:r>
        <w:rPr>
          <w:rFonts w:hint="eastAsia" w:ascii="宋体" w:hAnsi="宋体" w:eastAsia="宋体" w:cs="宋体"/>
          <w:bCs/>
          <w:color w:val="000000"/>
          <w:sz w:val="24"/>
          <w:szCs w:val="24"/>
        </w:rPr>
        <w:t>2.3.3</w:t>
      </w:r>
      <w:r>
        <w:rPr>
          <w:rFonts w:hint="eastAsia" w:ascii="宋体" w:hAnsi="宋体" w:eastAsia="宋体" w:cs="宋体"/>
          <w:bCs/>
          <w:color w:val="000000"/>
          <w:sz w:val="24"/>
          <w:szCs w:val="24"/>
        </w:rPr>
        <w:t>承包人自行勘察的施工场地范围为</w:t>
      </w:r>
      <w:r>
        <w:rPr>
          <w:rFonts w:hint="eastAsia" w:ascii="宋体" w:hAnsi="宋体" w:eastAsia="宋体" w:cs="宋体"/>
          <w:bCs/>
          <w:color w:val="000000"/>
          <w:sz w:val="24"/>
          <w:szCs w:val="24"/>
          <w:u w:val="single"/>
        </w:rPr>
        <w:t>：</w:t>
      </w:r>
      <w:r>
        <w:rPr>
          <w:rFonts w:hint="eastAsia" w:ascii="宋体" w:hAnsi="宋体" w:eastAsia="宋体" w:cs="宋体"/>
          <w:b/>
          <w:bCs/>
          <w:color w:val="000000"/>
          <w:sz w:val="24"/>
          <w:szCs w:val="24"/>
          <w:u w:val="single"/>
        </w:rPr>
        <w:t>在本工程施工占地图范围内由承包人根据其施工组织设计自行确定</w:t>
      </w:r>
      <w:r>
        <w:rPr>
          <w:rFonts w:hint="eastAsia" w:ascii="宋体" w:hAnsi="宋体" w:eastAsia="宋体" w:cs="宋体"/>
          <w:b/>
          <w:bCs/>
          <w:color w:val="000000"/>
          <w:sz w:val="24"/>
          <w:szCs w:val="24"/>
        </w:rPr>
        <w:t>。</w:t>
      </w:r>
    </w:p>
    <w:p>
      <w:pPr>
        <w:pStyle w:val="3"/>
        <w:spacing w:line="240" w:lineRule="auto"/>
        <w:rPr>
          <w:rFonts w:hint="eastAsia" w:ascii="宋体" w:hAnsi="宋体" w:eastAsia="宋体" w:cs="宋体"/>
          <w:sz w:val="24"/>
          <w:szCs w:val="24"/>
        </w:rPr>
      </w:pPr>
      <w:bookmarkStart w:id="207" w:name="_Toc23043"/>
      <w:bookmarkStart w:id="208" w:name="_Toc492647568"/>
      <w:bookmarkStart w:id="209" w:name="_Toc508112704"/>
      <w:bookmarkStart w:id="210" w:name="_Toc23147087"/>
      <w:bookmarkStart w:id="211" w:name="_Toc415733134"/>
      <w:r>
        <w:rPr>
          <w:rFonts w:hint="eastAsia" w:ascii="宋体" w:hAnsi="宋体" w:eastAsia="宋体" w:cs="宋体"/>
          <w:sz w:val="24"/>
          <w:szCs w:val="24"/>
        </w:rPr>
        <w:t xml:space="preserve">2.8 </w:t>
      </w:r>
      <w:r>
        <w:rPr>
          <w:rFonts w:hint="eastAsia" w:ascii="宋体" w:hAnsi="宋体" w:eastAsia="宋体" w:cs="宋体"/>
          <w:sz w:val="24"/>
          <w:szCs w:val="24"/>
        </w:rPr>
        <w:t>其他义务</w:t>
      </w:r>
      <w:bookmarkEnd w:id="207"/>
      <w:bookmarkEnd w:id="208"/>
      <w:bookmarkEnd w:id="209"/>
      <w:bookmarkEnd w:id="210"/>
      <w:bookmarkEnd w:id="211"/>
      <w:bookmarkStart w:id="212" w:name="_Toc415733135"/>
      <w:bookmarkStart w:id="213" w:name="_Toc23147088"/>
      <w:bookmarkStart w:id="214" w:name="_Toc508112705"/>
    </w:p>
    <w:p>
      <w:pPr>
        <w:autoSpaceDE w:val="0"/>
        <w:autoSpaceDN w:val="0"/>
        <w:ind w:firstLine="480" w:firstLineChars="200"/>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u w:val="single"/>
        </w:rPr>
        <w:t>发包人可协助承包人联系施工电源、施工用水水源，但电费、水费由承包人承担。</w:t>
      </w:r>
    </w:p>
    <w:p>
      <w:pPr>
        <w:pStyle w:val="3"/>
        <w:spacing w:line="240" w:lineRule="auto"/>
        <w:rPr>
          <w:rFonts w:hint="eastAsia" w:ascii="宋体" w:hAnsi="宋体" w:eastAsia="宋体" w:cs="宋体"/>
          <w:sz w:val="24"/>
          <w:szCs w:val="24"/>
        </w:rPr>
      </w:pPr>
      <w:bookmarkStart w:id="215" w:name="_Toc2637"/>
      <w:r>
        <w:rPr>
          <w:rFonts w:hint="eastAsia" w:ascii="宋体" w:hAnsi="宋体" w:eastAsia="宋体" w:cs="宋体"/>
          <w:sz w:val="24"/>
          <w:szCs w:val="24"/>
        </w:rPr>
        <w:t>3</w:t>
      </w:r>
      <w:r>
        <w:rPr>
          <w:rFonts w:hint="eastAsia" w:ascii="宋体" w:hAnsi="宋体" w:eastAsia="宋体" w:cs="宋体"/>
          <w:sz w:val="24"/>
          <w:szCs w:val="24"/>
        </w:rPr>
        <w:t>．监理人</w:t>
      </w:r>
      <w:bookmarkEnd w:id="205"/>
      <w:bookmarkEnd w:id="206"/>
      <w:bookmarkEnd w:id="212"/>
      <w:bookmarkEnd w:id="213"/>
      <w:bookmarkEnd w:id="214"/>
      <w:bookmarkEnd w:id="215"/>
    </w:p>
    <w:p>
      <w:pPr>
        <w:pStyle w:val="3"/>
        <w:spacing w:line="240" w:lineRule="auto"/>
        <w:rPr>
          <w:rFonts w:hint="eastAsia" w:ascii="宋体" w:hAnsi="宋体" w:eastAsia="宋体" w:cs="宋体"/>
          <w:sz w:val="24"/>
          <w:szCs w:val="24"/>
        </w:rPr>
      </w:pPr>
      <w:bookmarkStart w:id="216" w:name="_Toc508112706"/>
      <w:bookmarkStart w:id="217" w:name="_Toc415733136"/>
      <w:bookmarkStart w:id="218" w:name="_Toc23147089"/>
      <w:bookmarkStart w:id="219" w:name="_Toc17807"/>
      <w:r>
        <w:rPr>
          <w:rFonts w:hint="eastAsia" w:ascii="宋体" w:hAnsi="宋体" w:eastAsia="宋体" w:cs="宋体"/>
          <w:sz w:val="24"/>
          <w:szCs w:val="24"/>
        </w:rPr>
        <w:t xml:space="preserve">3.1 </w:t>
      </w:r>
      <w:r>
        <w:rPr>
          <w:rFonts w:hint="eastAsia" w:ascii="宋体" w:hAnsi="宋体" w:eastAsia="宋体" w:cs="宋体"/>
          <w:sz w:val="24"/>
          <w:szCs w:val="24"/>
        </w:rPr>
        <w:t>监理人的职责和权力</w:t>
      </w:r>
      <w:bookmarkEnd w:id="216"/>
      <w:bookmarkEnd w:id="217"/>
      <w:bookmarkEnd w:id="218"/>
      <w:bookmarkEnd w:id="219"/>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3.1.1</w:t>
      </w:r>
      <w:r>
        <w:rPr>
          <w:rFonts w:hint="eastAsia" w:ascii="宋体" w:hAnsi="宋体" w:eastAsia="宋体" w:cs="宋体"/>
          <w:bCs/>
          <w:color w:val="000000"/>
          <w:sz w:val="24"/>
          <w:szCs w:val="24"/>
        </w:rPr>
        <w:t>监理人须根据发包人事先批准的权力范围行使权力，发包人批准的权力范围：</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（填写监理人须经发包人批准才能行使的权力，以下示例在发包人与承包人签订协议时，可另行调整）</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）按第</w:t>
      </w:r>
      <w:r>
        <w:rPr>
          <w:rFonts w:hint="eastAsia" w:ascii="宋体" w:hAnsi="宋体" w:eastAsia="宋体" w:cs="宋体"/>
          <w:bCs/>
          <w:color w:val="000000"/>
          <w:sz w:val="24"/>
          <w:szCs w:val="24"/>
        </w:rPr>
        <w:t>4.3</w:t>
      </w:r>
      <w:r>
        <w:rPr>
          <w:rFonts w:hint="eastAsia" w:ascii="宋体" w:hAnsi="宋体" w:eastAsia="宋体" w:cs="宋体"/>
          <w:bCs/>
          <w:color w:val="000000"/>
          <w:sz w:val="24"/>
          <w:szCs w:val="24"/>
        </w:rPr>
        <w:t>款约定，批准工程的分包；</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）按第</w:t>
      </w:r>
      <w:r>
        <w:rPr>
          <w:rFonts w:hint="eastAsia" w:ascii="宋体" w:hAnsi="宋体" w:eastAsia="宋体" w:cs="宋体"/>
          <w:bCs/>
          <w:color w:val="000000"/>
          <w:sz w:val="24"/>
          <w:szCs w:val="24"/>
        </w:rPr>
        <w:t>11.3</w:t>
      </w:r>
      <w:r>
        <w:rPr>
          <w:rFonts w:hint="eastAsia" w:ascii="宋体" w:hAnsi="宋体" w:eastAsia="宋体" w:cs="宋体"/>
          <w:bCs/>
          <w:color w:val="000000"/>
          <w:sz w:val="24"/>
          <w:szCs w:val="24"/>
        </w:rPr>
        <w:t>款约定，确定延长完工期限；</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3</w:t>
      </w:r>
      <w:r>
        <w:rPr>
          <w:rFonts w:hint="eastAsia" w:ascii="宋体" w:hAnsi="宋体" w:eastAsia="宋体" w:cs="宋体"/>
          <w:bCs/>
          <w:color w:val="000000"/>
          <w:sz w:val="24"/>
          <w:szCs w:val="24"/>
        </w:rPr>
        <w:t>）按第</w:t>
      </w:r>
      <w:r>
        <w:rPr>
          <w:rFonts w:hint="eastAsia" w:ascii="宋体" w:hAnsi="宋体" w:eastAsia="宋体" w:cs="宋体"/>
          <w:bCs/>
          <w:color w:val="000000"/>
          <w:sz w:val="24"/>
          <w:szCs w:val="24"/>
        </w:rPr>
        <w:t>15.6</w:t>
      </w:r>
      <w:r>
        <w:rPr>
          <w:rFonts w:hint="eastAsia" w:ascii="宋体" w:hAnsi="宋体" w:eastAsia="宋体" w:cs="宋体"/>
          <w:bCs/>
          <w:color w:val="000000"/>
          <w:sz w:val="24"/>
          <w:szCs w:val="24"/>
        </w:rPr>
        <w:t>款约定，批准暂列金额的使用；</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4</w:t>
      </w:r>
      <w:r>
        <w:rPr>
          <w:rFonts w:hint="eastAsia" w:ascii="宋体" w:hAnsi="宋体" w:eastAsia="宋体" w:cs="宋体"/>
          <w:bCs/>
          <w:color w:val="000000"/>
          <w:sz w:val="24"/>
          <w:szCs w:val="24"/>
        </w:rPr>
        <w:t>）当变更引起的合同价格增加时做出的变更决定；</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5</w:t>
      </w:r>
      <w:r>
        <w:rPr>
          <w:rFonts w:hint="eastAsia" w:ascii="宋体" w:hAnsi="宋体" w:eastAsia="宋体" w:cs="宋体"/>
          <w:bCs/>
          <w:color w:val="000000"/>
          <w:sz w:val="24"/>
          <w:szCs w:val="24"/>
        </w:rPr>
        <w:t>）发布停工令、开工令；</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6</w:t>
      </w:r>
      <w:r>
        <w:rPr>
          <w:rFonts w:hint="eastAsia" w:ascii="宋体" w:hAnsi="宋体" w:eastAsia="宋体" w:cs="宋体"/>
          <w:bCs/>
          <w:color w:val="000000"/>
          <w:sz w:val="24"/>
          <w:szCs w:val="24"/>
        </w:rPr>
        <w:t>）调整控制性进度计划；</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7</w:t>
      </w:r>
      <w:r>
        <w:rPr>
          <w:rFonts w:hint="eastAsia" w:ascii="宋体" w:hAnsi="宋体" w:eastAsia="宋体" w:cs="宋体"/>
          <w:bCs/>
          <w:color w:val="000000"/>
          <w:sz w:val="24"/>
          <w:szCs w:val="24"/>
        </w:rPr>
        <w:t>）施工中发生，但供应商《工程量清单》中未列单价的工程项目，计量单价的确认；</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8</w:t>
      </w:r>
      <w:r>
        <w:rPr>
          <w:rFonts w:hint="eastAsia" w:ascii="宋体" w:hAnsi="宋体" w:eastAsia="宋体" w:cs="宋体"/>
          <w:bCs/>
          <w:color w:val="000000"/>
          <w:sz w:val="24"/>
          <w:szCs w:val="24"/>
        </w:rPr>
        <w:t>）工程重大质量事故的处理意见；</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9</w:t>
      </w:r>
      <w:r>
        <w:rPr>
          <w:rFonts w:hint="eastAsia" w:ascii="宋体" w:hAnsi="宋体" w:eastAsia="宋体" w:cs="宋体"/>
          <w:bCs/>
          <w:color w:val="000000"/>
          <w:sz w:val="24"/>
          <w:szCs w:val="24"/>
        </w:rPr>
        <w:t>）工程的重大设计变更；</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10</w:t>
      </w:r>
      <w:r>
        <w:rPr>
          <w:rFonts w:hint="eastAsia" w:ascii="宋体" w:hAnsi="宋体" w:eastAsia="宋体" w:cs="宋体"/>
          <w:bCs/>
          <w:color w:val="000000"/>
          <w:sz w:val="24"/>
          <w:szCs w:val="24"/>
        </w:rPr>
        <w:t>）撤换项目经理或技术负责人员。</w:t>
      </w:r>
    </w:p>
    <w:p>
      <w:pPr>
        <w:pStyle w:val="3"/>
        <w:spacing w:line="240" w:lineRule="auto"/>
        <w:rPr>
          <w:rFonts w:hint="eastAsia" w:ascii="宋体" w:hAnsi="宋体" w:eastAsia="宋体" w:cs="宋体"/>
          <w:sz w:val="24"/>
          <w:szCs w:val="24"/>
        </w:rPr>
      </w:pPr>
      <w:bookmarkStart w:id="220" w:name="_Toc23147090"/>
      <w:bookmarkStart w:id="221" w:name="_Toc415679746"/>
      <w:bookmarkStart w:id="222" w:name="_Toc8149"/>
      <w:bookmarkStart w:id="223" w:name="_Toc415733137"/>
      <w:bookmarkStart w:id="224" w:name="_Toc508112707"/>
      <w:r>
        <w:rPr>
          <w:rFonts w:hint="eastAsia" w:ascii="宋体" w:hAnsi="宋体" w:eastAsia="宋体" w:cs="宋体"/>
          <w:sz w:val="24"/>
          <w:szCs w:val="24"/>
        </w:rPr>
        <w:t>4</w:t>
      </w:r>
      <w:r>
        <w:rPr>
          <w:rFonts w:hint="eastAsia" w:ascii="宋体" w:hAnsi="宋体" w:eastAsia="宋体" w:cs="宋体"/>
          <w:sz w:val="24"/>
          <w:szCs w:val="24"/>
        </w:rPr>
        <w:t>．承包人</w:t>
      </w:r>
      <w:bookmarkEnd w:id="220"/>
      <w:bookmarkEnd w:id="221"/>
      <w:bookmarkEnd w:id="222"/>
      <w:bookmarkEnd w:id="223"/>
      <w:bookmarkEnd w:id="224"/>
    </w:p>
    <w:p>
      <w:pPr>
        <w:pStyle w:val="3"/>
        <w:spacing w:line="240" w:lineRule="auto"/>
        <w:rPr>
          <w:rFonts w:hint="eastAsia" w:ascii="宋体" w:hAnsi="宋体" w:eastAsia="宋体" w:cs="宋体"/>
          <w:sz w:val="24"/>
          <w:szCs w:val="24"/>
        </w:rPr>
      </w:pPr>
      <w:bookmarkStart w:id="225" w:name="_Toc23147091"/>
      <w:bookmarkStart w:id="226" w:name="_Toc508112708"/>
      <w:bookmarkStart w:id="227" w:name="_Toc415679747"/>
      <w:bookmarkStart w:id="228" w:name="_Toc23439"/>
      <w:bookmarkStart w:id="229" w:name="_Toc415733138"/>
      <w:r>
        <w:rPr>
          <w:rFonts w:hint="eastAsia" w:ascii="宋体" w:hAnsi="宋体" w:eastAsia="宋体" w:cs="宋体"/>
          <w:sz w:val="24"/>
          <w:szCs w:val="24"/>
        </w:rPr>
        <w:t>4.1</w:t>
      </w:r>
      <w:r>
        <w:rPr>
          <w:rFonts w:hint="eastAsia" w:ascii="宋体" w:hAnsi="宋体" w:eastAsia="宋体" w:cs="宋体"/>
          <w:sz w:val="24"/>
          <w:szCs w:val="24"/>
        </w:rPr>
        <w:t>承包人的一般义务</w:t>
      </w:r>
      <w:bookmarkEnd w:id="225"/>
      <w:bookmarkEnd w:id="226"/>
      <w:bookmarkEnd w:id="227"/>
      <w:bookmarkEnd w:id="228"/>
      <w:bookmarkEnd w:id="229"/>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1）4.1.3款项补充：完工清场、撤离各项费用由承包人自理。</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）4.1.5款项补充：承包人应在施工现场制作、安装足够数量的安全生产、水保、环境保护设施和宣传标语牌，并承担相应费用。</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3）办理保险</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承包人应按合同规定负责办理由承包人投保的保险，承保单位须经发包人认可。</w:t>
      </w:r>
    </w:p>
    <w:p>
      <w:pPr>
        <w:pStyle w:val="4"/>
        <w:spacing w:line="240" w:lineRule="auto"/>
        <w:ind w:firstLine="360" w:firstLineChars="150"/>
        <w:rPr>
          <w:rFonts w:hint="eastAsia" w:ascii="宋体" w:hAnsi="宋体" w:eastAsia="宋体" w:cs="宋体"/>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lang w:val="en-US"/>
        </w:rPr>
        <w:t>4</w:t>
      </w:r>
      <w:r>
        <w:rPr>
          <w:rFonts w:hint="eastAsia" w:ascii="宋体" w:hAnsi="宋体" w:eastAsia="宋体" w:cs="宋体"/>
          <w:bCs/>
          <w:color w:val="000000"/>
          <w:sz w:val="24"/>
          <w:szCs w:val="24"/>
        </w:rPr>
        <w:t>）</w:t>
      </w:r>
      <w:r>
        <w:rPr>
          <w:rFonts w:hint="eastAsia" w:ascii="宋体" w:hAnsi="宋体" w:eastAsia="宋体" w:cs="宋体"/>
          <w:bCs/>
          <w:color w:val="000000"/>
          <w:sz w:val="24"/>
          <w:szCs w:val="24"/>
          <w:lang w:val="en-US"/>
        </w:rPr>
        <w:t>施工过程中发生的一切安全事故，均由乙方负全责。</w:t>
      </w:r>
    </w:p>
    <w:p>
      <w:pPr>
        <w:tabs>
          <w:tab w:val="left" w:pos="1155"/>
        </w:tabs>
        <w:overflowPunct w:val="0"/>
        <w:topLinePun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4.1.9  </w:t>
      </w:r>
      <w:r>
        <w:rPr>
          <w:rFonts w:hint="eastAsia" w:ascii="宋体" w:hAnsi="宋体" w:eastAsia="宋体" w:cs="宋体"/>
          <w:bCs/>
          <w:color w:val="000000"/>
          <w:sz w:val="24"/>
          <w:szCs w:val="24"/>
        </w:rPr>
        <w:t>工程的维护和照管</w:t>
      </w:r>
    </w:p>
    <w:p>
      <w:pPr>
        <w:tabs>
          <w:tab w:val="left" w:pos="1155"/>
        </w:tabs>
        <w:overflowPunct w:val="0"/>
        <w:topLinePunct/>
        <w:ind w:firstLine="480" w:firstLineChars="200"/>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u w:val="single"/>
        </w:rPr>
        <w:t>合同工程完工证书颁发以前</w:t>
      </w:r>
      <w:r>
        <w:rPr>
          <w:rFonts w:hint="eastAsia" w:ascii="宋体" w:hAnsi="宋体" w:eastAsia="宋体" w:cs="宋体"/>
          <w:bCs/>
          <w:color w:val="000000"/>
          <w:sz w:val="24"/>
          <w:szCs w:val="24"/>
          <w:u w:val="single"/>
        </w:rPr>
        <w:t>,</w:t>
      </w:r>
      <w:r>
        <w:rPr>
          <w:rFonts w:hint="eastAsia" w:ascii="宋体" w:hAnsi="宋体" w:eastAsia="宋体" w:cs="宋体"/>
          <w:bCs/>
          <w:color w:val="000000"/>
          <w:sz w:val="24"/>
          <w:szCs w:val="24"/>
          <w:u w:val="single"/>
        </w:rPr>
        <w:t>工程的维护和管护由承包人负责</w:t>
      </w:r>
      <w:r>
        <w:rPr>
          <w:rFonts w:hint="eastAsia" w:ascii="宋体" w:hAnsi="宋体" w:eastAsia="宋体" w:cs="宋体"/>
          <w:bCs/>
          <w:color w:val="000000"/>
          <w:sz w:val="24"/>
          <w:szCs w:val="24"/>
          <w:u w:val="single"/>
        </w:rPr>
        <w:t>,</w:t>
      </w:r>
      <w:r>
        <w:rPr>
          <w:rFonts w:hint="eastAsia" w:ascii="宋体" w:hAnsi="宋体" w:eastAsia="宋体" w:cs="宋体"/>
          <w:bCs/>
          <w:color w:val="000000"/>
          <w:sz w:val="24"/>
          <w:szCs w:val="24"/>
          <w:u w:val="single"/>
        </w:rPr>
        <w:t>费用由承包人承担</w:t>
      </w:r>
      <w:r>
        <w:rPr>
          <w:rFonts w:hint="eastAsia" w:ascii="宋体" w:hAnsi="宋体" w:eastAsia="宋体" w:cs="宋体"/>
          <w:bCs/>
          <w:color w:val="000000"/>
          <w:sz w:val="24"/>
          <w:szCs w:val="24"/>
          <w:u w:val="single"/>
        </w:rPr>
        <w:t>(</w:t>
      </w:r>
      <w:r>
        <w:rPr>
          <w:rFonts w:hint="eastAsia" w:ascii="宋体" w:hAnsi="宋体" w:eastAsia="宋体" w:cs="宋体"/>
          <w:bCs/>
          <w:color w:val="000000"/>
          <w:sz w:val="24"/>
          <w:szCs w:val="24"/>
          <w:u w:val="single"/>
        </w:rPr>
        <w:t>该项费用已包含在签约合同价中</w:t>
      </w:r>
      <w:r>
        <w:rPr>
          <w:rFonts w:hint="eastAsia" w:ascii="宋体" w:hAnsi="宋体" w:eastAsia="宋体" w:cs="宋体"/>
          <w:bCs/>
          <w:color w:val="000000"/>
          <w:sz w:val="24"/>
          <w:szCs w:val="24"/>
          <w:u w:val="single"/>
        </w:rPr>
        <w:t>)</w:t>
      </w:r>
      <w:r>
        <w:rPr>
          <w:rFonts w:hint="eastAsia" w:ascii="宋体" w:hAnsi="宋体" w:eastAsia="宋体" w:cs="宋体"/>
          <w:bCs/>
          <w:color w:val="000000"/>
          <w:sz w:val="24"/>
          <w:szCs w:val="24"/>
          <w:u w:val="single"/>
        </w:rPr>
        <w:t>。</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4.1.10</w:t>
      </w:r>
      <w:r>
        <w:rPr>
          <w:rFonts w:hint="eastAsia" w:ascii="宋体" w:hAnsi="宋体" w:eastAsia="宋体" w:cs="宋体"/>
          <w:bCs/>
          <w:color w:val="000000"/>
          <w:sz w:val="24"/>
          <w:szCs w:val="24"/>
        </w:rPr>
        <w:t>其他义务</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w:t>
      </w:r>
      <w:r>
        <w:rPr>
          <w:rFonts w:hint="eastAsia" w:ascii="宋体" w:hAnsi="宋体" w:eastAsia="宋体" w:cs="宋体"/>
          <w:bCs/>
          <w:color w:val="000000"/>
          <w:sz w:val="24"/>
          <w:szCs w:val="24"/>
          <w:u w:val="single"/>
        </w:rPr>
        <w:t>承包人进驻工地后，施工期间的一切协调工作由承包人自行解决，发包人不再承担。由承包人承担临时道路、临时房建、仓库等其他临时工程建设费用，并负责占用、剥离、开采、复耕、环保（含水保），以及办理各种许可相关手续和协调与当地居民的关系。施工总布置图所示的范围以外的各种临时用地的征地和地面附着物补偿等费用由承包人承担。所有上述工作所产生的一切费用均应包含在合同价格中</w:t>
      </w:r>
      <w:r>
        <w:rPr>
          <w:rFonts w:hint="eastAsia" w:ascii="宋体" w:hAnsi="宋体" w:eastAsia="宋体" w:cs="宋体"/>
          <w:b/>
          <w:bCs/>
          <w:color w:val="000000"/>
          <w:sz w:val="24"/>
          <w:szCs w:val="24"/>
        </w:rPr>
        <w:t>。</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w:t>
      </w:r>
      <w:r>
        <w:rPr>
          <w:rFonts w:hint="eastAsia" w:ascii="宋体" w:hAnsi="宋体" w:eastAsia="宋体" w:cs="宋体"/>
          <w:bCs/>
          <w:color w:val="000000"/>
          <w:sz w:val="24"/>
          <w:szCs w:val="24"/>
          <w:u w:val="single"/>
        </w:rPr>
        <w:t>除合同另有规定外，用于合同工程的主要材料包括水泥、钢材、木材、石料、砂石料、油料、管材等，由承包人自行采购，主要材料价格为采购价与运费及保管费之和，价格由承包人调查后进入投标单价，在施工期间以上材料不予调整。其各项指标应符合技术规范和设计要求。</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（3）</w:t>
      </w:r>
      <w:r>
        <w:rPr>
          <w:rFonts w:hint="eastAsia" w:ascii="宋体" w:hAnsi="宋体" w:eastAsia="宋体" w:cs="宋体"/>
          <w:bCs/>
          <w:color w:val="000000"/>
          <w:sz w:val="24"/>
          <w:szCs w:val="24"/>
          <w:u w:val="single"/>
        </w:rPr>
        <w:t>施工用电</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施工和生活用电由承包人自行解决，相关的一切费用由承包人负担，并按规定及时向供电部门交纳电费。</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施工中可能发生临时停电，承包人应备有足够容量自备电源。</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（4）</w:t>
      </w:r>
      <w:r>
        <w:rPr>
          <w:rFonts w:hint="eastAsia" w:ascii="宋体" w:hAnsi="宋体" w:eastAsia="宋体" w:cs="宋体"/>
          <w:bCs/>
          <w:color w:val="000000"/>
          <w:sz w:val="24"/>
          <w:szCs w:val="24"/>
          <w:u w:val="single"/>
        </w:rPr>
        <w:t>施工用水</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施工和生活用水由承包人自行解决，相关的一切费用由承包人负担，发包人不再另行支付。承包人应按本合同条款规定做好环境保护工作。</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（5）</w:t>
      </w:r>
      <w:r>
        <w:rPr>
          <w:rFonts w:hint="eastAsia" w:ascii="宋体" w:hAnsi="宋体" w:eastAsia="宋体" w:cs="宋体"/>
          <w:bCs/>
          <w:color w:val="000000"/>
          <w:sz w:val="24"/>
          <w:szCs w:val="24"/>
          <w:u w:val="single"/>
        </w:rPr>
        <w:t>垃圾及污水处理</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承包人应集中处理生活垃圾和生活、生产污水，严禁乱扔生活垃圾。承包人产生的垃圾及污水，必须按法律法规要求处理，达标排放。</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（6）</w:t>
      </w:r>
      <w:r>
        <w:rPr>
          <w:rFonts w:hint="eastAsia" w:ascii="宋体" w:hAnsi="宋体" w:eastAsia="宋体" w:cs="宋体"/>
          <w:bCs/>
          <w:color w:val="000000"/>
          <w:sz w:val="24"/>
          <w:szCs w:val="24"/>
          <w:u w:val="single"/>
        </w:rPr>
        <w:t>自觉完成业主安排的其他有关工作。</w:t>
      </w:r>
    </w:p>
    <w:p>
      <w:pPr>
        <w:pStyle w:val="3"/>
        <w:spacing w:line="240" w:lineRule="auto"/>
        <w:rPr>
          <w:rFonts w:hint="eastAsia" w:ascii="宋体" w:hAnsi="宋体" w:eastAsia="宋体" w:cs="宋体"/>
          <w:sz w:val="24"/>
          <w:szCs w:val="24"/>
        </w:rPr>
      </w:pPr>
      <w:bookmarkStart w:id="230" w:name="_Toc23147092"/>
      <w:bookmarkStart w:id="231" w:name="_Toc15534"/>
      <w:bookmarkStart w:id="232" w:name="_Toc508112709"/>
      <w:r>
        <w:rPr>
          <w:rFonts w:hint="eastAsia" w:ascii="宋体" w:hAnsi="宋体" w:eastAsia="宋体" w:cs="宋体"/>
          <w:sz w:val="24"/>
          <w:szCs w:val="24"/>
        </w:rPr>
        <w:t xml:space="preserve">4.3 </w:t>
      </w:r>
      <w:r>
        <w:rPr>
          <w:rFonts w:hint="eastAsia" w:ascii="宋体" w:hAnsi="宋体" w:eastAsia="宋体" w:cs="宋体"/>
          <w:sz w:val="24"/>
          <w:szCs w:val="24"/>
        </w:rPr>
        <w:t>分包</w:t>
      </w:r>
      <w:bookmarkEnd w:id="230"/>
      <w:bookmarkEnd w:id="231"/>
      <w:bookmarkEnd w:id="232"/>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  4.3.2</w:t>
      </w:r>
      <w:r>
        <w:rPr>
          <w:rFonts w:hint="eastAsia" w:ascii="宋体" w:hAnsi="宋体" w:eastAsia="宋体" w:cs="宋体"/>
          <w:bCs/>
          <w:color w:val="000000"/>
          <w:sz w:val="24"/>
          <w:szCs w:val="24"/>
        </w:rPr>
        <w:t>允许承包人分包的工程项目、工作内容与分包金额限额为：</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）工程项目：</w:t>
      </w:r>
      <w:r>
        <w:rPr>
          <w:rFonts w:hint="eastAsia" w:ascii="宋体" w:hAnsi="宋体" w:eastAsia="宋体" w:cs="宋体"/>
          <w:sz w:val="24"/>
          <w:szCs w:val="24"/>
          <w:u w:val="single"/>
        </w:rPr>
        <w:t>本采购项目允许劳务分包。劳务作业分包，须将劳务作业人员上岗证件报送监理人处备案，禁止作业人员无证上岗。</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）工作内容：</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 xml:space="preserve"> </w:t>
      </w:r>
      <w:r>
        <w:rPr>
          <w:rFonts w:hint="eastAsia" w:ascii="宋体" w:hAnsi="宋体" w:eastAsia="宋体" w:cs="宋体"/>
          <w:b/>
          <w:bCs/>
          <w:color w:val="000000"/>
          <w:sz w:val="24"/>
          <w:szCs w:val="24"/>
          <w:u w:val="single"/>
        </w:rPr>
        <w:t>非主体、非关键性工程工作内容，具体为：劳务作业。</w:t>
      </w:r>
      <w:r>
        <w:rPr>
          <w:rFonts w:hint="eastAsia" w:ascii="宋体" w:hAnsi="宋体" w:eastAsia="宋体" w:cs="宋体"/>
          <w:bCs/>
          <w:color w:val="000000"/>
          <w:sz w:val="24"/>
          <w:szCs w:val="24"/>
          <w:u w:val="single"/>
        </w:rPr>
        <w:t xml:space="preserve">          </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3</w:t>
      </w:r>
      <w:r>
        <w:rPr>
          <w:rFonts w:hint="eastAsia" w:ascii="宋体" w:hAnsi="宋体" w:eastAsia="宋体" w:cs="宋体"/>
          <w:bCs/>
          <w:color w:val="000000"/>
          <w:sz w:val="24"/>
          <w:szCs w:val="24"/>
        </w:rPr>
        <w:t>）分包金额限额：</w:t>
      </w:r>
      <w:r>
        <w:rPr>
          <w:rFonts w:hint="eastAsia" w:ascii="宋体" w:hAnsi="宋体" w:eastAsia="宋体" w:cs="宋体"/>
          <w:bCs/>
          <w:color w:val="000000"/>
          <w:sz w:val="24"/>
          <w:szCs w:val="24"/>
          <w:u w:val="single"/>
        </w:rPr>
        <w:t xml:space="preserve">        /        </w:t>
      </w:r>
    </w:p>
    <w:p>
      <w:pPr>
        <w:tabs>
          <w:tab w:val="left" w:pos="1155"/>
        </w:tabs>
        <w:overflowPunct w:val="0"/>
        <w:topLinePunct/>
        <w:ind w:firstLine="460" w:firstLineChars="192"/>
        <w:rPr>
          <w:rFonts w:hint="eastAsia" w:ascii="宋体" w:hAnsi="宋体" w:eastAsia="宋体" w:cs="宋体"/>
          <w:b/>
          <w:bCs/>
          <w:color w:val="000000"/>
          <w:sz w:val="24"/>
          <w:szCs w:val="24"/>
        </w:rPr>
      </w:pPr>
      <w:r>
        <w:rPr>
          <w:rFonts w:hint="eastAsia" w:ascii="宋体" w:hAnsi="宋体" w:eastAsia="宋体" w:cs="宋体"/>
          <w:bCs/>
          <w:color w:val="000000"/>
          <w:sz w:val="24"/>
          <w:szCs w:val="24"/>
        </w:rPr>
        <w:t>4.3.10</w:t>
      </w:r>
      <w:r>
        <w:rPr>
          <w:rFonts w:hint="eastAsia" w:ascii="宋体" w:hAnsi="宋体" w:eastAsia="宋体" w:cs="宋体"/>
          <w:bCs/>
          <w:color w:val="000000"/>
          <w:sz w:val="24"/>
          <w:szCs w:val="24"/>
        </w:rPr>
        <w:t>分包人项目管理机构的设立</w:t>
      </w:r>
      <w:r>
        <w:rPr>
          <w:rFonts w:hint="eastAsia" w:ascii="宋体" w:hAnsi="宋体" w:eastAsia="宋体" w:cs="宋体"/>
          <w:bCs/>
          <w:color w:val="000000"/>
          <w:sz w:val="24"/>
          <w:szCs w:val="24"/>
        </w:rPr>
        <w:t>:</w:t>
      </w:r>
      <w:bookmarkStart w:id="233" w:name="_Toc415679749"/>
      <w:bookmarkStart w:id="234" w:name="_Toc415733140"/>
      <w:r>
        <w:rPr>
          <w:rFonts w:hint="eastAsia" w:ascii="宋体" w:hAnsi="宋体" w:eastAsia="宋体" w:cs="宋体"/>
          <w:b/>
          <w:bCs/>
          <w:color w:val="000000"/>
          <w:sz w:val="24"/>
          <w:szCs w:val="24"/>
          <w:u w:val="single"/>
        </w:rPr>
        <w:t xml:space="preserve"> </w:t>
      </w:r>
      <w:r>
        <w:rPr>
          <w:rFonts w:hint="eastAsia" w:ascii="宋体" w:hAnsi="宋体" w:eastAsia="宋体" w:cs="宋体"/>
          <w:b/>
          <w:bCs/>
          <w:color w:val="000000"/>
          <w:sz w:val="24"/>
          <w:szCs w:val="24"/>
          <w:u w:val="single"/>
        </w:rPr>
        <w:t>可劳务分包，但必须满足国家及行业相关劳务分包规定</w:t>
      </w:r>
      <w:r>
        <w:rPr>
          <w:rFonts w:hint="eastAsia" w:ascii="宋体" w:hAnsi="宋体" w:eastAsia="宋体" w:cs="宋体"/>
          <w:b/>
          <w:bCs/>
          <w:color w:val="000000"/>
          <w:sz w:val="24"/>
          <w:szCs w:val="24"/>
        </w:rPr>
        <w:t>。</w:t>
      </w:r>
    </w:p>
    <w:p>
      <w:pPr>
        <w:pStyle w:val="3"/>
        <w:spacing w:line="240" w:lineRule="auto"/>
        <w:rPr>
          <w:rFonts w:hint="eastAsia" w:ascii="宋体" w:hAnsi="宋体" w:eastAsia="宋体" w:cs="宋体"/>
          <w:sz w:val="24"/>
          <w:szCs w:val="24"/>
        </w:rPr>
      </w:pPr>
      <w:bookmarkStart w:id="235" w:name="_Toc492647574"/>
      <w:bookmarkStart w:id="236" w:name="_Toc508112710"/>
      <w:bookmarkStart w:id="237" w:name="_Toc23147093"/>
      <w:bookmarkStart w:id="238" w:name="_Toc16541"/>
      <w:r>
        <w:rPr>
          <w:rFonts w:hint="eastAsia" w:ascii="宋体" w:hAnsi="宋体" w:eastAsia="宋体" w:cs="宋体"/>
          <w:sz w:val="24"/>
          <w:szCs w:val="24"/>
        </w:rPr>
        <w:t xml:space="preserve">4.5 </w:t>
      </w:r>
      <w:r>
        <w:rPr>
          <w:rFonts w:hint="eastAsia" w:ascii="宋体" w:hAnsi="宋体" w:eastAsia="宋体" w:cs="宋体"/>
          <w:sz w:val="24"/>
          <w:szCs w:val="24"/>
        </w:rPr>
        <w:t>承包人项目经理</w:t>
      </w:r>
      <w:bookmarkEnd w:id="235"/>
      <w:bookmarkEnd w:id="236"/>
      <w:bookmarkEnd w:id="237"/>
      <w:r>
        <w:rPr>
          <w:rFonts w:hint="eastAsia" w:ascii="宋体" w:hAnsi="宋体" w:eastAsia="宋体" w:cs="宋体"/>
          <w:sz w:val="24"/>
          <w:szCs w:val="24"/>
        </w:rPr>
        <w:t>/技术负责人</w:t>
      </w:r>
      <w:bookmarkEnd w:id="238"/>
    </w:p>
    <w:p>
      <w:pPr>
        <w:tabs>
          <w:tab w:val="left" w:pos="1155"/>
        </w:tabs>
        <w:overflowPunct w:val="0"/>
        <w:topLinePunct/>
        <w:ind w:firstLine="460" w:firstLineChars="192"/>
        <w:rPr>
          <w:rFonts w:hint="eastAsia" w:ascii="宋体" w:hAnsi="宋体" w:eastAsia="宋体" w:cs="宋体"/>
          <w:bCs/>
          <w:color w:val="000000"/>
          <w:sz w:val="24"/>
          <w:szCs w:val="24"/>
        </w:rPr>
      </w:pPr>
      <w:bookmarkStart w:id="239" w:name="_Toc414368606"/>
      <w:bookmarkStart w:id="240" w:name="_Toc414352134"/>
      <w:bookmarkStart w:id="241" w:name="_Toc492647575"/>
      <w:bookmarkStart w:id="242" w:name="_Toc414268907"/>
      <w:bookmarkStart w:id="243" w:name="_Toc458704909"/>
      <w:bookmarkStart w:id="244" w:name="_Toc447131820"/>
      <w:bookmarkStart w:id="245" w:name="_Toc508112711"/>
      <w:bookmarkStart w:id="246" w:name="_Toc414275451"/>
      <w:r>
        <w:rPr>
          <w:rFonts w:hint="eastAsia" w:ascii="宋体" w:hAnsi="宋体" w:eastAsia="宋体" w:cs="宋体"/>
          <w:bCs/>
          <w:color w:val="000000"/>
          <w:sz w:val="24"/>
          <w:szCs w:val="24"/>
        </w:rPr>
        <w:t xml:space="preserve">4.5.5 </w:t>
      </w:r>
      <w:r>
        <w:rPr>
          <w:rFonts w:hint="eastAsia" w:ascii="宋体" w:hAnsi="宋体" w:eastAsia="宋体" w:cs="宋体"/>
          <w:bCs/>
          <w:color w:val="000000"/>
          <w:sz w:val="24"/>
          <w:szCs w:val="24"/>
        </w:rPr>
        <w:t>关于项目经理、技术负责人每月在施工现场的时间要求：每月在施工现场不得少于</w:t>
      </w:r>
      <w:r>
        <w:rPr>
          <w:rFonts w:hint="eastAsia" w:ascii="宋体" w:hAnsi="宋体" w:eastAsia="宋体" w:cs="宋体"/>
          <w:bCs/>
          <w:color w:val="000000"/>
          <w:sz w:val="24"/>
          <w:szCs w:val="24"/>
        </w:rPr>
        <w:t>22</w:t>
      </w:r>
      <w:r>
        <w:rPr>
          <w:rFonts w:hint="eastAsia" w:ascii="宋体" w:hAnsi="宋体" w:eastAsia="宋体" w:cs="宋体"/>
          <w:bCs/>
          <w:color w:val="000000"/>
          <w:sz w:val="24"/>
          <w:szCs w:val="24"/>
        </w:rPr>
        <w:t>天。</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4.5.6 </w:t>
      </w:r>
      <w:r>
        <w:rPr>
          <w:rFonts w:hint="eastAsia" w:ascii="宋体" w:hAnsi="宋体" w:eastAsia="宋体" w:cs="宋体"/>
          <w:bCs/>
          <w:color w:val="000000"/>
          <w:sz w:val="24"/>
          <w:szCs w:val="24"/>
        </w:rPr>
        <w:t>未经批准，项目经理、技术负责人擅自离开施工现场的违约责任：未经批准，项目经理、技术负责人擅自离开施工现场，或者每月在施工现场时间少于</w:t>
      </w:r>
      <w:r>
        <w:rPr>
          <w:rFonts w:hint="eastAsia" w:ascii="宋体" w:hAnsi="宋体" w:eastAsia="宋体" w:cs="宋体"/>
          <w:bCs/>
          <w:color w:val="000000"/>
          <w:sz w:val="24"/>
          <w:szCs w:val="24"/>
        </w:rPr>
        <w:t>22</w:t>
      </w:r>
      <w:r>
        <w:rPr>
          <w:rFonts w:hint="eastAsia" w:ascii="宋体" w:hAnsi="宋体" w:eastAsia="宋体" w:cs="宋体"/>
          <w:bCs/>
          <w:color w:val="000000"/>
          <w:sz w:val="24"/>
          <w:szCs w:val="24"/>
        </w:rPr>
        <w:t>天，均按缺勤处理，并按</w:t>
      </w:r>
      <w:r>
        <w:rPr>
          <w:rFonts w:hint="eastAsia" w:ascii="宋体" w:hAnsi="宋体" w:eastAsia="宋体" w:cs="宋体"/>
          <w:bCs/>
          <w:color w:val="000000"/>
          <w:sz w:val="24"/>
          <w:szCs w:val="24"/>
        </w:rPr>
        <w:t>3000</w:t>
      </w:r>
      <w:r>
        <w:rPr>
          <w:rFonts w:hint="eastAsia" w:ascii="宋体" w:hAnsi="宋体" w:eastAsia="宋体" w:cs="宋体"/>
          <w:bCs/>
          <w:color w:val="000000"/>
          <w:sz w:val="24"/>
          <w:szCs w:val="24"/>
        </w:rPr>
        <w:t>元</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天</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人的标准向发包人支付违约金。未按时参加工地例会及有关活动的，每次罚款</w:t>
      </w: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万元，且发包人不接受项目经理、技术负责人授权其他人员代行其参加例会的权利。</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4.5.7 </w:t>
      </w:r>
      <w:r>
        <w:rPr>
          <w:rFonts w:hint="eastAsia" w:ascii="宋体" w:hAnsi="宋体" w:eastAsia="宋体" w:cs="宋体"/>
          <w:bCs/>
          <w:color w:val="000000"/>
          <w:sz w:val="24"/>
          <w:szCs w:val="24"/>
        </w:rPr>
        <w:t>承包人擅自更换项目经理、技术负责人的违约责任：承包人项目经理、技术负责人未经发包人同意，在本合同施工期内不得更换。若承包人项目经理、技术负责人需要更换时，需承包人法人单位提出书面申请，报发包人同意，并处以</w:t>
      </w:r>
      <w:r>
        <w:rPr>
          <w:rFonts w:hint="eastAsia" w:ascii="宋体" w:hAnsi="宋体" w:eastAsia="宋体" w:cs="宋体"/>
          <w:bCs/>
          <w:color w:val="000000"/>
          <w:sz w:val="24"/>
          <w:szCs w:val="24"/>
        </w:rPr>
        <w:t>5</w:t>
      </w:r>
      <w:r>
        <w:rPr>
          <w:rFonts w:hint="eastAsia" w:ascii="宋体" w:hAnsi="宋体" w:eastAsia="宋体" w:cs="宋体"/>
          <w:bCs/>
          <w:color w:val="000000"/>
          <w:sz w:val="24"/>
          <w:szCs w:val="24"/>
        </w:rPr>
        <w:t>万元的罚款，且新任项目经理、技术负责人需考察一个月，经发包人和监理工程师考核同意后方可更换，在此期间原项目经理、技术负责人不得离开工地。</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4.5.8 </w:t>
      </w:r>
      <w:r>
        <w:rPr>
          <w:rFonts w:hint="eastAsia" w:ascii="宋体" w:hAnsi="宋体" w:eastAsia="宋体" w:cs="宋体"/>
          <w:bCs/>
          <w:color w:val="000000"/>
          <w:sz w:val="24"/>
          <w:szCs w:val="24"/>
        </w:rPr>
        <w:t>承包人无正当理由拒绝更换项目经理、技术负责人的违约责任：若项目经理、技术负责人不能胜任本职工作，发包人可提前</w:t>
      </w:r>
      <w:r>
        <w:rPr>
          <w:rFonts w:hint="eastAsia" w:ascii="宋体" w:hAnsi="宋体" w:eastAsia="宋体" w:cs="宋体"/>
          <w:bCs/>
          <w:color w:val="000000"/>
          <w:sz w:val="24"/>
          <w:szCs w:val="24"/>
        </w:rPr>
        <w:t>7</w:t>
      </w:r>
      <w:r>
        <w:rPr>
          <w:rFonts w:hint="eastAsia" w:ascii="宋体" w:hAnsi="宋体" w:eastAsia="宋体" w:cs="宋体"/>
          <w:bCs/>
          <w:color w:val="000000"/>
          <w:sz w:val="24"/>
          <w:szCs w:val="24"/>
        </w:rPr>
        <w:t>天以书面形式通知承包人更换同等资质的项目经理、技术负责人，如更换后的项目经理、技术负责人仍不能胜任本职工作，发包人有解除合同的权利。若项目其他专业工程师不称职，发包人可提前</w:t>
      </w:r>
      <w:r>
        <w:rPr>
          <w:rFonts w:hint="eastAsia" w:ascii="宋体" w:hAnsi="宋体" w:eastAsia="宋体" w:cs="宋体"/>
          <w:bCs/>
          <w:color w:val="000000"/>
          <w:sz w:val="24"/>
          <w:szCs w:val="24"/>
        </w:rPr>
        <w:t>5</w:t>
      </w:r>
      <w:r>
        <w:rPr>
          <w:rFonts w:hint="eastAsia" w:ascii="宋体" w:hAnsi="宋体" w:eastAsia="宋体" w:cs="宋体"/>
          <w:bCs/>
          <w:color w:val="000000"/>
          <w:sz w:val="24"/>
          <w:szCs w:val="24"/>
        </w:rPr>
        <w:t>天以书面形式通知承包人更换同等资质的人员。</w:t>
      </w:r>
    </w:p>
    <w:p>
      <w:pPr>
        <w:pStyle w:val="3"/>
        <w:spacing w:line="240" w:lineRule="auto"/>
        <w:rPr>
          <w:rFonts w:hint="eastAsia" w:ascii="宋体" w:hAnsi="宋体" w:eastAsia="宋体" w:cs="宋体"/>
          <w:sz w:val="24"/>
          <w:szCs w:val="24"/>
        </w:rPr>
      </w:pPr>
      <w:bookmarkStart w:id="247" w:name="_Toc23147094"/>
      <w:bookmarkStart w:id="248" w:name="_Toc21079"/>
      <w:r>
        <w:rPr>
          <w:rFonts w:hint="eastAsia" w:ascii="宋体" w:hAnsi="宋体" w:eastAsia="宋体" w:cs="宋体"/>
          <w:sz w:val="24"/>
          <w:szCs w:val="24"/>
        </w:rPr>
        <w:t xml:space="preserve">4.6 </w:t>
      </w:r>
      <w:r>
        <w:rPr>
          <w:rFonts w:hint="eastAsia" w:ascii="宋体" w:hAnsi="宋体" w:eastAsia="宋体" w:cs="宋体"/>
          <w:sz w:val="24"/>
          <w:szCs w:val="24"/>
        </w:rPr>
        <w:t>承包人</w:t>
      </w:r>
      <w:bookmarkEnd w:id="239"/>
      <w:bookmarkEnd w:id="240"/>
      <w:bookmarkEnd w:id="241"/>
      <w:bookmarkEnd w:id="242"/>
      <w:bookmarkEnd w:id="243"/>
      <w:bookmarkEnd w:id="244"/>
      <w:bookmarkEnd w:id="245"/>
      <w:bookmarkEnd w:id="246"/>
      <w:r>
        <w:rPr>
          <w:rFonts w:hint="eastAsia" w:ascii="宋体" w:hAnsi="宋体" w:eastAsia="宋体" w:cs="宋体"/>
          <w:sz w:val="24"/>
          <w:szCs w:val="24"/>
        </w:rPr>
        <w:t>人员的管理</w:t>
      </w:r>
      <w:bookmarkEnd w:id="247"/>
      <w:bookmarkEnd w:id="248"/>
    </w:p>
    <w:p>
      <w:pPr>
        <w:tabs>
          <w:tab w:val="left" w:pos="1155"/>
        </w:tabs>
        <w:overflowPunct w:val="0"/>
        <w:topLinePunct/>
        <w:ind w:firstLine="460" w:firstLineChars="192"/>
        <w:rPr>
          <w:rFonts w:hint="eastAsia" w:ascii="宋体" w:hAnsi="宋体" w:eastAsia="宋体" w:cs="宋体"/>
          <w:bCs/>
          <w:color w:val="000000"/>
          <w:sz w:val="24"/>
          <w:szCs w:val="24"/>
        </w:rPr>
      </w:pPr>
      <w:bookmarkStart w:id="249" w:name="_Toc414352135"/>
      <w:bookmarkStart w:id="250" w:name="_Toc414268908"/>
      <w:bookmarkStart w:id="251" w:name="_Toc492647576"/>
      <w:bookmarkStart w:id="252" w:name="_Toc458704910"/>
      <w:bookmarkStart w:id="253" w:name="_Toc414275452"/>
      <w:bookmarkStart w:id="254" w:name="_Toc414368607"/>
      <w:bookmarkStart w:id="255" w:name="_Toc508112712"/>
      <w:bookmarkStart w:id="256" w:name="_Toc447131821"/>
      <w:r>
        <w:rPr>
          <w:rFonts w:hint="eastAsia" w:ascii="宋体" w:hAnsi="宋体" w:eastAsia="宋体" w:cs="宋体"/>
          <w:bCs/>
          <w:color w:val="000000"/>
          <w:sz w:val="24"/>
          <w:szCs w:val="24"/>
        </w:rPr>
        <w:t xml:space="preserve">4.6.5 </w:t>
      </w:r>
      <w:r>
        <w:rPr>
          <w:rFonts w:hint="eastAsia" w:ascii="宋体" w:hAnsi="宋体" w:eastAsia="宋体" w:cs="宋体"/>
          <w:bCs/>
          <w:color w:val="000000"/>
          <w:sz w:val="24"/>
          <w:szCs w:val="24"/>
        </w:rPr>
        <w:t>承包人无正当理由拒绝撤换主要施工管理人员的违约责任：承包人无正当理由拒绝撤换主要施工管理人员，在继任施工管理人员到任前，施工技术人员按</w:t>
      </w:r>
      <w:r>
        <w:rPr>
          <w:rFonts w:hint="eastAsia" w:ascii="宋体" w:hAnsi="宋体" w:eastAsia="宋体" w:cs="宋体"/>
          <w:bCs/>
          <w:color w:val="000000"/>
          <w:sz w:val="24"/>
          <w:szCs w:val="24"/>
        </w:rPr>
        <w:t>500</w:t>
      </w:r>
      <w:r>
        <w:rPr>
          <w:rFonts w:hint="eastAsia" w:ascii="宋体" w:hAnsi="宋体" w:eastAsia="宋体" w:cs="宋体"/>
          <w:bCs/>
          <w:color w:val="000000"/>
          <w:sz w:val="24"/>
          <w:szCs w:val="24"/>
        </w:rPr>
        <w:t>元</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天的标准向发包人支付违约金，其他施工管理人员，按</w:t>
      </w:r>
      <w:r>
        <w:rPr>
          <w:rFonts w:hint="eastAsia" w:ascii="宋体" w:hAnsi="宋体" w:eastAsia="宋体" w:cs="宋体"/>
          <w:bCs/>
          <w:color w:val="000000"/>
          <w:sz w:val="24"/>
          <w:szCs w:val="24"/>
        </w:rPr>
        <w:t>300</w:t>
      </w:r>
      <w:r>
        <w:rPr>
          <w:rFonts w:hint="eastAsia" w:ascii="宋体" w:hAnsi="宋体" w:eastAsia="宋体" w:cs="宋体"/>
          <w:bCs/>
          <w:color w:val="000000"/>
          <w:sz w:val="24"/>
          <w:szCs w:val="24"/>
        </w:rPr>
        <w:t>元</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天</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人的标准向发包人支付违约金。</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4.6.6 </w:t>
      </w:r>
      <w:r>
        <w:rPr>
          <w:rFonts w:hint="eastAsia" w:ascii="宋体" w:hAnsi="宋体" w:eastAsia="宋体" w:cs="宋体"/>
          <w:bCs/>
          <w:color w:val="000000"/>
          <w:sz w:val="24"/>
          <w:szCs w:val="24"/>
        </w:rPr>
        <w:t>承包人擅自更换主要施工管理人员的违约责任：承包人擅自更换其他主要施工管理人员，则须向发包人支付</w:t>
      </w: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万元</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人的违约金。</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4.6.7 </w:t>
      </w:r>
      <w:r>
        <w:rPr>
          <w:rFonts w:hint="eastAsia" w:ascii="宋体" w:hAnsi="宋体" w:eastAsia="宋体" w:cs="宋体"/>
          <w:bCs/>
          <w:color w:val="000000"/>
          <w:sz w:val="24"/>
          <w:szCs w:val="24"/>
        </w:rPr>
        <w:t>承包人人员未经监理人或发包人同意擅自离开施工现场的违约责任：承包人人员未经监理人或发包人同意擅自离开施工现场，其他施工管理人员按</w:t>
      </w:r>
      <w:r>
        <w:rPr>
          <w:rFonts w:hint="eastAsia" w:ascii="宋体" w:hAnsi="宋体" w:eastAsia="宋体" w:cs="宋体"/>
          <w:bCs/>
          <w:color w:val="000000"/>
          <w:sz w:val="24"/>
          <w:szCs w:val="24"/>
        </w:rPr>
        <w:t>500</w:t>
      </w:r>
      <w:r>
        <w:rPr>
          <w:rFonts w:hint="eastAsia" w:ascii="宋体" w:hAnsi="宋体" w:eastAsia="宋体" w:cs="宋体"/>
          <w:bCs/>
          <w:color w:val="000000"/>
          <w:sz w:val="24"/>
          <w:szCs w:val="24"/>
        </w:rPr>
        <w:t>元</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天</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人的标准向发包人支付违约金。</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4.6.8 </w:t>
      </w:r>
      <w:r>
        <w:rPr>
          <w:rFonts w:hint="eastAsia" w:ascii="宋体" w:hAnsi="宋体" w:eastAsia="宋体" w:cs="宋体"/>
          <w:bCs/>
          <w:color w:val="000000"/>
          <w:sz w:val="24"/>
          <w:szCs w:val="24"/>
        </w:rPr>
        <w:t>承包人的专职安全员应为投标文件中拟派的安全员</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并持证上岗</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切实做好施工安全管理和工地文明施工工作，并且必须长驻工地，每月在工地工作时间不得少于</w:t>
      </w:r>
      <w:r>
        <w:rPr>
          <w:rFonts w:hint="eastAsia" w:ascii="宋体" w:hAnsi="宋体" w:eastAsia="宋体" w:cs="宋体"/>
          <w:bCs/>
          <w:color w:val="000000"/>
          <w:sz w:val="24"/>
          <w:szCs w:val="24"/>
        </w:rPr>
        <w:t>22</w:t>
      </w:r>
      <w:r>
        <w:rPr>
          <w:rFonts w:hint="eastAsia" w:ascii="宋体" w:hAnsi="宋体" w:eastAsia="宋体" w:cs="宋体"/>
          <w:bCs/>
          <w:color w:val="000000"/>
          <w:sz w:val="24"/>
          <w:szCs w:val="24"/>
        </w:rPr>
        <w:t>天，每少一天罚款</w:t>
      </w:r>
      <w:r>
        <w:rPr>
          <w:rFonts w:hint="eastAsia" w:ascii="宋体" w:hAnsi="宋体" w:eastAsia="宋体" w:cs="宋体"/>
          <w:bCs/>
          <w:color w:val="000000"/>
          <w:sz w:val="24"/>
          <w:szCs w:val="24"/>
        </w:rPr>
        <w:t>1000</w:t>
      </w:r>
      <w:r>
        <w:rPr>
          <w:rFonts w:hint="eastAsia" w:ascii="宋体" w:hAnsi="宋体" w:eastAsia="宋体" w:cs="宋体"/>
          <w:bCs/>
          <w:color w:val="000000"/>
          <w:sz w:val="24"/>
          <w:szCs w:val="24"/>
        </w:rPr>
        <w:t>元。材料员、施工员、质量员等也应到岗，否则对承包人进行处罚。</w:t>
      </w:r>
    </w:p>
    <w:p>
      <w:pPr>
        <w:tabs>
          <w:tab w:val="left" w:pos="1155"/>
        </w:tabs>
        <w:overflowPunct w:val="0"/>
        <w:topLinePunct/>
        <w:rPr>
          <w:rFonts w:hint="eastAsia" w:ascii="宋体" w:hAnsi="宋体" w:eastAsia="宋体" w:cs="宋体"/>
          <w:b/>
          <w:bCs/>
          <w:color w:val="000000"/>
          <w:sz w:val="24"/>
          <w:szCs w:val="24"/>
        </w:rPr>
      </w:pPr>
      <w:bookmarkStart w:id="257" w:name="_Toc2091778"/>
      <w:bookmarkStart w:id="258" w:name="_Toc508702342"/>
      <w:bookmarkStart w:id="259" w:name="_Toc42095352"/>
      <w:bookmarkStart w:id="260" w:name="_Toc35503927"/>
      <w:bookmarkStart w:id="261" w:name="_Toc492289672"/>
      <w:bookmarkStart w:id="262" w:name="_Toc1958"/>
      <w:bookmarkStart w:id="263" w:name="_Toc492283171"/>
      <w:r>
        <w:rPr>
          <w:rFonts w:hint="eastAsia" w:ascii="宋体" w:hAnsi="宋体" w:eastAsia="宋体" w:cs="宋体"/>
          <w:b/>
          <w:bCs/>
          <w:color w:val="000000"/>
          <w:sz w:val="24"/>
          <w:szCs w:val="24"/>
        </w:rPr>
        <w:t>4.8保障承包人人员的合法权益</w:t>
      </w:r>
      <w:bookmarkEnd w:id="257"/>
      <w:bookmarkEnd w:id="258"/>
      <w:bookmarkEnd w:id="259"/>
      <w:bookmarkEnd w:id="260"/>
      <w:bookmarkEnd w:id="261"/>
      <w:bookmarkEnd w:id="262"/>
      <w:bookmarkEnd w:id="263"/>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承包人应及时支付聘（雇）用人员的劳务费用及农民工工资和设备材料供应商的款项。</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为规范项目农民工工资支付行为，预防和解决企业拖欠、苛扣农民工工资问题，必须严格按照</w:t>
      </w:r>
      <w:r>
        <w:rPr>
          <w:rFonts w:hint="eastAsia" w:ascii="宋体" w:hAnsi="宋体" w:eastAsia="宋体" w:cs="宋体"/>
          <w:b/>
          <w:color w:val="000000"/>
          <w:sz w:val="24"/>
          <w:szCs w:val="24"/>
        </w:rPr>
        <w:t>《保障农民工工资支付条例》（国务院令第724号）文件及地方相关文件执行。</w:t>
      </w:r>
      <w:r>
        <w:rPr>
          <w:rFonts w:hint="eastAsia" w:ascii="宋体" w:hAnsi="宋体" w:eastAsia="宋体" w:cs="宋体"/>
          <w:bCs/>
          <w:color w:val="000000"/>
          <w:sz w:val="24"/>
          <w:szCs w:val="24"/>
        </w:rPr>
        <w:t>当拖欠、苛扣农民工工资现象得到核实，发包人根据拖欠金额数量对承包人处以拖欠工资1.5倍的罚款</w:t>
      </w:r>
      <w:r>
        <w:rPr>
          <w:rFonts w:hint="eastAsia" w:ascii="宋体" w:hAnsi="宋体" w:eastAsia="宋体" w:cs="宋体"/>
          <w:bCs/>
          <w:color w:val="000000"/>
          <w:sz w:val="24"/>
          <w:szCs w:val="24"/>
        </w:rPr>
        <w:t>。</w:t>
      </w:r>
    </w:p>
    <w:bookmarkEnd w:id="249"/>
    <w:bookmarkEnd w:id="250"/>
    <w:bookmarkEnd w:id="251"/>
    <w:bookmarkEnd w:id="252"/>
    <w:bookmarkEnd w:id="253"/>
    <w:bookmarkEnd w:id="254"/>
    <w:bookmarkEnd w:id="255"/>
    <w:bookmarkEnd w:id="256"/>
    <w:p>
      <w:pPr>
        <w:pStyle w:val="3"/>
        <w:spacing w:line="240" w:lineRule="auto"/>
        <w:rPr>
          <w:rFonts w:hint="eastAsia" w:ascii="宋体" w:hAnsi="宋体" w:eastAsia="宋体" w:cs="宋体"/>
          <w:sz w:val="24"/>
          <w:szCs w:val="24"/>
        </w:rPr>
      </w:pPr>
      <w:bookmarkStart w:id="264" w:name="_Toc23147095"/>
      <w:bookmarkStart w:id="265" w:name="_Toc19015"/>
      <w:bookmarkStart w:id="266" w:name="_Toc508112713"/>
      <w:r>
        <w:rPr>
          <w:rFonts w:hint="eastAsia" w:ascii="宋体" w:hAnsi="宋体" w:eastAsia="宋体" w:cs="宋体"/>
          <w:sz w:val="24"/>
          <w:szCs w:val="24"/>
        </w:rPr>
        <w:t xml:space="preserve">4.11 </w:t>
      </w:r>
      <w:r>
        <w:rPr>
          <w:rFonts w:hint="eastAsia" w:ascii="宋体" w:hAnsi="宋体" w:eastAsia="宋体" w:cs="宋体"/>
          <w:sz w:val="24"/>
          <w:szCs w:val="24"/>
        </w:rPr>
        <w:t>不利物质条件</w:t>
      </w:r>
      <w:bookmarkEnd w:id="233"/>
      <w:bookmarkEnd w:id="234"/>
      <w:bookmarkEnd w:id="264"/>
      <w:bookmarkEnd w:id="265"/>
      <w:bookmarkEnd w:id="266"/>
    </w:p>
    <w:p>
      <w:pPr>
        <w:tabs>
          <w:tab w:val="left" w:pos="1155"/>
        </w:tabs>
        <w:overflowPunct w:val="0"/>
        <w:topLinePunct/>
        <w:ind w:firstLine="460" w:firstLineChars="192"/>
        <w:rPr>
          <w:rFonts w:hint="eastAsia" w:ascii="宋体" w:hAnsi="宋体" w:eastAsia="宋体" w:cs="宋体"/>
          <w:b/>
          <w:bCs/>
          <w:color w:val="000000"/>
          <w:sz w:val="24"/>
          <w:szCs w:val="24"/>
          <w:u w:val="single"/>
        </w:rPr>
      </w:pPr>
      <w:r>
        <w:rPr>
          <w:rFonts w:hint="eastAsia" w:ascii="宋体" w:hAnsi="宋体" w:eastAsia="宋体" w:cs="宋体"/>
          <w:bCs/>
          <w:color w:val="000000"/>
          <w:sz w:val="24"/>
          <w:szCs w:val="24"/>
        </w:rPr>
        <w:t xml:space="preserve">4.11.1 </w:t>
      </w:r>
      <w:r>
        <w:rPr>
          <w:rFonts w:hint="eastAsia" w:ascii="宋体" w:hAnsi="宋体" w:eastAsia="宋体" w:cs="宋体"/>
          <w:bCs/>
          <w:color w:val="000000"/>
          <w:sz w:val="24"/>
          <w:szCs w:val="24"/>
        </w:rPr>
        <w:t>不利物质条件的范围</w:t>
      </w:r>
      <w:r>
        <w:rPr>
          <w:rFonts w:hint="eastAsia" w:ascii="宋体" w:hAnsi="宋体" w:eastAsia="宋体" w:cs="宋体"/>
          <w:bCs/>
          <w:color w:val="000000"/>
          <w:sz w:val="24"/>
          <w:szCs w:val="24"/>
        </w:rPr>
        <w:t>:</w:t>
      </w:r>
      <w:r>
        <w:rPr>
          <w:rFonts w:hint="eastAsia" w:ascii="宋体" w:hAnsi="宋体" w:eastAsia="宋体" w:cs="宋体"/>
          <w:b/>
          <w:bCs/>
          <w:color w:val="000000"/>
          <w:sz w:val="24"/>
          <w:szCs w:val="24"/>
          <w:u w:val="single"/>
        </w:rPr>
        <w:t xml:space="preserve"> </w:t>
      </w:r>
      <w:r>
        <w:rPr>
          <w:rFonts w:hint="eastAsia" w:ascii="宋体" w:hAnsi="宋体" w:eastAsia="宋体" w:cs="宋体"/>
          <w:b/>
          <w:bCs/>
          <w:color w:val="000000"/>
          <w:sz w:val="24"/>
          <w:szCs w:val="24"/>
          <w:u w:val="single"/>
        </w:rPr>
        <w:t>依通用合同条款。</w:t>
      </w:r>
    </w:p>
    <w:p>
      <w:pPr>
        <w:tabs>
          <w:tab w:val="left" w:pos="1155"/>
        </w:tabs>
        <w:overflowPunct w:val="0"/>
        <w:topLinePunct/>
        <w:ind w:firstLine="463" w:firstLineChars="192"/>
        <w:rPr>
          <w:rFonts w:hint="eastAsia" w:ascii="宋体" w:hAnsi="宋体" w:eastAsia="宋体" w:cs="宋体"/>
          <w:b/>
          <w:bCs/>
          <w:color w:val="000000"/>
          <w:sz w:val="24"/>
          <w:szCs w:val="24"/>
          <w:u w:val="single"/>
        </w:rPr>
      </w:pPr>
      <w:r>
        <w:rPr>
          <w:rFonts w:hint="eastAsia" w:ascii="宋体" w:hAnsi="宋体" w:eastAsia="宋体" w:cs="宋体"/>
          <w:b/>
          <w:bCs/>
          <w:color w:val="000000"/>
          <w:sz w:val="24"/>
          <w:szCs w:val="24"/>
          <w:u w:val="single"/>
        </w:rPr>
        <w:t>承包人在施工前应详细勘察本工程施工的地理情况，在施工过程中如果发生不利物质条件时，应及时制定合理措施继续施工，可相应顺延工期，发包人不增加任何费用。</w:t>
      </w:r>
    </w:p>
    <w:p>
      <w:pPr>
        <w:pStyle w:val="3"/>
        <w:spacing w:line="240" w:lineRule="auto"/>
        <w:rPr>
          <w:rFonts w:hint="eastAsia" w:ascii="宋体" w:hAnsi="宋体" w:eastAsia="宋体" w:cs="宋体"/>
          <w:sz w:val="24"/>
          <w:szCs w:val="24"/>
        </w:rPr>
      </w:pPr>
      <w:bookmarkStart w:id="267" w:name="_Toc415733141"/>
      <w:bookmarkStart w:id="268" w:name="_Toc23147096"/>
      <w:bookmarkStart w:id="269" w:name="_Toc2571"/>
      <w:bookmarkStart w:id="270" w:name="_Toc203759007"/>
      <w:bookmarkStart w:id="271" w:name="_Toc415679750"/>
      <w:bookmarkStart w:id="272" w:name="_Toc508112714"/>
      <w:r>
        <w:rPr>
          <w:rFonts w:hint="eastAsia" w:ascii="宋体" w:hAnsi="宋体" w:eastAsia="宋体" w:cs="宋体"/>
          <w:sz w:val="24"/>
          <w:szCs w:val="24"/>
        </w:rPr>
        <w:t>5</w:t>
      </w:r>
      <w:r>
        <w:rPr>
          <w:rFonts w:hint="eastAsia" w:ascii="宋体" w:hAnsi="宋体" w:eastAsia="宋体" w:cs="宋体"/>
          <w:sz w:val="24"/>
          <w:szCs w:val="24"/>
        </w:rPr>
        <w:t>．材料和工程设备</w:t>
      </w:r>
      <w:bookmarkEnd w:id="267"/>
      <w:bookmarkEnd w:id="268"/>
      <w:bookmarkEnd w:id="269"/>
      <w:bookmarkEnd w:id="270"/>
      <w:bookmarkEnd w:id="271"/>
      <w:bookmarkEnd w:id="272"/>
    </w:p>
    <w:p>
      <w:pPr>
        <w:pStyle w:val="3"/>
        <w:spacing w:line="240" w:lineRule="auto"/>
        <w:rPr>
          <w:rFonts w:hint="eastAsia" w:ascii="宋体" w:hAnsi="宋体" w:eastAsia="宋体" w:cs="宋体"/>
          <w:sz w:val="24"/>
          <w:szCs w:val="24"/>
        </w:rPr>
      </w:pPr>
      <w:bookmarkStart w:id="273" w:name="_Toc11060785"/>
      <w:bookmarkStart w:id="274" w:name="_Toc1847"/>
      <w:bookmarkStart w:id="275" w:name="_Toc23147097"/>
      <w:r>
        <w:rPr>
          <w:rFonts w:hint="eastAsia" w:ascii="宋体" w:hAnsi="宋体" w:eastAsia="宋体" w:cs="宋体"/>
          <w:sz w:val="24"/>
          <w:szCs w:val="24"/>
        </w:rPr>
        <w:t xml:space="preserve">5.1 </w:t>
      </w:r>
      <w:r>
        <w:rPr>
          <w:rFonts w:hint="eastAsia" w:ascii="宋体" w:hAnsi="宋体" w:eastAsia="宋体" w:cs="宋体"/>
          <w:sz w:val="24"/>
          <w:szCs w:val="24"/>
        </w:rPr>
        <w:t>承包人提供的材料和工程设备</w:t>
      </w:r>
      <w:bookmarkEnd w:id="273"/>
      <w:bookmarkEnd w:id="274"/>
      <w:bookmarkEnd w:id="275"/>
    </w:p>
    <w:p>
      <w:p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5.1.1 </w:t>
      </w:r>
      <w:r>
        <w:rPr>
          <w:rFonts w:hint="eastAsia" w:ascii="宋体" w:hAnsi="宋体" w:eastAsia="宋体" w:cs="宋体"/>
          <w:sz w:val="24"/>
          <w:szCs w:val="24"/>
        </w:rPr>
        <w:t>承包人采购的管材、设备等必须符合设计和有关标准、规范要求。管材、设备等进场前，承包人向发包人提出进场申请，由发包人组织设计单位、监理单位成立联合验收小组，对管材、设备等进行检验，检验合格后方可进场。</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5.1.2 </w:t>
      </w:r>
      <w:r>
        <w:rPr>
          <w:rFonts w:hint="eastAsia" w:ascii="宋体" w:hAnsi="宋体" w:eastAsia="宋体" w:cs="宋体"/>
          <w:sz w:val="24"/>
          <w:szCs w:val="24"/>
        </w:rPr>
        <w:t>承包人应按合同进度计划及监理人指定的格式和时限，提交材料和工程设备的需要计划，经监理人批准后，由承包人与供货厂家签订供货合同，并应将合同副本提交监理人。承包人应向监理人提交其负责提供的材料和工程设备的质量证明文件，并满足国家相关规定的质量标准。</w:t>
      </w:r>
    </w:p>
    <w:p>
      <w:pPr>
        <w:pStyle w:val="3"/>
        <w:spacing w:line="240" w:lineRule="auto"/>
        <w:rPr>
          <w:rFonts w:hint="eastAsia" w:ascii="宋体" w:hAnsi="宋体" w:eastAsia="宋体" w:cs="宋体"/>
          <w:sz w:val="24"/>
          <w:szCs w:val="24"/>
        </w:rPr>
      </w:pPr>
      <w:bookmarkStart w:id="276" w:name="_Toc508112715"/>
      <w:bookmarkStart w:id="277" w:name="_Toc190"/>
      <w:bookmarkStart w:id="278" w:name="_Toc23147098"/>
      <w:bookmarkStart w:id="279" w:name="_Toc415733142"/>
      <w:r>
        <w:rPr>
          <w:rFonts w:hint="eastAsia" w:ascii="宋体" w:hAnsi="宋体" w:eastAsia="宋体" w:cs="宋体"/>
          <w:sz w:val="24"/>
          <w:szCs w:val="24"/>
        </w:rPr>
        <w:t xml:space="preserve">5.2 </w:t>
      </w:r>
      <w:r>
        <w:rPr>
          <w:rFonts w:hint="eastAsia" w:ascii="宋体" w:hAnsi="宋体" w:eastAsia="宋体" w:cs="宋体"/>
          <w:sz w:val="24"/>
          <w:szCs w:val="24"/>
        </w:rPr>
        <w:t>发包人提供的材料和工程设备</w:t>
      </w:r>
      <w:bookmarkEnd w:id="276"/>
      <w:bookmarkEnd w:id="277"/>
      <w:bookmarkEnd w:id="278"/>
      <w:bookmarkEnd w:id="279"/>
    </w:p>
    <w:p>
      <w:pPr>
        <w:tabs>
          <w:tab w:val="left" w:pos="1155"/>
        </w:tabs>
        <w:overflowPunct w:val="0"/>
        <w:topLinePunct/>
        <w:ind w:firstLine="460" w:firstLineChars="192"/>
        <w:rPr>
          <w:rFonts w:hint="eastAsia" w:ascii="宋体" w:hAnsi="宋体" w:eastAsia="宋体" w:cs="宋体"/>
          <w:bCs/>
          <w:color w:val="000000"/>
          <w:sz w:val="24"/>
          <w:szCs w:val="24"/>
        </w:rPr>
      </w:pPr>
      <w:bookmarkStart w:id="280" w:name="_Toc203759008"/>
      <w:r>
        <w:rPr>
          <w:rFonts w:hint="eastAsia" w:ascii="宋体" w:hAnsi="宋体" w:eastAsia="宋体" w:cs="宋体"/>
          <w:bCs/>
          <w:color w:val="000000"/>
          <w:sz w:val="24"/>
          <w:szCs w:val="24"/>
        </w:rPr>
        <w:t xml:space="preserve">5.2.1 </w:t>
      </w:r>
      <w:r>
        <w:rPr>
          <w:rFonts w:hint="eastAsia" w:ascii="宋体" w:hAnsi="宋体" w:eastAsia="宋体" w:cs="宋体"/>
          <w:bCs/>
          <w:color w:val="000000"/>
          <w:sz w:val="24"/>
          <w:szCs w:val="24"/>
        </w:rPr>
        <w:t>发包人</w:t>
      </w:r>
      <w:r>
        <w:rPr>
          <w:rFonts w:hint="eastAsia" w:ascii="宋体" w:hAnsi="宋体" w:eastAsia="宋体" w:cs="宋体"/>
          <w:bCs/>
          <w:color w:val="000000"/>
          <w:sz w:val="24"/>
          <w:szCs w:val="24"/>
          <w:u w:val="single"/>
        </w:rPr>
        <w:t>不提供</w:t>
      </w:r>
      <w:r>
        <w:rPr>
          <w:rFonts w:hint="eastAsia" w:ascii="宋体" w:hAnsi="宋体" w:eastAsia="宋体" w:cs="宋体"/>
          <w:bCs/>
          <w:color w:val="000000"/>
          <w:sz w:val="24"/>
          <w:szCs w:val="24"/>
        </w:rPr>
        <w:t>材料和工程设备。</w:t>
      </w:r>
    </w:p>
    <w:p>
      <w:pPr>
        <w:pStyle w:val="3"/>
        <w:spacing w:line="240" w:lineRule="auto"/>
        <w:rPr>
          <w:rFonts w:hint="eastAsia" w:ascii="宋体" w:hAnsi="宋体" w:eastAsia="宋体" w:cs="宋体"/>
          <w:sz w:val="24"/>
          <w:szCs w:val="24"/>
        </w:rPr>
      </w:pPr>
      <w:bookmarkStart w:id="281" w:name="_Toc508112716"/>
      <w:bookmarkStart w:id="282" w:name="_Toc415733143"/>
      <w:bookmarkStart w:id="283" w:name="_Toc23147099"/>
      <w:bookmarkStart w:id="284" w:name="_Toc415679751"/>
      <w:bookmarkStart w:id="285" w:name="_Toc3510"/>
      <w:r>
        <w:rPr>
          <w:rFonts w:hint="eastAsia" w:ascii="宋体" w:hAnsi="宋体" w:eastAsia="宋体" w:cs="宋体"/>
          <w:sz w:val="24"/>
          <w:szCs w:val="24"/>
        </w:rPr>
        <w:t>6</w:t>
      </w:r>
      <w:r>
        <w:rPr>
          <w:rFonts w:hint="eastAsia" w:ascii="宋体" w:hAnsi="宋体" w:eastAsia="宋体" w:cs="宋体"/>
          <w:sz w:val="24"/>
          <w:szCs w:val="24"/>
        </w:rPr>
        <w:t>．施工设备和临时设施</w:t>
      </w:r>
      <w:bookmarkEnd w:id="280"/>
      <w:bookmarkEnd w:id="281"/>
      <w:bookmarkEnd w:id="282"/>
      <w:bookmarkEnd w:id="283"/>
      <w:bookmarkEnd w:id="284"/>
      <w:bookmarkEnd w:id="285"/>
    </w:p>
    <w:p>
      <w:pPr>
        <w:pStyle w:val="3"/>
        <w:spacing w:line="240" w:lineRule="auto"/>
        <w:rPr>
          <w:rFonts w:hint="eastAsia" w:ascii="宋体" w:hAnsi="宋体" w:eastAsia="宋体" w:cs="宋体"/>
          <w:sz w:val="24"/>
          <w:szCs w:val="24"/>
        </w:rPr>
      </w:pPr>
      <w:bookmarkStart w:id="286" w:name="_Toc21524"/>
      <w:bookmarkStart w:id="287" w:name="_Toc508112717"/>
      <w:bookmarkStart w:id="288" w:name="_Toc415733144"/>
      <w:bookmarkStart w:id="289" w:name="_Toc23147100"/>
      <w:r>
        <w:rPr>
          <w:rFonts w:hint="eastAsia" w:ascii="宋体" w:hAnsi="宋体" w:eastAsia="宋体" w:cs="宋体"/>
          <w:sz w:val="24"/>
          <w:szCs w:val="24"/>
        </w:rPr>
        <w:t xml:space="preserve">6.2 </w:t>
      </w:r>
      <w:r>
        <w:rPr>
          <w:rFonts w:hint="eastAsia" w:ascii="宋体" w:hAnsi="宋体" w:eastAsia="宋体" w:cs="宋体"/>
          <w:sz w:val="24"/>
          <w:szCs w:val="24"/>
        </w:rPr>
        <w:t>发包人提供的施工设备和临时设施</w:t>
      </w:r>
      <w:bookmarkEnd w:id="286"/>
      <w:bookmarkEnd w:id="287"/>
      <w:bookmarkEnd w:id="288"/>
      <w:bookmarkEnd w:id="289"/>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发包人</w:t>
      </w:r>
      <w:r>
        <w:rPr>
          <w:rFonts w:hint="eastAsia" w:ascii="宋体" w:hAnsi="宋体" w:eastAsia="宋体" w:cs="宋体"/>
          <w:bCs/>
          <w:color w:val="000000"/>
          <w:sz w:val="24"/>
          <w:szCs w:val="24"/>
          <w:u w:val="single"/>
        </w:rPr>
        <w:t>不提供</w:t>
      </w:r>
      <w:r>
        <w:rPr>
          <w:rFonts w:hint="eastAsia" w:ascii="宋体" w:hAnsi="宋体" w:eastAsia="宋体" w:cs="宋体"/>
          <w:bCs/>
          <w:color w:val="000000"/>
          <w:sz w:val="24"/>
          <w:szCs w:val="24"/>
        </w:rPr>
        <w:t>施工设备和临时设施。</w:t>
      </w:r>
    </w:p>
    <w:p>
      <w:pPr>
        <w:pStyle w:val="3"/>
        <w:spacing w:line="240" w:lineRule="auto"/>
        <w:rPr>
          <w:rFonts w:hint="eastAsia" w:ascii="宋体" w:hAnsi="宋体" w:eastAsia="宋体" w:cs="宋体"/>
          <w:sz w:val="24"/>
          <w:szCs w:val="24"/>
        </w:rPr>
      </w:pPr>
      <w:bookmarkStart w:id="290" w:name="_Toc415679752"/>
      <w:bookmarkStart w:id="291" w:name="_Toc23147101"/>
      <w:bookmarkStart w:id="292" w:name="_Toc415733145"/>
      <w:bookmarkStart w:id="293" w:name="_Toc508112718"/>
      <w:bookmarkStart w:id="294" w:name="_Toc27477"/>
      <w:r>
        <w:rPr>
          <w:rFonts w:hint="eastAsia" w:ascii="宋体" w:hAnsi="宋体" w:eastAsia="宋体" w:cs="宋体"/>
          <w:sz w:val="24"/>
          <w:szCs w:val="24"/>
        </w:rPr>
        <w:t xml:space="preserve">7 </w:t>
      </w:r>
      <w:r>
        <w:rPr>
          <w:rFonts w:hint="eastAsia" w:ascii="宋体" w:hAnsi="宋体" w:eastAsia="宋体" w:cs="宋体"/>
          <w:sz w:val="24"/>
          <w:szCs w:val="24"/>
        </w:rPr>
        <w:t>交通运输</w:t>
      </w:r>
      <w:bookmarkEnd w:id="290"/>
      <w:bookmarkEnd w:id="291"/>
      <w:bookmarkEnd w:id="292"/>
      <w:bookmarkEnd w:id="293"/>
      <w:bookmarkEnd w:id="294"/>
    </w:p>
    <w:p>
      <w:pPr>
        <w:pStyle w:val="3"/>
        <w:spacing w:line="240" w:lineRule="auto"/>
        <w:rPr>
          <w:rFonts w:hint="eastAsia" w:ascii="宋体" w:hAnsi="宋体" w:eastAsia="宋体" w:cs="宋体"/>
          <w:sz w:val="24"/>
          <w:szCs w:val="24"/>
        </w:rPr>
      </w:pPr>
      <w:bookmarkStart w:id="295" w:name="_Toc4080"/>
      <w:bookmarkStart w:id="296" w:name="_Toc23147102"/>
      <w:bookmarkStart w:id="297" w:name="_Toc415733146"/>
      <w:bookmarkStart w:id="298" w:name="_Toc508112719"/>
      <w:r>
        <w:rPr>
          <w:rFonts w:hint="eastAsia" w:ascii="宋体" w:hAnsi="宋体" w:eastAsia="宋体" w:cs="宋体"/>
          <w:sz w:val="24"/>
          <w:szCs w:val="24"/>
        </w:rPr>
        <w:t xml:space="preserve">7.1 </w:t>
      </w:r>
      <w:r>
        <w:rPr>
          <w:rFonts w:hint="eastAsia" w:ascii="宋体" w:hAnsi="宋体" w:eastAsia="宋体" w:cs="宋体"/>
          <w:sz w:val="24"/>
          <w:szCs w:val="24"/>
        </w:rPr>
        <w:t>道路通行权和场外设施</w:t>
      </w:r>
      <w:bookmarkEnd w:id="295"/>
      <w:bookmarkEnd w:id="296"/>
      <w:bookmarkEnd w:id="297"/>
      <w:bookmarkEnd w:id="298"/>
    </w:p>
    <w:p>
      <w:pPr>
        <w:tabs>
          <w:tab w:val="left" w:pos="1155"/>
        </w:tabs>
        <w:overflowPunct w:val="0"/>
        <w:topLinePunct/>
        <w:ind w:firstLine="460" w:firstLineChars="192"/>
        <w:rPr>
          <w:rFonts w:hint="eastAsia" w:ascii="宋体" w:hAnsi="宋体" w:eastAsia="宋体" w:cs="宋体"/>
          <w:b/>
          <w:bCs/>
          <w:color w:val="000000"/>
          <w:sz w:val="24"/>
          <w:szCs w:val="24"/>
          <w:u w:val="single"/>
        </w:rPr>
      </w:pPr>
      <w:r>
        <w:rPr>
          <w:rFonts w:hint="eastAsia" w:ascii="宋体" w:hAnsi="宋体" w:eastAsia="宋体" w:cs="宋体"/>
          <w:bCs/>
          <w:color w:val="000000"/>
          <w:sz w:val="24"/>
          <w:szCs w:val="24"/>
        </w:rPr>
        <w:t>道路通行权和场外设施的约定：</w:t>
      </w:r>
      <w:r>
        <w:rPr>
          <w:rFonts w:hint="eastAsia" w:ascii="宋体" w:hAnsi="宋体" w:eastAsia="宋体" w:cs="宋体"/>
          <w:b/>
          <w:bCs/>
          <w:color w:val="000000"/>
          <w:sz w:val="24"/>
          <w:szCs w:val="24"/>
          <w:u w:val="single"/>
        </w:rPr>
        <w:t>承包人应根据合同工程的施工需求，负责办理取得出入施工场地的专用和临时道路的通行权，以及取得为工程建设所需修建场外设施的权利，并承担相关费用。</w:t>
      </w:r>
    </w:p>
    <w:p>
      <w:pPr>
        <w:pStyle w:val="3"/>
        <w:spacing w:line="240" w:lineRule="auto"/>
        <w:rPr>
          <w:rFonts w:hint="eastAsia" w:ascii="宋体" w:hAnsi="宋体" w:eastAsia="宋体" w:cs="宋体"/>
          <w:sz w:val="24"/>
          <w:szCs w:val="24"/>
        </w:rPr>
      </w:pPr>
      <w:bookmarkStart w:id="299" w:name="_Toc9912"/>
      <w:bookmarkStart w:id="300" w:name="_Toc415733147"/>
      <w:bookmarkStart w:id="301" w:name="_Toc23147103"/>
      <w:bookmarkStart w:id="302" w:name="_Toc508112720"/>
      <w:r>
        <w:rPr>
          <w:rFonts w:hint="eastAsia" w:ascii="宋体" w:hAnsi="宋体" w:eastAsia="宋体" w:cs="宋体"/>
          <w:sz w:val="24"/>
          <w:szCs w:val="24"/>
        </w:rPr>
        <w:t xml:space="preserve">8 </w:t>
      </w:r>
      <w:r>
        <w:rPr>
          <w:rFonts w:hint="eastAsia" w:ascii="宋体" w:hAnsi="宋体" w:eastAsia="宋体" w:cs="宋体"/>
          <w:sz w:val="24"/>
          <w:szCs w:val="24"/>
        </w:rPr>
        <w:t>测量放线</w:t>
      </w:r>
      <w:bookmarkEnd w:id="299"/>
      <w:bookmarkEnd w:id="300"/>
      <w:bookmarkEnd w:id="301"/>
      <w:bookmarkEnd w:id="302"/>
    </w:p>
    <w:p>
      <w:pPr>
        <w:pStyle w:val="3"/>
        <w:spacing w:line="240" w:lineRule="auto"/>
        <w:rPr>
          <w:rFonts w:hint="eastAsia" w:ascii="宋体" w:hAnsi="宋体" w:eastAsia="宋体" w:cs="宋体"/>
          <w:sz w:val="24"/>
          <w:szCs w:val="24"/>
        </w:rPr>
      </w:pPr>
      <w:bookmarkStart w:id="303" w:name="_Toc508112721"/>
      <w:bookmarkStart w:id="304" w:name="_Toc18823"/>
      <w:bookmarkStart w:id="305" w:name="_Toc415733148"/>
      <w:bookmarkStart w:id="306" w:name="_Toc23147104"/>
      <w:r>
        <w:rPr>
          <w:rFonts w:hint="eastAsia" w:ascii="宋体" w:hAnsi="宋体" w:eastAsia="宋体" w:cs="宋体"/>
          <w:sz w:val="24"/>
          <w:szCs w:val="24"/>
        </w:rPr>
        <w:t>8.1</w:t>
      </w:r>
      <w:r>
        <w:rPr>
          <w:rFonts w:hint="eastAsia" w:ascii="宋体" w:hAnsi="宋体" w:eastAsia="宋体" w:cs="宋体"/>
          <w:sz w:val="24"/>
          <w:szCs w:val="24"/>
        </w:rPr>
        <w:t>施工控制网</w:t>
      </w:r>
      <w:bookmarkEnd w:id="303"/>
      <w:bookmarkEnd w:id="304"/>
      <w:bookmarkEnd w:id="305"/>
      <w:bookmarkEnd w:id="306"/>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8.1.1  </w:t>
      </w:r>
      <w:r>
        <w:rPr>
          <w:rFonts w:hint="eastAsia" w:ascii="宋体" w:hAnsi="宋体" w:eastAsia="宋体" w:cs="宋体"/>
          <w:bCs/>
          <w:color w:val="000000"/>
          <w:sz w:val="24"/>
          <w:szCs w:val="24"/>
        </w:rPr>
        <w:t>施工控制网的约定</w:t>
      </w:r>
      <w:r>
        <w:rPr>
          <w:rFonts w:hint="eastAsia" w:ascii="宋体" w:hAnsi="宋体" w:eastAsia="宋体" w:cs="宋体"/>
          <w:b/>
          <w:bCs/>
          <w:color w:val="000000"/>
          <w:sz w:val="24"/>
          <w:szCs w:val="24"/>
          <w:u w:val="single"/>
        </w:rPr>
        <w:t>:</w:t>
      </w:r>
      <w:r>
        <w:rPr>
          <w:rFonts w:hint="eastAsia" w:ascii="宋体" w:hAnsi="宋体" w:eastAsia="宋体" w:cs="宋体"/>
          <w:b/>
          <w:bCs/>
          <w:color w:val="000000"/>
          <w:sz w:val="24"/>
          <w:szCs w:val="24"/>
          <w:u w:val="single"/>
        </w:rPr>
        <w:t>发包人应在工程开工</w:t>
      </w:r>
      <w:r>
        <w:rPr>
          <w:rFonts w:hint="eastAsia" w:ascii="宋体" w:hAnsi="宋体" w:eastAsia="宋体" w:cs="宋体"/>
          <w:b/>
          <w:bCs/>
          <w:color w:val="000000"/>
          <w:sz w:val="24"/>
          <w:szCs w:val="24"/>
          <w:u w:val="single"/>
        </w:rPr>
        <w:t>10</w:t>
      </w:r>
      <w:r>
        <w:rPr>
          <w:rFonts w:hint="eastAsia" w:ascii="宋体" w:hAnsi="宋体" w:eastAsia="宋体" w:cs="宋体"/>
          <w:b/>
          <w:bCs/>
          <w:color w:val="000000"/>
          <w:sz w:val="24"/>
          <w:szCs w:val="24"/>
          <w:u w:val="single"/>
        </w:rPr>
        <w:t>日前，通过监理人向承包人提供测量基准点、基准线和水准点及其书面资料。承包人在开工</w:t>
      </w:r>
      <w:r>
        <w:rPr>
          <w:rFonts w:hint="eastAsia" w:ascii="宋体" w:hAnsi="宋体" w:eastAsia="宋体" w:cs="宋体"/>
          <w:b/>
          <w:bCs/>
          <w:color w:val="000000"/>
          <w:sz w:val="24"/>
          <w:szCs w:val="24"/>
          <w:u w:val="single"/>
        </w:rPr>
        <w:t>5</w:t>
      </w:r>
      <w:r>
        <w:rPr>
          <w:rFonts w:hint="eastAsia" w:ascii="宋体" w:hAnsi="宋体" w:eastAsia="宋体" w:cs="宋体"/>
          <w:b/>
          <w:bCs/>
          <w:color w:val="000000"/>
          <w:sz w:val="24"/>
          <w:szCs w:val="24"/>
          <w:u w:val="single"/>
        </w:rPr>
        <w:t>日前，将施工控制网资料报送监理人审批。</w:t>
      </w:r>
    </w:p>
    <w:p>
      <w:pPr>
        <w:pStyle w:val="3"/>
        <w:spacing w:line="240" w:lineRule="auto"/>
        <w:rPr>
          <w:rFonts w:hint="eastAsia" w:ascii="宋体" w:hAnsi="宋体" w:eastAsia="宋体" w:cs="宋体"/>
          <w:sz w:val="24"/>
          <w:szCs w:val="24"/>
        </w:rPr>
      </w:pPr>
      <w:bookmarkStart w:id="307" w:name="_Toc3285"/>
      <w:bookmarkStart w:id="308" w:name="_Toc415733149"/>
      <w:bookmarkStart w:id="309" w:name="_Toc23147105"/>
      <w:bookmarkStart w:id="310" w:name="_Toc508112722"/>
      <w:bookmarkStart w:id="311" w:name="_Toc415679754"/>
      <w:r>
        <w:rPr>
          <w:rFonts w:hint="eastAsia" w:ascii="宋体" w:hAnsi="宋体" w:eastAsia="宋体" w:cs="宋体"/>
          <w:sz w:val="24"/>
          <w:szCs w:val="24"/>
        </w:rPr>
        <w:t xml:space="preserve">9 </w:t>
      </w:r>
      <w:r>
        <w:rPr>
          <w:rFonts w:hint="eastAsia" w:ascii="宋体" w:hAnsi="宋体" w:eastAsia="宋体" w:cs="宋体"/>
          <w:sz w:val="24"/>
          <w:szCs w:val="24"/>
        </w:rPr>
        <w:t>施工安全、治安保卫和环境保护</w:t>
      </w:r>
      <w:bookmarkEnd w:id="307"/>
      <w:bookmarkEnd w:id="308"/>
      <w:bookmarkEnd w:id="309"/>
      <w:bookmarkEnd w:id="310"/>
      <w:bookmarkEnd w:id="311"/>
    </w:p>
    <w:p>
      <w:pPr>
        <w:pStyle w:val="3"/>
        <w:spacing w:line="240" w:lineRule="auto"/>
        <w:rPr>
          <w:rFonts w:hint="eastAsia" w:ascii="宋体" w:hAnsi="宋体" w:eastAsia="宋体" w:cs="宋体"/>
          <w:sz w:val="24"/>
          <w:szCs w:val="24"/>
        </w:rPr>
      </w:pPr>
      <w:bookmarkStart w:id="312" w:name="_Toc508112723"/>
      <w:bookmarkStart w:id="313" w:name="_Toc23147106"/>
      <w:bookmarkStart w:id="314" w:name="_Toc3374"/>
      <w:r>
        <w:rPr>
          <w:rFonts w:hint="eastAsia" w:ascii="宋体" w:hAnsi="宋体" w:eastAsia="宋体" w:cs="宋体"/>
          <w:sz w:val="24"/>
          <w:szCs w:val="24"/>
        </w:rPr>
        <w:t xml:space="preserve">9.1 </w:t>
      </w:r>
      <w:r>
        <w:rPr>
          <w:rFonts w:hint="eastAsia" w:ascii="宋体" w:hAnsi="宋体" w:eastAsia="宋体" w:cs="宋体"/>
          <w:sz w:val="24"/>
          <w:szCs w:val="24"/>
        </w:rPr>
        <w:t>发包人的施工安全责任</w:t>
      </w:r>
      <w:bookmarkEnd w:id="312"/>
      <w:bookmarkEnd w:id="313"/>
      <w:bookmarkEnd w:id="314"/>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9.1.4</w:t>
      </w:r>
      <w:r>
        <w:rPr>
          <w:rFonts w:hint="eastAsia" w:ascii="宋体" w:hAnsi="宋体" w:eastAsia="宋体" w:cs="宋体"/>
          <w:bCs/>
          <w:color w:val="000000"/>
          <w:sz w:val="24"/>
          <w:szCs w:val="24"/>
        </w:rPr>
        <w:t>发包人提供</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水文、地质、气象</w:t>
      </w:r>
      <w:r>
        <w:rPr>
          <w:rFonts w:hint="eastAsia" w:ascii="宋体" w:hAnsi="宋体" w:eastAsia="宋体" w:cs="宋体"/>
          <w:b/>
          <w:bCs/>
          <w:color w:val="000000"/>
          <w:sz w:val="24"/>
          <w:szCs w:val="24"/>
          <w:u w:val="single"/>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资料</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其余资料由承包人自行收集。</w:t>
      </w:r>
    </w:p>
    <w:p>
      <w:pPr>
        <w:pStyle w:val="3"/>
        <w:spacing w:line="240" w:lineRule="auto"/>
        <w:rPr>
          <w:rFonts w:hint="eastAsia" w:ascii="宋体" w:hAnsi="宋体" w:eastAsia="宋体" w:cs="宋体"/>
          <w:b w:val="0"/>
          <w:bCs w:val="0"/>
          <w:color w:val="000000"/>
          <w:sz w:val="24"/>
          <w:szCs w:val="24"/>
        </w:rPr>
      </w:pPr>
      <w:bookmarkStart w:id="315" w:name="_Toc415733150"/>
      <w:bookmarkStart w:id="316" w:name="_Toc415679755"/>
      <w:bookmarkStart w:id="317" w:name="_Toc508112724"/>
      <w:bookmarkStart w:id="318" w:name="_Toc7437"/>
      <w:bookmarkStart w:id="319" w:name="_Toc23147107"/>
      <w:r>
        <w:rPr>
          <w:rFonts w:hint="eastAsia" w:ascii="宋体" w:hAnsi="宋体" w:eastAsia="宋体" w:cs="宋体"/>
          <w:sz w:val="24"/>
          <w:szCs w:val="24"/>
        </w:rPr>
        <w:t xml:space="preserve">9.2 </w:t>
      </w:r>
      <w:r>
        <w:rPr>
          <w:rFonts w:hint="eastAsia" w:ascii="宋体" w:hAnsi="宋体" w:eastAsia="宋体" w:cs="宋体"/>
          <w:sz w:val="24"/>
          <w:szCs w:val="24"/>
        </w:rPr>
        <w:t>承包人的施工安全责任</w:t>
      </w:r>
      <w:bookmarkEnd w:id="315"/>
      <w:bookmarkEnd w:id="316"/>
      <w:bookmarkEnd w:id="317"/>
      <w:bookmarkEnd w:id="318"/>
      <w:bookmarkEnd w:id="319"/>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承包人的施工安全责任由承包人自己负责。</w:t>
      </w:r>
    </w:p>
    <w:p>
      <w:pPr>
        <w:pStyle w:val="3"/>
        <w:spacing w:line="240" w:lineRule="auto"/>
        <w:rPr>
          <w:rFonts w:hint="eastAsia" w:ascii="宋体" w:hAnsi="宋体" w:eastAsia="宋体" w:cs="宋体"/>
          <w:sz w:val="24"/>
          <w:szCs w:val="24"/>
        </w:rPr>
      </w:pPr>
      <w:bookmarkStart w:id="320" w:name="_Toc23147108"/>
      <w:bookmarkStart w:id="321" w:name="_Toc415679756"/>
      <w:bookmarkStart w:id="322" w:name="_Toc17611"/>
      <w:bookmarkStart w:id="323" w:name="_Toc415733151"/>
      <w:bookmarkStart w:id="324" w:name="_Toc508112725"/>
      <w:r>
        <w:rPr>
          <w:rFonts w:hint="eastAsia" w:ascii="宋体" w:hAnsi="宋体" w:eastAsia="宋体" w:cs="宋体"/>
          <w:sz w:val="24"/>
          <w:szCs w:val="24"/>
        </w:rPr>
        <w:t>9.7</w:t>
      </w:r>
      <w:r>
        <w:rPr>
          <w:rFonts w:hint="eastAsia" w:ascii="宋体" w:hAnsi="宋体" w:eastAsia="宋体" w:cs="宋体"/>
          <w:sz w:val="24"/>
          <w:szCs w:val="24"/>
        </w:rPr>
        <w:t>文明工地</w:t>
      </w:r>
      <w:bookmarkEnd w:id="320"/>
      <w:bookmarkEnd w:id="321"/>
      <w:bookmarkEnd w:id="322"/>
      <w:bookmarkEnd w:id="323"/>
      <w:bookmarkEnd w:id="324"/>
    </w:p>
    <w:p>
      <w:pPr>
        <w:tabs>
          <w:tab w:val="left" w:pos="1155"/>
        </w:tabs>
        <w:overflowPunct w:val="0"/>
        <w:topLinePunct/>
        <w:ind w:firstLine="460" w:firstLineChars="192"/>
        <w:rPr>
          <w:rFonts w:hint="eastAsia" w:ascii="宋体" w:hAnsi="宋体" w:eastAsia="宋体" w:cs="宋体"/>
          <w:b/>
          <w:bCs/>
          <w:color w:val="000000"/>
          <w:sz w:val="24"/>
          <w:szCs w:val="24"/>
        </w:rPr>
      </w:pPr>
      <w:r>
        <w:rPr>
          <w:rFonts w:hint="eastAsia" w:ascii="宋体" w:hAnsi="宋体" w:eastAsia="宋体" w:cs="宋体"/>
          <w:bCs/>
          <w:color w:val="000000"/>
          <w:sz w:val="24"/>
          <w:szCs w:val="24"/>
        </w:rPr>
        <w:t>9.7.1</w:t>
      </w:r>
      <w:r>
        <w:rPr>
          <w:rFonts w:hint="eastAsia" w:ascii="宋体" w:hAnsi="宋体" w:eastAsia="宋体" w:cs="宋体"/>
          <w:bCs/>
          <w:color w:val="000000"/>
          <w:sz w:val="24"/>
          <w:szCs w:val="24"/>
        </w:rPr>
        <w:t>本合同文明工地的约定</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承包人应自觉按文明施工的要求组织施工</w:t>
      </w:r>
      <w:r>
        <w:rPr>
          <w:rFonts w:hint="eastAsia" w:ascii="宋体" w:hAnsi="宋体" w:eastAsia="宋体" w:cs="宋体"/>
          <w:b/>
          <w:bCs/>
          <w:color w:val="000000"/>
          <w:sz w:val="24"/>
          <w:szCs w:val="24"/>
        </w:rPr>
        <w:t>。</w:t>
      </w:r>
      <w:bookmarkStart w:id="325" w:name="_Toc415679757"/>
      <w:bookmarkStart w:id="326" w:name="_Toc285123105"/>
      <w:bookmarkStart w:id="327" w:name="_Toc415733152"/>
      <w:bookmarkStart w:id="328" w:name="_Toc265657502"/>
      <w:bookmarkStart w:id="329" w:name="_Toc360197535"/>
      <w:bookmarkStart w:id="330" w:name="_Toc304280234"/>
      <w:bookmarkStart w:id="331" w:name="_Toc285028975"/>
      <w:bookmarkStart w:id="332" w:name="_Toc263370629"/>
      <w:bookmarkStart w:id="333" w:name="_Toc304279983"/>
      <w:bookmarkStart w:id="334" w:name="_Toc366595837"/>
      <w:bookmarkStart w:id="335" w:name="_Toc300084553"/>
      <w:bookmarkStart w:id="336" w:name="_Toc492647590"/>
      <w:bookmarkStart w:id="337" w:name="_Toc304279738"/>
      <w:bookmarkStart w:id="338" w:name="_Toc360197784"/>
      <w:bookmarkStart w:id="339" w:name="_Toc304280479"/>
      <w:bookmarkStart w:id="340" w:name="_Toc267473080"/>
    </w:p>
    <w:p>
      <w:pPr>
        <w:pStyle w:val="3"/>
        <w:spacing w:line="240" w:lineRule="auto"/>
        <w:rPr>
          <w:rFonts w:hint="eastAsia" w:ascii="宋体" w:hAnsi="宋体" w:eastAsia="宋体" w:cs="宋体"/>
          <w:sz w:val="24"/>
          <w:szCs w:val="24"/>
        </w:rPr>
      </w:pPr>
      <w:bookmarkStart w:id="341" w:name="_Toc23147109"/>
      <w:bookmarkStart w:id="342" w:name="_Toc508112726"/>
      <w:bookmarkStart w:id="343" w:name="_Toc18166"/>
      <w:r>
        <w:rPr>
          <w:rFonts w:hint="eastAsia" w:ascii="宋体" w:hAnsi="宋体" w:eastAsia="宋体" w:cs="宋体"/>
          <w:sz w:val="24"/>
          <w:szCs w:val="24"/>
        </w:rPr>
        <w:t>10</w:t>
      </w:r>
      <w:r>
        <w:rPr>
          <w:rFonts w:hint="eastAsia" w:ascii="宋体" w:hAnsi="宋体" w:eastAsia="宋体" w:cs="宋体"/>
          <w:sz w:val="24"/>
          <w:szCs w:val="24"/>
        </w:rPr>
        <w:t>．进度计划</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pPr>
        <w:pStyle w:val="3"/>
        <w:spacing w:line="240" w:lineRule="auto"/>
        <w:rPr>
          <w:rFonts w:hint="eastAsia" w:ascii="宋体" w:hAnsi="宋体" w:eastAsia="宋体" w:cs="宋体"/>
          <w:sz w:val="24"/>
          <w:szCs w:val="24"/>
        </w:rPr>
      </w:pPr>
      <w:bookmarkStart w:id="344" w:name="_Toc23147110"/>
      <w:bookmarkStart w:id="345" w:name="_Toc5622"/>
      <w:bookmarkStart w:id="346" w:name="_Toc265657503"/>
      <w:bookmarkStart w:id="347" w:name="_Toc415733153"/>
      <w:bookmarkStart w:id="348" w:name="_Toc492647591"/>
      <w:bookmarkStart w:id="349" w:name="_Toc267473081"/>
      <w:bookmarkStart w:id="350" w:name="_Toc285028976"/>
      <w:bookmarkStart w:id="351" w:name="_Toc508112727"/>
      <w:r>
        <w:rPr>
          <w:rFonts w:hint="eastAsia" w:ascii="宋体" w:hAnsi="宋体" w:eastAsia="宋体" w:cs="宋体"/>
          <w:sz w:val="24"/>
          <w:szCs w:val="24"/>
        </w:rPr>
        <w:t xml:space="preserve">10.1 </w:t>
      </w:r>
      <w:r>
        <w:rPr>
          <w:rFonts w:hint="eastAsia" w:ascii="宋体" w:hAnsi="宋体" w:eastAsia="宋体" w:cs="宋体"/>
          <w:sz w:val="24"/>
          <w:szCs w:val="24"/>
        </w:rPr>
        <w:t>合同进度计划</w:t>
      </w:r>
      <w:bookmarkEnd w:id="344"/>
      <w:bookmarkEnd w:id="345"/>
      <w:bookmarkEnd w:id="346"/>
      <w:bookmarkEnd w:id="347"/>
      <w:bookmarkEnd w:id="348"/>
      <w:bookmarkEnd w:id="349"/>
      <w:bookmarkEnd w:id="350"/>
      <w:bookmarkEnd w:id="351"/>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承包人应按开工</w:t>
      </w:r>
      <w:r>
        <w:rPr>
          <w:rFonts w:hint="eastAsia" w:ascii="宋体" w:hAnsi="宋体" w:eastAsia="宋体" w:cs="宋体"/>
          <w:bCs/>
          <w:color w:val="000000"/>
          <w:sz w:val="24"/>
          <w:szCs w:val="24"/>
        </w:rPr>
        <w:t>10</w:t>
      </w:r>
      <w:r>
        <w:rPr>
          <w:rFonts w:hint="eastAsia" w:ascii="宋体" w:hAnsi="宋体" w:eastAsia="宋体" w:cs="宋体"/>
          <w:bCs/>
          <w:color w:val="000000"/>
          <w:sz w:val="24"/>
          <w:szCs w:val="24"/>
        </w:rPr>
        <w:t>日前，编制详细的施工进度计划和施工方案说明报送监理人。监理人应在开工</w:t>
      </w:r>
      <w:r>
        <w:rPr>
          <w:rFonts w:hint="eastAsia" w:ascii="宋体" w:hAnsi="宋体" w:eastAsia="宋体" w:cs="宋体"/>
          <w:bCs/>
          <w:color w:val="000000"/>
          <w:sz w:val="24"/>
          <w:szCs w:val="24"/>
        </w:rPr>
        <w:t>5</w:t>
      </w:r>
      <w:r>
        <w:rPr>
          <w:rFonts w:hint="eastAsia" w:ascii="宋体" w:hAnsi="宋体" w:eastAsia="宋体" w:cs="宋体"/>
          <w:bCs/>
          <w:color w:val="000000"/>
          <w:sz w:val="24"/>
          <w:szCs w:val="24"/>
        </w:rPr>
        <w:t>日前批复或提出修改意见，否则该进度计划视为已得到批准。</w:t>
      </w:r>
    </w:p>
    <w:p>
      <w:pPr>
        <w:pStyle w:val="3"/>
        <w:spacing w:line="240" w:lineRule="auto"/>
        <w:rPr>
          <w:rFonts w:hint="eastAsia" w:ascii="宋体" w:hAnsi="宋体" w:eastAsia="宋体" w:cs="宋体"/>
          <w:sz w:val="24"/>
          <w:szCs w:val="24"/>
        </w:rPr>
      </w:pPr>
      <w:bookmarkStart w:id="352" w:name="_Toc492647592"/>
      <w:bookmarkStart w:id="353" w:name="_Toc267473082"/>
      <w:bookmarkStart w:id="354" w:name="_Toc23147111"/>
      <w:bookmarkStart w:id="355" w:name="_Toc508112728"/>
      <w:bookmarkStart w:id="356" w:name="_Toc9055"/>
      <w:bookmarkStart w:id="357" w:name="_Toc265657504"/>
      <w:bookmarkStart w:id="358" w:name="_Toc415733154"/>
      <w:bookmarkStart w:id="359" w:name="_Toc285028977"/>
      <w:r>
        <w:rPr>
          <w:rFonts w:hint="eastAsia" w:ascii="宋体" w:hAnsi="宋体" w:eastAsia="宋体" w:cs="宋体"/>
          <w:sz w:val="24"/>
          <w:szCs w:val="24"/>
        </w:rPr>
        <w:t xml:space="preserve">10.2 </w:t>
      </w:r>
      <w:r>
        <w:rPr>
          <w:rFonts w:hint="eastAsia" w:ascii="宋体" w:hAnsi="宋体" w:eastAsia="宋体" w:cs="宋体"/>
          <w:sz w:val="24"/>
          <w:szCs w:val="24"/>
        </w:rPr>
        <w:t>合同进度计划的修订</w:t>
      </w:r>
      <w:bookmarkEnd w:id="352"/>
      <w:bookmarkEnd w:id="353"/>
      <w:bookmarkEnd w:id="354"/>
      <w:bookmarkEnd w:id="355"/>
      <w:bookmarkEnd w:id="356"/>
      <w:bookmarkEnd w:id="357"/>
      <w:bookmarkEnd w:id="358"/>
      <w:bookmarkEnd w:id="359"/>
    </w:p>
    <w:p>
      <w:pPr>
        <w:tabs>
          <w:tab w:val="left" w:pos="1155"/>
        </w:tabs>
        <w:overflowPunct w:val="0"/>
        <w:topLinePunct/>
        <w:ind w:firstLine="460" w:firstLineChars="192"/>
        <w:rPr>
          <w:rFonts w:hint="eastAsia" w:ascii="宋体" w:hAnsi="宋体" w:eastAsia="宋体" w:cs="宋体"/>
          <w:b/>
          <w:bCs/>
          <w:color w:val="000000"/>
          <w:sz w:val="24"/>
          <w:szCs w:val="24"/>
        </w:rPr>
      </w:pPr>
      <w:r>
        <w:rPr>
          <w:rFonts w:hint="eastAsia" w:ascii="宋体" w:hAnsi="宋体" w:eastAsia="宋体" w:cs="宋体"/>
          <w:bCs/>
          <w:color w:val="000000"/>
          <w:sz w:val="24"/>
          <w:szCs w:val="24"/>
        </w:rPr>
        <w:t>不论何种原因造成工程的实际进度与第</w:t>
      </w:r>
      <w:r>
        <w:rPr>
          <w:rFonts w:hint="eastAsia" w:ascii="宋体" w:hAnsi="宋体" w:eastAsia="宋体" w:cs="宋体"/>
          <w:bCs/>
          <w:color w:val="000000"/>
          <w:sz w:val="24"/>
          <w:szCs w:val="24"/>
        </w:rPr>
        <w:t>10.1</w:t>
      </w:r>
      <w:r>
        <w:rPr>
          <w:rFonts w:hint="eastAsia" w:ascii="宋体" w:hAnsi="宋体" w:eastAsia="宋体" w:cs="宋体"/>
          <w:bCs/>
          <w:color w:val="000000"/>
          <w:sz w:val="24"/>
          <w:szCs w:val="24"/>
        </w:rPr>
        <w:t>款的合同进度计划不符时，承包人可以在</w:t>
      </w:r>
      <w:r>
        <w:rPr>
          <w:rFonts w:hint="eastAsia" w:ascii="宋体" w:hAnsi="宋体" w:eastAsia="宋体" w:cs="宋体"/>
          <w:bCs/>
          <w:color w:val="000000"/>
          <w:sz w:val="24"/>
          <w:szCs w:val="24"/>
        </w:rPr>
        <w:t>28</w:t>
      </w:r>
      <w:r>
        <w:rPr>
          <w:rFonts w:hint="eastAsia" w:ascii="宋体" w:hAnsi="宋体" w:eastAsia="宋体" w:cs="宋体"/>
          <w:bCs/>
          <w:color w:val="000000"/>
          <w:sz w:val="24"/>
          <w:szCs w:val="24"/>
        </w:rPr>
        <w:t>日内向监理人提交修订合同进度计划的申请报告，并附有关措施和相关资料，报监理人审批；监理人也可以直接向承包人做出修订合同进度计划的指示，承包人应按该指示修订合同进度计划，报监理人审批。监理人应在</w:t>
      </w:r>
      <w:r>
        <w:rPr>
          <w:rFonts w:hint="eastAsia" w:ascii="宋体" w:hAnsi="宋体" w:eastAsia="宋体" w:cs="宋体"/>
          <w:bCs/>
          <w:color w:val="000000"/>
          <w:sz w:val="24"/>
          <w:szCs w:val="24"/>
        </w:rPr>
        <w:t>14</w:t>
      </w:r>
      <w:r>
        <w:rPr>
          <w:rFonts w:hint="eastAsia" w:ascii="宋体" w:hAnsi="宋体" w:eastAsia="宋体" w:cs="宋体"/>
          <w:bCs/>
          <w:color w:val="000000"/>
          <w:sz w:val="24"/>
          <w:szCs w:val="24"/>
        </w:rPr>
        <w:t>日内批复。监理人在批复前应获得发包人同意。</w:t>
      </w:r>
    </w:p>
    <w:p>
      <w:pPr>
        <w:pStyle w:val="3"/>
        <w:spacing w:line="240" w:lineRule="auto"/>
        <w:rPr>
          <w:rFonts w:hint="eastAsia" w:ascii="宋体" w:hAnsi="宋体" w:eastAsia="宋体" w:cs="宋体"/>
          <w:sz w:val="24"/>
          <w:szCs w:val="24"/>
        </w:rPr>
      </w:pPr>
      <w:bookmarkStart w:id="360" w:name="_Toc203759012"/>
      <w:bookmarkStart w:id="361" w:name="_Toc415733155"/>
      <w:bookmarkStart w:id="362" w:name="_Toc23147112"/>
      <w:bookmarkStart w:id="363" w:name="_Toc508112729"/>
      <w:bookmarkStart w:id="364" w:name="_Toc23320"/>
      <w:r>
        <w:rPr>
          <w:rFonts w:hint="eastAsia" w:ascii="宋体" w:hAnsi="宋体" w:eastAsia="宋体" w:cs="宋体"/>
          <w:sz w:val="24"/>
          <w:szCs w:val="24"/>
        </w:rPr>
        <w:t>11</w:t>
      </w:r>
      <w:r>
        <w:rPr>
          <w:rFonts w:hint="eastAsia" w:ascii="宋体" w:hAnsi="宋体" w:eastAsia="宋体" w:cs="宋体"/>
          <w:sz w:val="24"/>
          <w:szCs w:val="24"/>
        </w:rPr>
        <w:t>．开工和竣工</w:t>
      </w:r>
      <w:bookmarkEnd w:id="360"/>
      <w:r>
        <w:rPr>
          <w:rFonts w:hint="eastAsia" w:ascii="宋体" w:hAnsi="宋体" w:eastAsia="宋体" w:cs="宋体"/>
          <w:sz w:val="24"/>
          <w:szCs w:val="24"/>
        </w:rPr>
        <w:t>（完工）</w:t>
      </w:r>
      <w:bookmarkEnd w:id="361"/>
      <w:bookmarkEnd w:id="362"/>
      <w:bookmarkEnd w:id="363"/>
      <w:bookmarkEnd w:id="364"/>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11.4.3 </w:t>
      </w:r>
      <w:r>
        <w:rPr>
          <w:rFonts w:hint="eastAsia" w:ascii="宋体" w:hAnsi="宋体" w:eastAsia="宋体" w:cs="宋体"/>
          <w:bCs/>
          <w:color w:val="000000"/>
          <w:sz w:val="24"/>
          <w:szCs w:val="24"/>
        </w:rPr>
        <w:t>本合同工程界定异常恶劣气候条件的范围为</w:t>
      </w:r>
      <w:r>
        <w:rPr>
          <w:rFonts w:hint="eastAsia" w:ascii="宋体" w:hAnsi="宋体" w:eastAsia="宋体" w:cs="宋体"/>
          <w:bCs/>
          <w:color w:val="000000"/>
          <w:sz w:val="24"/>
          <w:szCs w:val="24"/>
        </w:rPr>
        <w:t>:</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日降雨量大于</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 xml:space="preserve">50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mm</w:t>
      </w:r>
      <w:r>
        <w:rPr>
          <w:rFonts w:hint="eastAsia" w:ascii="宋体" w:hAnsi="宋体" w:eastAsia="宋体" w:cs="宋体"/>
          <w:bCs/>
          <w:color w:val="000000"/>
          <w:sz w:val="24"/>
          <w:szCs w:val="24"/>
        </w:rPr>
        <w:t>的雨日超过</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 xml:space="preserve"> 3</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天；</w:t>
      </w:r>
      <w:r>
        <w:rPr>
          <w:rFonts w:hint="eastAsia" w:ascii="宋体" w:hAnsi="宋体" w:eastAsia="宋体" w:cs="宋体"/>
          <w:bCs/>
          <w:color w:val="000000"/>
          <w:sz w:val="24"/>
          <w:szCs w:val="24"/>
        </w:rPr>
        <w:t xml:space="preserve"> </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）风速大于</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50</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 xml:space="preserve">m/s </w:t>
      </w:r>
      <w:r>
        <w:rPr>
          <w:rFonts w:hint="eastAsia" w:ascii="宋体" w:hAnsi="宋体" w:eastAsia="宋体" w:cs="宋体"/>
          <w:bCs/>
          <w:color w:val="000000"/>
          <w:sz w:val="24"/>
          <w:szCs w:val="24"/>
        </w:rPr>
        <w:t>的</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 xml:space="preserve">8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级以上台风灾害；</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3</w:t>
      </w:r>
      <w:r>
        <w:rPr>
          <w:rFonts w:hint="eastAsia" w:ascii="宋体" w:hAnsi="宋体" w:eastAsia="宋体" w:cs="宋体"/>
          <w:bCs/>
          <w:color w:val="000000"/>
          <w:sz w:val="24"/>
          <w:szCs w:val="24"/>
        </w:rPr>
        <w:t>）日气温超过</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 xml:space="preserve"> 39 </w:t>
      </w:r>
      <w:r>
        <w:rPr>
          <w:rFonts w:hint="eastAsia" w:ascii="宋体" w:hAnsi="宋体" w:eastAsia="宋体" w:cs="宋体"/>
          <w:bCs/>
          <w:color w:val="000000"/>
          <w:sz w:val="24"/>
          <w:szCs w:val="24"/>
        </w:rPr>
        <w:t>℃的高温大于</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3</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天；</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4</w:t>
      </w:r>
      <w:r>
        <w:rPr>
          <w:rFonts w:hint="eastAsia" w:ascii="宋体" w:hAnsi="宋体" w:eastAsia="宋体" w:cs="宋体"/>
          <w:bCs/>
          <w:color w:val="000000"/>
          <w:sz w:val="24"/>
          <w:szCs w:val="24"/>
        </w:rPr>
        <w:t>）日气温低于</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 xml:space="preserve"> -10</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℃的严寒大于</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3</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天；</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5</w:t>
      </w:r>
      <w:r>
        <w:rPr>
          <w:rFonts w:hint="eastAsia" w:ascii="宋体" w:hAnsi="宋体" w:eastAsia="宋体" w:cs="宋体"/>
          <w:bCs/>
          <w:color w:val="000000"/>
          <w:sz w:val="24"/>
          <w:szCs w:val="24"/>
        </w:rPr>
        <w:t>）造成工程损坏的冰雹和大雪灾害：</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一周内无法正常施工</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6</w:t>
      </w:r>
      <w:r>
        <w:rPr>
          <w:rFonts w:hint="eastAsia" w:ascii="宋体" w:hAnsi="宋体" w:eastAsia="宋体" w:cs="宋体"/>
          <w:bCs/>
          <w:color w:val="000000"/>
          <w:sz w:val="24"/>
          <w:szCs w:val="24"/>
        </w:rPr>
        <w:t>）其它异常恶劣气候灾害。</w:t>
      </w:r>
    </w:p>
    <w:p>
      <w:pPr>
        <w:pStyle w:val="3"/>
        <w:spacing w:line="240" w:lineRule="auto"/>
        <w:rPr>
          <w:rFonts w:hint="eastAsia" w:ascii="宋体" w:hAnsi="宋体" w:eastAsia="宋体" w:cs="宋体"/>
          <w:sz w:val="24"/>
          <w:szCs w:val="24"/>
        </w:rPr>
      </w:pPr>
      <w:bookmarkStart w:id="365" w:name="_Toc23147113"/>
      <w:bookmarkStart w:id="366" w:name="_Toc508112730"/>
      <w:bookmarkStart w:id="367" w:name="_Toc415733156"/>
      <w:bookmarkStart w:id="368" w:name="_Toc26247"/>
      <w:r>
        <w:rPr>
          <w:rFonts w:hint="eastAsia" w:ascii="宋体" w:hAnsi="宋体" w:eastAsia="宋体" w:cs="宋体"/>
          <w:sz w:val="24"/>
          <w:szCs w:val="24"/>
        </w:rPr>
        <w:t xml:space="preserve">11.5 </w:t>
      </w:r>
      <w:r>
        <w:rPr>
          <w:rFonts w:hint="eastAsia" w:ascii="宋体" w:hAnsi="宋体" w:eastAsia="宋体" w:cs="宋体"/>
          <w:sz w:val="24"/>
          <w:szCs w:val="24"/>
        </w:rPr>
        <w:t>承包人的工期延误</w:t>
      </w:r>
      <w:bookmarkEnd w:id="365"/>
      <w:bookmarkEnd w:id="366"/>
      <w:bookmarkEnd w:id="367"/>
      <w:bookmarkEnd w:id="368"/>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）逾期完工违约金表</w:t>
      </w:r>
    </w:p>
    <w:tbl>
      <w:tblPr>
        <w:tblStyle w:val="8"/>
        <w:tblW w:w="810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2160"/>
        <w:gridCol w:w="234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260" w:type="dxa"/>
            <w:vAlign w:val="center"/>
          </w:tcPr>
          <w:p>
            <w:pPr>
              <w:tabs>
                <w:tab w:val="left" w:pos="1155"/>
              </w:tabs>
              <w:overflowPunct w:val="0"/>
              <w:topLinePun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序号</w:t>
            </w:r>
          </w:p>
        </w:tc>
        <w:tc>
          <w:tcPr>
            <w:tcW w:w="2160" w:type="dxa"/>
            <w:vAlign w:val="center"/>
          </w:tcPr>
          <w:p>
            <w:pPr>
              <w:tabs>
                <w:tab w:val="left" w:pos="1155"/>
              </w:tabs>
              <w:overflowPunct w:val="0"/>
              <w:topLinePun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项目及其说明</w:t>
            </w:r>
          </w:p>
        </w:tc>
        <w:tc>
          <w:tcPr>
            <w:tcW w:w="2340" w:type="dxa"/>
            <w:vAlign w:val="center"/>
          </w:tcPr>
          <w:p>
            <w:pPr>
              <w:tabs>
                <w:tab w:val="left" w:pos="1155"/>
              </w:tabs>
              <w:overflowPunct w:val="0"/>
              <w:topLinePun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要求完工日期</w:t>
            </w:r>
          </w:p>
        </w:tc>
        <w:tc>
          <w:tcPr>
            <w:tcW w:w="2340" w:type="dxa"/>
            <w:vAlign w:val="center"/>
          </w:tcPr>
          <w:p>
            <w:pPr>
              <w:tabs>
                <w:tab w:val="left" w:pos="1155"/>
              </w:tabs>
              <w:overflowPunct w:val="0"/>
              <w:topLinePun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违约金（元</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260" w:type="dxa"/>
            <w:vAlign w:val="center"/>
          </w:tcPr>
          <w:p>
            <w:pPr>
              <w:tabs>
                <w:tab w:val="left" w:pos="1155"/>
              </w:tabs>
              <w:overflowPunct w:val="0"/>
              <w:topLinePunct/>
              <w:ind w:firstLine="460" w:firstLineChars="192"/>
              <w:jc w:val="center"/>
              <w:rPr>
                <w:rFonts w:hint="eastAsia" w:ascii="宋体" w:hAnsi="宋体" w:eastAsia="宋体" w:cs="宋体"/>
                <w:bCs/>
                <w:color w:val="000000"/>
                <w:sz w:val="24"/>
                <w:szCs w:val="24"/>
              </w:rPr>
            </w:pPr>
          </w:p>
        </w:tc>
        <w:tc>
          <w:tcPr>
            <w:tcW w:w="2160" w:type="dxa"/>
            <w:vAlign w:val="center"/>
          </w:tcPr>
          <w:p>
            <w:pPr>
              <w:tabs>
                <w:tab w:val="left" w:pos="1155"/>
              </w:tabs>
              <w:overflowPunct w:val="0"/>
              <w:topLinePunct/>
              <w:ind w:firstLine="460" w:firstLineChars="192"/>
              <w:jc w:val="center"/>
              <w:rPr>
                <w:rFonts w:hint="eastAsia" w:ascii="宋体" w:hAnsi="宋体" w:eastAsia="宋体" w:cs="宋体"/>
                <w:bCs/>
                <w:color w:val="000000"/>
                <w:sz w:val="24"/>
                <w:szCs w:val="24"/>
              </w:rPr>
            </w:pPr>
          </w:p>
        </w:tc>
        <w:tc>
          <w:tcPr>
            <w:tcW w:w="2340" w:type="dxa"/>
            <w:vAlign w:val="center"/>
          </w:tcPr>
          <w:p>
            <w:pPr>
              <w:tabs>
                <w:tab w:val="left" w:pos="1155"/>
              </w:tabs>
              <w:overflowPunct w:val="0"/>
              <w:topLinePunct/>
              <w:ind w:firstLine="460" w:firstLineChars="192"/>
              <w:jc w:val="center"/>
              <w:rPr>
                <w:rFonts w:hint="eastAsia" w:ascii="宋体" w:hAnsi="宋体" w:eastAsia="宋体" w:cs="宋体"/>
                <w:bCs/>
                <w:color w:val="000000"/>
                <w:sz w:val="24"/>
                <w:szCs w:val="24"/>
              </w:rPr>
            </w:pPr>
          </w:p>
        </w:tc>
        <w:tc>
          <w:tcPr>
            <w:tcW w:w="2340" w:type="dxa"/>
            <w:vAlign w:val="center"/>
          </w:tcPr>
          <w:p>
            <w:pPr>
              <w:tabs>
                <w:tab w:val="left" w:pos="1155"/>
              </w:tabs>
              <w:overflowPunct w:val="0"/>
              <w:topLinePunct/>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1000</w:t>
            </w:r>
          </w:p>
        </w:tc>
      </w:tr>
    </w:tbl>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）全部逾期完工违约金的总限额为：</w:t>
      </w:r>
      <w:r>
        <w:rPr>
          <w:rFonts w:hint="eastAsia" w:ascii="宋体" w:hAnsi="宋体" w:eastAsia="宋体" w:cs="宋体"/>
          <w:bCs/>
          <w:color w:val="000000"/>
          <w:sz w:val="24"/>
          <w:szCs w:val="24"/>
          <w:u w:val="single"/>
        </w:rPr>
        <w:t>不超过签约合同价的</w:t>
      </w:r>
      <w:r>
        <w:rPr>
          <w:rFonts w:hint="eastAsia" w:ascii="宋体" w:hAnsi="宋体" w:eastAsia="宋体" w:cs="宋体"/>
          <w:bCs/>
          <w:color w:val="000000"/>
          <w:sz w:val="24"/>
          <w:szCs w:val="24"/>
          <w:u w:val="single"/>
        </w:rPr>
        <w:t xml:space="preserve">10% </w:t>
      </w:r>
      <w:r>
        <w:rPr>
          <w:rFonts w:hint="eastAsia" w:ascii="宋体" w:hAnsi="宋体" w:eastAsia="宋体" w:cs="宋体"/>
          <w:bCs/>
          <w:color w:val="000000"/>
          <w:sz w:val="24"/>
          <w:szCs w:val="24"/>
          <w:u w:val="single"/>
        </w:rPr>
        <w:t>。</w:t>
      </w:r>
    </w:p>
    <w:p>
      <w:pPr>
        <w:tabs>
          <w:tab w:val="left" w:pos="1155"/>
        </w:tabs>
        <w:overflowPunct w:val="0"/>
        <w:topLinePunct/>
        <w:ind w:firstLine="463" w:firstLineChars="192"/>
        <w:rPr>
          <w:rFonts w:hint="eastAsia" w:ascii="宋体" w:hAnsi="宋体" w:eastAsia="宋体" w:cs="宋体"/>
          <w:bCs/>
          <w:color w:val="000000"/>
          <w:sz w:val="24"/>
          <w:szCs w:val="24"/>
        </w:rPr>
      </w:pPr>
      <w:r>
        <w:rPr>
          <w:rFonts w:hint="eastAsia" w:ascii="宋体" w:hAnsi="宋体" w:eastAsia="宋体" w:cs="宋体"/>
          <w:b/>
          <w:bCs/>
          <w:color w:val="000000"/>
          <w:sz w:val="24"/>
          <w:szCs w:val="24"/>
        </w:rPr>
        <w:t>其它情况</w:t>
      </w:r>
      <w:r>
        <w:rPr>
          <w:rFonts w:hint="eastAsia" w:ascii="宋体" w:hAnsi="宋体" w:eastAsia="宋体" w:cs="宋体"/>
          <w:bCs/>
          <w:color w:val="000000"/>
          <w:sz w:val="24"/>
          <w:szCs w:val="24"/>
        </w:rPr>
        <w:t>：</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w:t>
      </w:r>
      <w:r>
        <w:rPr>
          <w:rFonts w:hint="eastAsia" w:ascii="宋体" w:hAnsi="宋体" w:eastAsia="宋体" w:cs="宋体"/>
          <w:bCs/>
          <w:color w:val="000000"/>
          <w:sz w:val="24"/>
          <w:szCs w:val="24"/>
          <w:u w:val="single"/>
        </w:rPr>
        <w:t>增加额外工程项目、异常恶劣气候条件、非承包人原因造成的任何干扰或阻碍、其它可能发生的任何特殊情况等。发包人、监理人共同确认后顺延工期，但不计取窝工损失费。</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u w:val="single"/>
        </w:rPr>
        <w:t>（</w:t>
      </w:r>
      <w:r>
        <w:rPr>
          <w:rFonts w:hint="eastAsia" w:ascii="宋体" w:hAnsi="宋体" w:eastAsia="宋体" w:cs="宋体"/>
          <w:bCs/>
          <w:color w:val="000000"/>
          <w:sz w:val="24"/>
          <w:szCs w:val="24"/>
          <w:u w:val="single"/>
        </w:rPr>
        <w:t>2</w:t>
      </w:r>
      <w:r>
        <w:rPr>
          <w:rFonts w:hint="eastAsia" w:ascii="宋体" w:hAnsi="宋体" w:eastAsia="宋体" w:cs="宋体"/>
          <w:bCs/>
          <w:color w:val="000000"/>
          <w:sz w:val="24"/>
          <w:szCs w:val="24"/>
          <w:u w:val="single"/>
        </w:rPr>
        <w:t>）在施工过程中因设计变更、图纸到位的迟延引起承包人不能正常施工，承包人应随时进行工种调整，不计取误工费，经发包人和监理人确认后工期顺延。</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u w:val="single"/>
        </w:rPr>
        <w:t>（</w:t>
      </w:r>
      <w:r>
        <w:rPr>
          <w:rFonts w:hint="eastAsia" w:ascii="宋体" w:hAnsi="宋体" w:eastAsia="宋体" w:cs="宋体"/>
          <w:bCs/>
          <w:color w:val="000000"/>
          <w:sz w:val="24"/>
          <w:szCs w:val="24"/>
          <w:u w:val="single"/>
        </w:rPr>
        <w:t>3</w:t>
      </w:r>
      <w:r>
        <w:rPr>
          <w:rFonts w:hint="eastAsia" w:ascii="宋体" w:hAnsi="宋体" w:eastAsia="宋体" w:cs="宋体"/>
          <w:bCs/>
          <w:color w:val="000000"/>
          <w:sz w:val="24"/>
          <w:szCs w:val="24"/>
          <w:u w:val="single"/>
        </w:rPr>
        <w:t>）因上述以外原因引起连续停工两天以上，经监理人确认，顺延工期，不计取停工费、窝工费。</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u w:val="single"/>
        </w:rPr>
        <w:t>（</w:t>
      </w:r>
      <w:r>
        <w:rPr>
          <w:rFonts w:hint="eastAsia" w:ascii="宋体" w:hAnsi="宋体" w:eastAsia="宋体" w:cs="宋体"/>
          <w:bCs/>
          <w:color w:val="000000"/>
          <w:sz w:val="24"/>
          <w:szCs w:val="24"/>
          <w:u w:val="single"/>
        </w:rPr>
        <w:t>4</w:t>
      </w:r>
      <w:r>
        <w:rPr>
          <w:rFonts w:hint="eastAsia" w:ascii="宋体" w:hAnsi="宋体" w:eastAsia="宋体" w:cs="宋体"/>
          <w:bCs/>
          <w:color w:val="000000"/>
          <w:sz w:val="24"/>
          <w:szCs w:val="24"/>
          <w:u w:val="single"/>
        </w:rPr>
        <w:t>）因承包人原因，本合同工程工期延误影响本工程施工、相关工程施工，责任由承包人承担。</w:t>
      </w:r>
    </w:p>
    <w:p>
      <w:pPr>
        <w:pStyle w:val="3"/>
        <w:spacing w:line="240" w:lineRule="auto"/>
        <w:rPr>
          <w:rFonts w:hint="eastAsia" w:ascii="宋体" w:hAnsi="宋体" w:eastAsia="宋体" w:cs="宋体"/>
          <w:sz w:val="24"/>
          <w:szCs w:val="24"/>
        </w:rPr>
      </w:pPr>
      <w:bookmarkStart w:id="369" w:name="_Toc29979"/>
      <w:bookmarkStart w:id="370" w:name="_Toc23147114"/>
      <w:bookmarkStart w:id="371" w:name="_Toc508112731"/>
      <w:bookmarkStart w:id="372" w:name="_Toc415733157"/>
      <w:r>
        <w:rPr>
          <w:rFonts w:hint="eastAsia" w:ascii="宋体" w:hAnsi="宋体" w:eastAsia="宋体" w:cs="宋体"/>
          <w:sz w:val="24"/>
          <w:szCs w:val="24"/>
        </w:rPr>
        <w:t xml:space="preserve">12 </w:t>
      </w:r>
      <w:r>
        <w:rPr>
          <w:rFonts w:hint="eastAsia" w:ascii="宋体" w:hAnsi="宋体" w:eastAsia="宋体" w:cs="宋体"/>
          <w:sz w:val="24"/>
          <w:szCs w:val="24"/>
        </w:rPr>
        <w:t>暂停施工</w:t>
      </w:r>
      <w:bookmarkEnd w:id="369"/>
      <w:bookmarkEnd w:id="370"/>
      <w:bookmarkEnd w:id="371"/>
      <w:bookmarkEnd w:id="372"/>
    </w:p>
    <w:p>
      <w:pPr>
        <w:pStyle w:val="3"/>
        <w:spacing w:line="240" w:lineRule="auto"/>
        <w:rPr>
          <w:rFonts w:hint="eastAsia" w:ascii="宋体" w:hAnsi="宋体" w:eastAsia="宋体" w:cs="宋体"/>
          <w:sz w:val="24"/>
          <w:szCs w:val="24"/>
        </w:rPr>
      </w:pPr>
      <w:bookmarkStart w:id="373" w:name="_Toc7340"/>
      <w:bookmarkStart w:id="374" w:name="_Toc23147115"/>
      <w:bookmarkStart w:id="375" w:name="_Toc508112732"/>
      <w:bookmarkStart w:id="376" w:name="_Toc415733158"/>
      <w:r>
        <w:rPr>
          <w:rFonts w:hint="eastAsia" w:ascii="宋体" w:hAnsi="宋体" w:eastAsia="宋体" w:cs="宋体"/>
          <w:sz w:val="24"/>
          <w:szCs w:val="24"/>
        </w:rPr>
        <w:t xml:space="preserve">12.1 </w:t>
      </w:r>
      <w:r>
        <w:rPr>
          <w:rFonts w:hint="eastAsia" w:ascii="宋体" w:hAnsi="宋体" w:eastAsia="宋体" w:cs="宋体"/>
          <w:sz w:val="24"/>
          <w:szCs w:val="24"/>
        </w:rPr>
        <w:t>承包人暂停施工的责任</w:t>
      </w:r>
      <w:bookmarkEnd w:id="373"/>
      <w:bookmarkEnd w:id="374"/>
      <w:bookmarkEnd w:id="375"/>
      <w:bookmarkEnd w:id="376"/>
    </w:p>
    <w:p>
      <w:pPr>
        <w:autoSpaceDE w:val="0"/>
        <w:autoSpaceDN w:val="0"/>
        <w:adjustRightInd w:val="0"/>
        <w:ind w:firstLine="480" w:firstLineChars="200"/>
        <w:rPr>
          <w:rFonts w:hint="eastAsia" w:ascii="宋体" w:hAnsi="宋体" w:eastAsia="宋体" w:cs="宋体"/>
          <w:bCs/>
          <w:color w:val="000000"/>
          <w:sz w:val="24"/>
          <w:szCs w:val="24"/>
        </w:rPr>
      </w:pPr>
      <w:bookmarkStart w:id="377" w:name="_Toc415733159"/>
      <w:r>
        <w:rPr>
          <w:rFonts w:hint="eastAsia" w:ascii="宋体" w:hAnsi="宋体" w:eastAsia="宋体" w:cs="宋体"/>
          <w:bCs/>
          <w:color w:val="000000"/>
          <w:sz w:val="24"/>
          <w:szCs w:val="24"/>
        </w:rPr>
        <w:t>承包人承担暂停施工责任的其它情形：</w:t>
      </w:r>
      <w:r>
        <w:rPr>
          <w:rFonts w:hint="eastAsia" w:ascii="宋体" w:hAnsi="宋体" w:eastAsia="宋体" w:cs="宋体"/>
          <w:sz w:val="24"/>
          <w:szCs w:val="24"/>
          <w:u w:val="single"/>
        </w:rPr>
        <w:t xml:space="preserve"> 发包人或监理人组织的工程验收或检查引起的暂时停工 </w:t>
      </w:r>
      <w:r>
        <w:rPr>
          <w:rFonts w:hint="eastAsia" w:ascii="宋体" w:hAnsi="宋体" w:eastAsia="宋体" w:cs="宋体"/>
          <w:kern w:val="0"/>
          <w:sz w:val="24"/>
          <w:szCs w:val="24"/>
        </w:rPr>
        <w:t>。</w:t>
      </w:r>
    </w:p>
    <w:bookmarkEnd w:id="377"/>
    <w:p>
      <w:pPr>
        <w:pStyle w:val="3"/>
        <w:spacing w:line="240" w:lineRule="auto"/>
        <w:rPr>
          <w:rFonts w:hint="eastAsia" w:ascii="宋体" w:hAnsi="宋体" w:eastAsia="宋体" w:cs="宋体"/>
          <w:sz w:val="24"/>
          <w:szCs w:val="24"/>
        </w:rPr>
      </w:pPr>
      <w:bookmarkStart w:id="378" w:name="_Toc14910"/>
      <w:bookmarkStart w:id="379" w:name="_Toc508112733"/>
      <w:bookmarkStart w:id="380" w:name="_Toc23147116"/>
      <w:bookmarkStart w:id="381" w:name="_Toc415733160"/>
      <w:r>
        <w:rPr>
          <w:rFonts w:hint="eastAsia" w:ascii="宋体" w:hAnsi="宋体" w:eastAsia="宋体" w:cs="宋体"/>
          <w:sz w:val="24"/>
          <w:szCs w:val="24"/>
        </w:rPr>
        <w:t>13</w:t>
      </w:r>
      <w:r>
        <w:rPr>
          <w:rFonts w:hint="eastAsia" w:ascii="宋体" w:hAnsi="宋体" w:eastAsia="宋体" w:cs="宋体"/>
          <w:sz w:val="24"/>
          <w:szCs w:val="24"/>
        </w:rPr>
        <w:t>　工程质量</w:t>
      </w:r>
      <w:bookmarkEnd w:id="378"/>
      <w:bookmarkEnd w:id="379"/>
      <w:bookmarkEnd w:id="380"/>
      <w:bookmarkEnd w:id="381"/>
    </w:p>
    <w:p>
      <w:pPr>
        <w:pStyle w:val="3"/>
        <w:spacing w:line="240" w:lineRule="auto"/>
        <w:rPr>
          <w:rFonts w:hint="eastAsia" w:ascii="宋体" w:hAnsi="宋体" w:eastAsia="宋体" w:cs="宋体"/>
          <w:sz w:val="24"/>
          <w:szCs w:val="24"/>
        </w:rPr>
      </w:pPr>
      <w:bookmarkStart w:id="382" w:name="_Toc14886"/>
      <w:bookmarkStart w:id="383" w:name="_Toc23147117"/>
      <w:bookmarkStart w:id="384" w:name="_Toc415733161"/>
      <w:bookmarkStart w:id="385" w:name="_Toc508112734"/>
      <w:r>
        <w:rPr>
          <w:rFonts w:hint="eastAsia" w:ascii="宋体" w:hAnsi="宋体" w:eastAsia="宋体" w:cs="宋体"/>
          <w:sz w:val="24"/>
          <w:szCs w:val="24"/>
        </w:rPr>
        <w:t>13.7</w:t>
      </w:r>
      <w:r>
        <w:rPr>
          <w:rFonts w:hint="eastAsia" w:ascii="宋体" w:hAnsi="宋体" w:eastAsia="宋体" w:cs="宋体"/>
          <w:sz w:val="24"/>
          <w:szCs w:val="24"/>
        </w:rPr>
        <w:t>　质量评定</w:t>
      </w:r>
      <w:bookmarkEnd w:id="382"/>
      <w:bookmarkEnd w:id="383"/>
      <w:bookmarkEnd w:id="384"/>
      <w:bookmarkEnd w:id="385"/>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13.7.4</w:t>
      </w:r>
      <w:r>
        <w:rPr>
          <w:rFonts w:hint="eastAsia" w:ascii="宋体" w:hAnsi="宋体" w:eastAsia="宋体" w:cs="宋体"/>
          <w:bCs/>
          <w:color w:val="000000"/>
          <w:sz w:val="24"/>
          <w:szCs w:val="24"/>
        </w:rPr>
        <w:t>　重要隐蔽单元工程和关键部位单元工程质量评定的约定：</w:t>
      </w:r>
      <w:r>
        <w:rPr>
          <w:rFonts w:hint="eastAsia" w:ascii="宋体" w:hAnsi="宋体" w:eastAsia="宋体" w:cs="宋体"/>
          <w:bCs/>
          <w:color w:val="000000"/>
          <w:sz w:val="24"/>
          <w:szCs w:val="24"/>
          <w:u w:val="single"/>
        </w:rPr>
        <w:t>由发包人或监理人组织承包人、设计人、运行管理等单位组成的联合验收小组，共同检查核定其质量等级并填写签证表。发包人按有关规定完成质量结论报工程质量监督机构核备手续，</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并要求各责任主体主要负责人参加</w:t>
      </w:r>
      <w:r>
        <w:rPr>
          <w:rFonts w:hint="eastAsia" w:ascii="宋体" w:hAnsi="宋体" w:eastAsia="宋体" w:cs="宋体"/>
          <w:b/>
          <w:bCs/>
          <w:color w:val="000000"/>
          <w:sz w:val="24"/>
          <w:szCs w:val="24"/>
          <w:u w:val="single"/>
        </w:rPr>
        <w:t xml:space="preserve"> </w:t>
      </w:r>
      <w:r>
        <w:rPr>
          <w:rFonts w:hint="eastAsia" w:ascii="宋体" w:hAnsi="宋体" w:eastAsia="宋体" w:cs="宋体"/>
          <w:bCs/>
          <w:color w:val="000000"/>
          <w:sz w:val="24"/>
          <w:szCs w:val="24"/>
          <w:u w:val="single"/>
        </w:rPr>
        <w:t>。</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13.7.7</w:t>
      </w:r>
      <w:r>
        <w:rPr>
          <w:rFonts w:hint="eastAsia" w:ascii="宋体" w:hAnsi="宋体" w:eastAsia="宋体" w:cs="宋体"/>
          <w:bCs/>
          <w:color w:val="000000"/>
          <w:sz w:val="24"/>
          <w:szCs w:val="24"/>
        </w:rPr>
        <w:t>　工程合格标准为：</w:t>
      </w:r>
      <w:r>
        <w:rPr>
          <w:rFonts w:hint="eastAsia" w:ascii="宋体" w:hAnsi="宋体" w:eastAsia="宋体" w:cs="宋体"/>
          <w:b/>
          <w:bCs/>
          <w:color w:val="000000"/>
          <w:sz w:val="24"/>
          <w:szCs w:val="24"/>
          <w:u w:val="single"/>
        </w:rPr>
        <w:t>依据相关验收规范</w:t>
      </w:r>
      <w:r>
        <w:rPr>
          <w:rFonts w:hint="eastAsia" w:ascii="宋体" w:hAnsi="宋体" w:eastAsia="宋体" w:cs="宋体"/>
          <w:b/>
          <w:bCs/>
          <w:color w:val="000000"/>
          <w:sz w:val="24"/>
          <w:szCs w:val="24"/>
          <w:u w:val="single"/>
        </w:rPr>
        <w:t xml:space="preserve"> </w:t>
      </w:r>
      <w:r>
        <w:rPr>
          <w:rFonts w:hint="eastAsia" w:ascii="宋体" w:hAnsi="宋体" w:eastAsia="宋体" w:cs="宋体"/>
          <w:bCs/>
          <w:color w:val="000000"/>
          <w:sz w:val="24"/>
          <w:szCs w:val="24"/>
        </w:rPr>
        <w:t>；优良标准为：</w:t>
      </w:r>
      <w:r>
        <w:rPr>
          <w:rFonts w:hint="eastAsia" w:ascii="宋体" w:hAnsi="宋体" w:eastAsia="宋体" w:cs="宋体"/>
          <w:b/>
          <w:bCs/>
          <w:color w:val="000000"/>
          <w:sz w:val="24"/>
          <w:szCs w:val="24"/>
          <w:u w:val="single"/>
        </w:rPr>
        <w:t>依据相关验收规范</w:t>
      </w:r>
      <w:r>
        <w:rPr>
          <w:rFonts w:hint="eastAsia" w:ascii="宋体" w:hAnsi="宋体" w:eastAsia="宋体" w:cs="宋体"/>
          <w:bCs/>
          <w:color w:val="000000"/>
          <w:sz w:val="24"/>
          <w:szCs w:val="24"/>
        </w:rPr>
        <w:t>。达到优良的奖金为：</w:t>
      </w:r>
      <w:r>
        <w:rPr>
          <w:rFonts w:hint="eastAsia" w:ascii="宋体" w:hAnsi="宋体" w:eastAsia="宋体" w:cs="宋体"/>
          <w:b/>
          <w:bCs/>
          <w:color w:val="000000"/>
          <w:sz w:val="24"/>
          <w:szCs w:val="24"/>
          <w:u w:val="single"/>
        </w:rPr>
        <w:t>双方约定</w:t>
      </w:r>
      <w:r>
        <w:rPr>
          <w:rFonts w:hint="eastAsia" w:ascii="宋体" w:hAnsi="宋体" w:eastAsia="宋体" w:cs="宋体"/>
          <w:bCs/>
          <w:color w:val="000000"/>
          <w:sz w:val="24"/>
          <w:szCs w:val="24"/>
        </w:rPr>
        <w:t>。</w:t>
      </w:r>
    </w:p>
    <w:p>
      <w:pPr>
        <w:pStyle w:val="3"/>
        <w:spacing w:line="240" w:lineRule="auto"/>
        <w:rPr>
          <w:rFonts w:hint="eastAsia" w:ascii="宋体" w:hAnsi="宋体" w:eastAsia="宋体" w:cs="宋体"/>
          <w:sz w:val="24"/>
          <w:szCs w:val="24"/>
        </w:rPr>
      </w:pPr>
      <w:bookmarkStart w:id="386" w:name="_Toc415733162"/>
      <w:bookmarkStart w:id="387" w:name="_Toc508112735"/>
      <w:bookmarkStart w:id="388" w:name="_Toc12360"/>
      <w:bookmarkStart w:id="389" w:name="_Toc23147118"/>
      <w:r>
        <w:rPr>
          <w:rFonts w:hint="eastAsia" w:ascii="宋体" w:hAnsi="宋体" w:eastAsia="宋体" w:cs="宋体"/>
          <w:sz w:val="24"/>
          <w:szCs w:val="24"/>
        </w:rPr>
        <w:t>13.8</w:t>
      </w:r>
      <w:r>
        <w:rPr>
          <w:rFonts w:hint="eastAsia" w:ascii="宋体" w:hAnsi="宋体" w:eastAsia="宋体" w:cs="宋体"/>
          <w:sz w:val="24"/>
          <w:szCs w:val="24"/>
        </w:rPr>
        <w:t>质量事故处理</w:t>
      </w:r>
      <w:bookmarkEnd w:id="386"/>
      <w:bookmarkEnd w:id="387"/>
      <w:bookmarkEnd w:id="388"/>
      <w:bookmarkEnd w:id="389"/>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13.8.4</w:t>
      </w:r>
      <w:r>
        <w:rPr>
          <w:rFonts w:hint="eastAsia" w:ascii="宋体" w:hAnsi="宋体" w:eastAsia="宋体" w:cs="宋体"/>
          <w:bCs/>
          <w:color w:val="000000"/>
          <w:sz w:val="24"/>
          <w:szCs w:val="24"/>
        </w:rPr>
        <w:t>工程竣工验收时，</w:t>
      </w:r>
      <w:r>
        <w:rPr>
          <w:rFonts w:hint="eastAsia" w:ascii="宋体" w:hAnsi="宋体" w:eastAsia="宋体" w:cs="宋体"/>
          <w:bCs/>
          <w:color w:val="000000"/>
          <w:sz w:val="24"/>
          <w:szCs w:val="24"/>
          <w:u w:val="single"/>
        </w:rPr>
        <w:t>承包人</w:t>
      </w:r>
      <w:r>
        <w:rPr>
          <w:rFonts w:hint="eastAsia" w:ascii="宋体" w:hAnsi="宋体" w:eastAsia="宋体" w:cs="宋体"/>
          <w:bCs/>
          <w:color w:val="000000"/>
          <w:sz w:val="24"/>
          <w:szCs w:val="24"/>
        </w:rPr>
        <w:t>向竣工验收委员会汇报并提交历次质量缺陷处理的备案资料。</w:t>
      </w:r>
    </w:p>
    <w:p>
      <w:pPr>
        <w:pStyle w:val="3"/>
        <w:spacing w:line="240" w:lineRule="auto"/>
        <w:rPr>
          <w:rFonts w:hint="eastAsia" w:ascii="宋体" w:hAnsi="宋体" w:eastAsia="宋体" w:cs="宋体"/>
          <w:sz w:val="24"/>
          <w:szCs w:val="24"/>
        </w:rPr>
      </w:pPr>
      <w:bookmarkStart w:id="390" w:name="_Toc508112736"/>
      <w:bookmarkStart w:id="391" w:name="_Toc11583"/>
      <w:bookmarkStart w:id="392" w:name="_Toc23147119"/>
      <w:bookmarkStart w:id="393" w:name="_Toc468118644"/>
      <w:r>
        <w:rPr>
          <w:rFonts w:hint="eastAsia" w:ascii="宋体" w:hAnsi="宋体" w:eastAsia="宋体" w:cs="宋体"/>
          <w:sz w:val="24"/>
          <w:szCs w:val="24"/>
        </w:rPr>
        <w:t>14.</w:t>
      </w:r>
      <w:r>
        <w:rPr>
          <w:rFonts w:hint="eastAsia" w:ascii="宋体" w:hAnsi="宋体" w:eastAsia="宋体" w:cs="宋体"/>
          <w:sz w:val="24"/>
          <w:szCs w:val="24"/>
        </w:rPr>
        <w:t>试验和检验</w:t>
      </w:r>
      <w:bookmarkEnd w:id="390"/>
      <w:bookmarkEnd w:id="391"/>
      <w:bookmarkEnd w:id="392"/>
      <w:bookmarkEnd w:id="393"/>
    </w:p>
    <w:p>
      <w:pPr>
        <w:tabs>
          <w:tab w:val="left" w:pos="1155"/>
        </w:tabs>
        <w:overflowPunct w:val="0"/>
        <w:topLinePunct/>
        <w:ind w:firstLine="460" w:firstLineChars="192"/>
        <w:rPr>
          <w:rFonts w:hint="eastAsia" w:ascii="宋体" w:hAnsi="宋体" w:eastAsia="宋体" w:cs="宋体"/>
          <w:bCs/>
          <w:color w:val="FF0000"/>
          <w:sz w:val="24"/>
          <w:szCs w:val="24"/>
          <w:u w:val="single"/>
        </w:rPr>
      </w:pPr>
      <w:r>
        <w:rPr>
          <w:rFonts w:hint="eastAsia" w:ascii="宋体" w:hAnsi="宋体" w:eastAsia="宋体" w:cs="宋体"/>
          <w:bCs/>
          <w:sz w:val="24"/>
          <w:szCs w:val="24"/>
        </w:rPr>
        <w:t>14.1.1</w:t>
      </w:r>
      <w:r>
        <w:rPr>
          <w:rFonts w:hint="eastAsia" w:ascii="宋体" w:hAnsi="宋体" w:eastAsia="宋体" w:cs="宋体"/>
          <w:sz w:val="24"/>
          <w:szCs w:val="24"/>
        </w:rPr>
        <w:t>承包人应按照发包人的管理要求进行材料及工程设备、工程的试验和检验，并为监理人提供必要的试验资料和原始记录。土料、钢筋、水泥、砂子、块石等原材料及中间产品均应具有相关资质的检测单位试验、检测，同时承包人须委托具有水利工程质量检测资质的检测单位按相关规定对土方回填干密度、砼强度等关键质量控制项目进行检测并出具检测报告，并相关的第三方检测费用均包含在相应工程量清单子目。</w:t>
      </w:r>
    </w:p>
    <w:p>
      <w:pPr>
        <w:pStyle w:val="3"/>
        <w:spacing w:line="240" w:lineRule="auto"/>
        <w:rPr>
          <w:rFonts w:hint="eastAsia" w:ascii="宋体" w:hAnsi="宋体" w:eastAsia="宋体" w:cs="宋体"/>
          <w:sz w:val="24"/>
          <w:szCs w:val="24"/>
        </w:rPr>
      </w:pPr>
      <w:bookmarkStart w:id="394" w:name="_Toc5490"/>
      <w:bookmarkStart w:id="395" w:name="_Toc23147120"/>
      <w:bookmarkStart w:id="396" w:name="_Toc415733164"/>
      <w:bookmarkStart w:id="397" w:name="_Toc508112737"/>
      <w:r>
        <w:rPr>
          <w:rFonts w:hint="eastAsia" w:ascii="宋体" w:hAnsi="宋体" w:eastAsia="宋体" w:cs="宋体"/>
          <w:sz w:val="24"/>
          <w:szCs w:val="24"/>
        </w:rPr>
        <w:t>15</w:t>
      </w:r>
      <w:r>
        <w:rPr>
          <w:rFonts w:hint="eastAsia" w:ascii="宋体" w:hAnsi="宋体" w:eastAsia="宋体" w:cs="宋体"/>
          <w:sz w:val="24"/>
          <w:szCs w:val="24"/>
        </w:rPr>
        <w:t>　变更</w:t>
      </w:r>
      <w:bookmarkEnd w:id="394"/>
      <w:bookmarkEnd w:id="395"/>
      <w:bookmarkEnd w:id="396"/>
      <w:bookmarkEnd w:id="397"/>
    </w:p>
    <w:p>
      <w:pPr>
        <w:pStyle w:val="3"/>
        <w:spacing w:line="240" w:lineRule="auto"/>
        <w:rPr>
          <w:rFonts w:hint="eastAsia" w:ascii="宋体" w:hAnsi="宋体" w:eastAsia="宋体" w:cs="宋体"/>
          <w:sz w:val="24"/>
          <w:szCs w:val="24"/>
        </w:rPr>
      </w:pPr>
      <w:bookmarkStart w:id="398" w:name="_Toc508112738"/>
      <w:bookmarkStart w:id="399" w:name="_Toc2051"/>
      <w:bookmarkStart w:id="400" w:name="_Toc415733165"/>
      <w:bookmarkStart w:id="401" w:name="_Toc23147121"/>
      <w:r>
        <w:rPr>
          <w:rFonts w:hint="eastAsia" w:ascii="宋体" w:hAnsi="宋体" w:eastAsia="宋体" w:cs="宋体"/>
          <w:sz w:val="24"/>
          <w:szCs w:val="24"/>
        </w:rPr>
        <w:t xml:space="preserve">15.1 </w:t>
      </w:r>
      <w:r>
        <w:rPr>
          <w:rFonts w:hint="eastAsia" w:ascii="宋体" w:hAnsi="宋体" w:eastAsia="宋体" w:cs="宋体"/>
          <w:sz w:val="24"/>
          <w:szCs w:val="24"/>
        </w:rPr>
        <w:t>变更的范围和内容</w:t>
      </w:r>
      <w:bookmarkEnd w:id="398"/>
      <w:bookmarkEnd w:id="399"/>
      <w:bookmarkEnd w:id="400"/>
      <w:bookmarkEnd w:id="401"/>
    </w:p>
    <w:p>
      <w:pPr>
        <w:ind w:firstLine="480" w:firstLineChars="200"/>
        <w:rPr>
          <w:rFonts w:hint="eastAsia" w:ascii="宋体" w:hAnsi="宋体" w:eastAsia="宋体" w:cs="宋体"/>
          <w:sz w:val="24"/>
          <w:szCs w:val="24"/>
        </w:rPr>
      </w:pPr>
      <w:bookmarkStart w:id="402" w:name="_Toc23147122"/>
      <w:bookmarkStart w:id="403" w:name="_Toc508112739"/>
      <w:bookmarkStart w:id="404" w:name="_Toc415733166"/>
      <w:r>
        <w:rPr>
          <w:rFonts w:hint="eastAsia" w:ascii="宋体" w:hAnsi="宋体" w:eastAsia="宋体" w:cs="宋体"/>
          <w:sz w:val="24"/>
          <w:szCs w:val="24"/>
        </w:rPr>
        <w:t>（6）工程量增减不作为变更，单价不做调整即投标单价一次包死。</w:t>
      </w:r>
    </w:p>
    <w:p>
      <w:pPr>
        <w:pStyle w:val="3"/>
        <w:spacing w:line="240" w:lineRule="auto"/>
        <w:rPr>
          <w:rFonts w:hint="eastAsia" w:ascii="宋体" w:hAnsi="宋体" w:eastAsia="宋体" w:cs="宋体"/>
          <w:sz w:val="24"/>
          <w:szCs w:val="24"/>
        </w:rPr>
      </w:pPr>
      <w:bookmarkStart w:id="405" w:name="_Toc5507"/>
      <w:r>
        <w:rPr>
          <w:rFonts w:hint="eastAsia" w:ascii="宋体" w:hAnsi="宋体" w:eastAsia="宋体" w:cs="宋体"/>
          <w:sz w:val="24"/>
          <w:szCs w:val="24"/>
        </w:rPr>
        <w:t>15.5</w:t>
      </w:r>
      <w:r>
        <w:rPr>
          <w:rFonts w:hint="eastAsia" w:ascii="宋体" w:hAnsi="宋体" w:eastAsia="宋体" w:cs="宋体"/>
          <w:sz w:val="24"/>
          <w:szCs w:val="24"/>
        </w:rPr>
        <w:t>　承包人的合理化建议</w:t>
      </w:r>
      <w:bookmarkEnd w:id="402"/>
      <w:bookmarkEnd w:id="403"/>
      <w:bookmarkEnd w:id="404"/>
      <w:bookmarkEnd w:id="405"/>
    </w:p>
    <w:p>
      <w:pPr>
        <w:tabs>
          <w:tab w:val="left" w:pos="1155"/>
        </w:tabs>
        <w:overflowPunct w:val="0"/>
        <w:topLinePunct/>
        <w:ind w:firstLine="460" w:firstLineChars="192"/>
        <w:rPr>
          <w:rFonts w:hint="eastAsia" w:ascii="宋体" w:hAnsi="宋体" w:eastAsia="宋体" w:cs="宋体"/>
          <w:bCs/>
          <w:color w:val="000000"/>
          <w:sz w:val="24"/>
          <w:szCs w:val="24"/>
        </w:rPr>
      </w:pPr>
      <w:bookmarkStart w:id="406" w:name="_Toc415733167"/>
      <w:r>
        <w:rPr>
          <w:rFonts w:hint="eastAsia" w:ascii="宋体" w:hAnsi="宋体" w:eastAsia="宋体" w:cs="宋体"/>
          <w:bCs/>
          <w:color w:val="000000"/>
          <w:sz w:val="24"/>
          <w:szCs w:val="24"/>
        </w:rPr>
        <w:t>承包人实现合理化建议的奖为：（</w:t>
      </w:r>
      <w:r>
        <w:rPr>
          <w:rFonts w:hint="eastAsia" w:ascii="宋体" w:hAnsi="宋体" w:eastAsia="宋体" w:cs="宋体"/>
          <w:bCs/>
          <w:color w:val="000000"/>
          <w:sz w:val="24"/>
          <w:szCs w:val="24"/>
          <w:u w:val="single"/>
        </w:rPr>
        <w:t>签订合同时双方协定）</w:t>
      </w:r>
      <w:r>
        <w:rPr>
          <w:rFonts w:hint="eastAsia" w:ascii="宋体" w:hAnsi="宋体" w:eastAsia="宋体" w:cs="宋体"/>
          <w:bCs/>
          <w:color w:val="000000"/>
          <w:sz w:val="24"/>
          <w:szCs w:val="24"/>
        </w:rPr>
        <w:t>。</w:t>
      </w:r>
    </w:p>
    <w:bookmarkEnd w:id="406"/>
    <w:p>
      <w:pPr>
        <w:pStyle w:val="3"/>
        <w:spacing w:line="240" w:lineRule="auto"/>
        <w:rPr>
          <w:rFonts w:hint="eastAsia" w:ascii="宋体" w:hAnsi="宋体" w:eastAsia="宋体" w:cs="宋体"/>
          <w:sz w:val="24"/>
          <w:szCs w:val="24"/>
        </w:rPr>
      </w:pPr>
      <w:bookmarkStart w:id="407" w:name="_Toc18781"/>
      <w:bookmarkStart w:id="408" w:name="_Toc23147123"/>
      <w:bookmarkStart w:id="409" w:name="_Toc415733168"/>
      <w:bookmarkStart w:id="410" w:name="_Toc508112740"/>
      <w:r>
        <w:rPr>
          <w:rFonts w:hint="eastAsia" w:ascii="宋体" w:hAnsi="宋体" w:eastAsia="宋体" w:cs="宋体"/>
          <w:sz w:val="24"/>
          <w:szCs w:val="24"/>
        </w:rPr>
        <w:t>16</w:t>
      </w:r>
      <w:r>
        <w:rPr>
          <w:rFonts w:hint="eastAsia" w:ascii="宋体" w:hAnsi="宋体" w:eastAsia="宋体" w:cs="宋体"/>
          <w:sz w:val="24"/>
          <w:szCs w:val="24"/>
        </w:rPr>
        <w:t>　价格调整</w:t>
      </w:r>
      <w:bookmarkEnd w:id="407"/>
      <w:bookmarkEnd w:id="408"/>
      <w:bookmarkEnd w:id="409"/>
      <w:bookmarkEnd w:id="410"/>
    </w:p>
    <w:p>
      <w:pPr>
        <w:pStyle w:val="3"/>
        <w:spacing w:line="240" w:lineRule="auto"/>
        <w:rPr>
          <w:rFonts w:hint="eastAsia" w:ascii="宋体" w:hAnsi="宋体" w:eastAsia="宋体" w:cs="宋体"/>
          <w:sz w:val="24"/>
          <w:szCs w:val="24"/>
        </w:rPr>
      </w:pPr>
      <w:bookmarkStart w:id="411" w:name="_Toc415733169"/>
      <w:bookmarkStart w:id="412" w:name="_Toc508112741"/>
      <w:bookmarkStart w:id="413" w:name="_Toc13555"/>
      <w:bookmarkStart w:id="414" w:name="_Toc23147124"/>
      <w:r>
        <w:rPr>
          <w:rFonts w:hint="eastAsia" w:ascii="宋体" w:hAnsi="宋体" w:eastAsia="宋体" w:cs="宋体"/>
          <w:sz w:val="24"/>
          <w:szCs w:val="24"/>
        </w:rPr>
        <w:t>16.1</w:t>
      </w:r>
      <w:r>
        <w:rPr>
          <w:rFonts w:hint="eastAsia" w:ascii="宋体" w:hAnsi="宋体" w:eastAsia="宋体" w:cs="宋体"/>
          <w:sz w:val="24"/>
          <w:szCs w:val="24"/>
        </w:rPr>
        <w:t>　物价波动引起的价格调整</w:t>
      </w:r>
      <w:bookmarkEnd w:id="411"/>
      <w:bookmarkEnd w:id="412"/>
      <w:bookmarkEnd w:id="413"/>
      <w:bookmarkEnd w:id="414"/>
    </w:p>
    <w:p>
      <w:pPr>
        <w:autoSpaceDE w:val="0"/>
        <w:autoSpaceDN w:val="0"/>
        <w:adjustRightInd w:val="0"/>
        <w:ind w:firstLine="360" w:firstLineChars="150"/>
        <w:rPr>
          <w:rFonts w:hint="eastAsia" w:ascii="宋体" w:hAnsi="宋体" w:eastAsia="宋体" w:cs="宋体"/>
          <w:sz w:val="24"/>
          <w:szCs w:val="24"/>
        </w:rPr>
      </w:pPr>
      <w:r>
        <w:rPr>
          <w:rFonts w:hint="eastAsia" w:ascii="宋体" w:hAnsi="宋体" w:eastAsia="宋体" w:cs="宋体"/>
          <w:bCs/>
          <w:color w:val="000000"/>
          <w:sz w:val="24"/>
          <w:szCs w:val="24"/>
        </w:rPr>
        <w:t>物价波动引起的价格调整方式：</w:t>
      </w:r>
      <w:r>
        <w:rPr>
          <w:rFonts w:hint="eastAsia" w:ascii="宋体" w:hAnsi="宋体" w:eastAsia="宋体" w:cs="宋体"/>
          <w:bCs/>
          <w:color w:val="000000"/>
          <w:sz w:val="24"/>
          <w:szCs w:val="24"/>
          <w:u w:val="single"/>
        </w:rPr>
        <w:t>不调价</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r>
        <w:rPr>
          <w:rFonts w:hint="eastAsia" w:ascii="宋体" w:hAnsi="宋体" w:eastAsia="宋体" w:cs="宋体"/>
          <w:sz w:val="24"/>
          <w:szCs w:val="24"/>
        </w:rPr>
        <w:t>供应商在投标时应充分考虑因价格波动引起的价格变化，并承担相应风险。</w:t>
      </w:r>
    </w:p>
    <w:p>
      <w:pPr>
        <w:pStyle w:val="3"/>
        <w:spacing w:line="240" w:lineRule="auto"/>
        <w:rPr>
          <w:rFonts w:hint="eastAsia" w:ascii="宋体" w:hAnsi="宋体" w:eastAsia="宋体" w:cs="宋体"/>
          <w:sz w:val="24"/>
          <w:szCs w:val="24"/>
        </w:rPr>
      </w:pPr>
      <w:bookmarkStart w:id="415" w:name="_Toc415733170"/>
      <w:bookmarkStart w:id="416" w:name="_Toc23147125"/>
      <w:bookmarkStart w:id="417" w:name="_Toc508112742"/>
      <w:bookmarkStart w:id="418" w:name="_Toc18483"/>
      <w:bookmarkStart w:id="419" w:name="_Toc203759013"/>
      <w:r>
        <w:rPr>
          <w:rFonts w:hint="eastAsia" w:ascii="宋体" w:hAnsi="宋体" w:eastAsia="宋体" w:cs="宋体"/>
          <w:sz w:val="24"/>
          <w:szCs w:val="24"/>
        </w:rPr>
        <w:t>17</w:t>
      </w:r>
      <w:r>
        <w:rPr>
          <w:rFonts w:hint="eastAsia" w:ascii="宋体" w:hAnsi="宋体" w:eastAsia="宋体" w:cs="宋体"/>
          <w:sz w:val="24"/>
          <w:szCs w:val="24"/>
        </w:rPr>
        <w:t>．计量与支付</w:t>
      </w:r>
      <w:bookmarkEnd w:id="415"/>
      <w:bookmarkEnd w:id="416"/>
      <w:bookmarkEnd w:id="417"/>
      <w:bookmarkEnd w:id="418"/>
      <w:bookmarkEnd w:id="419"/>
    </w:p>
    <w:p>
      <w:pPr>
        <w:pStyle w:val="3"/>
        <w:spacing w:line="240" w:lineRule="auto"/>
        <w:rPr>
          <w:rFonts w:hint="eastAsia" w:ascii="宋体" w:hAnsi="宋体" w:eastAsia="宋体" w:cs="宋体"/>
          <w:sz w:val="24"/>
          <w:szCs w:val="24"/>
        </w:rPr>
      </w:pPr>
      <w:bookmarkStart w:id="420" w:name="_Toc23147126"/>
      <w:bookmarkStart w:id="421" w:name="_Toc508112743"/>
      <w:bookmarkStart w:id="422" w:name="_Toc415733171"/>
      <w:bookmarkStart w:id="423" w:name="_Toc2583"/>
      <w:r>
        <w:rPr>
          <w:rFonts w:hint="eastAsia" w:ascii="宋体" w:hAnsi="宋体" w:eastAsia="宋体" w:cs="宋体"/>
          <w:sz w:val="24"/>
          <w:szCs w:val="24"/>
        </w:rPr>
        <w:t xml:space="preserve">17.1 </w:t>
      </w:r>
      <w:r>
        <w:rPr>
          <w:rFonts w:hint="eastAsia" w:ascii="宋体" w:hAnsi="宋体" w:eastAsia="宋体" w:cs="宋体"/>
          <w:sz w:val="24"/>
          <w:szCs w:val="24"/>
        </w:rPr>
        <w:t>预付款</w:t>
      </w:r>
      <w:bookmarkEnd w:id="420"/>
      <w:bookmarkEnd w:id="421"/>
      <w:bookmarkEnd w:id="422"/>
      <w:bookmarkEnd w:id="423"/>
    </w:p>
    <w:p>
      <w:pPr>
        <w:ind w:firstLine="480" w:firstLineChars="200"/>
        <w:rPr>
          <w:rFonts w:hint="eastAsia" w:ascii="宋体" w:hAnsi="宋体" w:eastAsia="宋体" w:cs="宋体"/>
          <w:sz w:val="24"/>
          <w:szCs w:val="24"/>
        </w:rPr>
      </w:pPr>
      <w:bookmarkStart w:id="424" w:name="_Toc23147127"/>
      <w:bookmarkStart w:id="425" w:name="_Toc6252"/>
      <w:bookmarkStart w:id="426" w:name="_Toc415733173"/>
      <w:r>
        <w:rPr>
          <w:rFonts w:hint="eastAsia" w:ascii="宋体" w:hAnsi="宋体" w:eastAsia="宋体" w:cs="宋体"/>
          <w:sz w:val="24"/>
          <w:szCs w:val="24"/>
        </w:rPr>
        <w:t>删去本节条款,并代之以: 本采购工程无预付款。</w:t>
      </w:r>
    </w:p>
    <w:bookmarkEnd w:id="424"/>
    <w:bookmarkEnd w:id="425"/>
    <w:bookmarkEnd w:id="426"/>
    <w:p>
      <w:pPr>
        <w:pStyle w:val="3"/>
        <w:spacing w:line="240" w:lineRule="auto"/>
        <w:rPr>
          <w:rFonts w:hint="eastAsia" w:ascii="宋体" w:hAnsi="宋体" w:eastAsia="宋体" w:cs="宋体"/>
          <w:sz w:val="24"/>
          <w:szCs w:val="24"/>
        </w:rPr>
      </w:pPr>
      <w:bookmarkStart w:id="427" w:name="_Toc486927313"/>
      <w:bookmarkStart w:id="428" w:name="_Toc487463797"/>
      <w:bookmarkStart w:id="429" w:name="_Toc486926574"/>
      <w:bookmarkStart w:id="430" w:name="_Toc487460324"/>
      <w:bookmarkStart w:id="431" w:name="_Toc486926943"/>
      <w:bookmarkStart w:id="432" w:name="_Toc501541278"/>
      <w:bookmarkStart w:id="433" w:name="_Toc415733172"/>
      <w:bookmarkStart w:id="434" w:name="_Toc486927794"/>
      <w:bookmarkStart w:id="435" w:name="_Toc415733174"/>
      <w:bookmarkStart w:id="436" w:name="_Toc508112746"/>
      <w:r>
        <w:rPr>
          <w:rFonts w:hint="eastAsia" w:ascii="宋体" w:hAnsi="宋体" w:eastAsia="宋体" w:cs="宋体"/>
          <w:sz w:val="24"/>
          <w:szCs w:val="24"/>
        </w:rPr>
        <w:t>17.3工程进度付款</w:t>
      </w:r>
      <w:bookmarkEnd w:id="427"/>
      <w:bookmarkEnd w:id="428"/>
      <w:bookmarkEnd w:id="429"/>
      <w:bookmarkEnd w:id="430"/>
      <w:bookmarkEnd w:id="431"/>
      <w:bookmarkEnd w:id="432"/>
      <w:bookmarkEnd w:id="433"/>
      <w:bookmarkEnd w:id="434"/>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17.3.1 付款周期</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付款周期为按月进度付款。</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17.3.2 进度付款申请单</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承包人向监理人提交合同工程计量证书一式七份，进度支付报表一式七份。</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17.3.3 进度付款证书和支付时间；</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1、进度付款证书：监理人在收到工程计量证书和</w:t>
      </w:r>
      <w:bookmarkStart w:id="437" w:name="OLE_LINK15"/>
      <w:bookmarkStart w:id="438" w:name="OLE_LINK16"/>
      <w:r>
        <w:rPr>
          <w:rFonts w:hint="eastAsia" w:ascii="宋体" w:hAnsi="宋体" w:eastAsia="宋体" w:cs="宋体"/>
          <w:sz w:val="24"/>
          <w:szCs w:val="24"/>
        </w:rPr>
        <w:t>进度支付报表</w:t>
      </w:r>
      <w:bookmarkEnd w:id="437"/>
      <w:bookmarkEnd w:id="438"/>
      <w:r>
        <w:rPr>
          <w:rFonts w:hint="eastAsia" w:ascii="宋体" w:hAnsi="宋体" w:eastAsia="宋体" w:cs="宋体"/>
          <w:sz w:val="24"/>
          <w:szCs w:val="24"/>
        </w:rPr>
        <w:t>后，经审核确认所报内容及工程量属实，向发包人提出认为应当到期支付给承包人的金额。发包人收到监理人签证的工程计量证书和进度支付报表后，28天内审批并支付给承包人。若发包人资金暂时不到位，可推迟付款，承包人应继续施工，不得拖延工期。</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17.3.5 工程进度付款</w:t>
      </w:r>
    </w:p>
    <w:p>
      <w:pPr>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本工程按进度分两次结清：</w:t>
      </w:r>
    </w:p>
    <w:p>
      <w:pPr>
        <w:numPr>
          <w:ilvl w:val="0"/>
          <w:numId w:val="1"/>
        </w:num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当月度工程进度累计完成超过50%合同金额时，按</w:t>
      </w:r>
      <w:r>
        <w:rPr>
          <w:rFonts w:hint="eastAsia" w:ascii="宋体" w:hAnsi="宋体" w:eastAsia="宋体" w:cs="宋体"/>
          <w:sz w:val="24"/>
          <w:szCs w:val="24"/>
          <w:lang w:val="en-US" w:eastAsia="zh-CN"/>
        </w:rPr>
        <w:t>合同金额50%</w:t>
      </w:r>
      <w:r>
        <w:rPr>
          <w:rFonts w:hint="eastAsia" w:ascii="宋体" w:hAnsi="宋体" w:eastAsia="宋体" w:cs="宋体"/>
          <w:sz w:val="24"/>
          <w:szCs w:val="24"/>
          <w:lang w:val="en-US" w:eastAsia="zh-CN"/>
        </w:rPr>
        <w:t>支付</w:t>
      </w:r>
      <w:r>
        <w:rPr>
          <w:rFonts w:hint="eastAsia" w:ascii="宋体" w:hAnsi="宋体" w:eastAsia="宋体" w:cs="宋体"/>
          <w:sz w:val="24"/>
          <w:szCs w:val="24"/>
        </w:rPr>
        <w:t>；</w:t>
      </w:r>
    </w:p>
    <w:p>
      <w:pPr>
        <w:numPr>
          <w:ilvl w:val="0"/>
          <w:numId w:val="1"/>
        </w:num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工程完工后，支付剩余工程款。</w:t>
      </w:r>
    </w:p>
    <w:p>
      <w:pPr>
        <w:spacing w:line="360" w:lineRule="auto"/>
        <w:ind w:left="420" w:leftChars="200"/>
        <w:rPr>
          <w:rFonts w:hint="eastAsia" w:ascii="宋体" w:hAnsi="宋体" w:eastAsia="宋体" w:cs="宋体"/>
          <w:sz w:val="24"/>
          <w:szCs w:val="24"/>
        </w:rPr>
      </w:pPr>
      <w:r>
        <w:rPr>
          <w:rFonts w:hint="eastAsia" w:ascii="宋体" w:hAnsi="宋体" w:eastAsia="宋体" w:cs="宋体"/>
          <w:sz w:val="24"/>
          <w:szCs w:val="24"/>
        </w:rPr>
        <w:t>(3)工程进度结算支付给承包人款额，在完工结算和审计中发现错误和需纠正的部分，将予以纠正。</w:t>
      </w:r>
    </w:p>
    <w:p>
      <w:pPr>
        <w:spacing w:line="360" w:lineRule="auto"/>
        <w:ind w:left="420" w:leftChars="200"/>
        <w:rPr>
          <w:rFonts w:hint="eastAsia" w:ascii="宋体" w:hAnsi="宋体" w:eastAsia="宋体" w:cs="宋体"/>
          <w:sz w:val="24"/>
          <w:szCs w:val="24"/>
        </w:rPr>
      </w:pPr>
      <w:r>
        <w:rPr>
          <w:rFonts w:hint="eastAsia" w:ascii="宋体" w:hAnsi="宋体" w:eastAsia="宋体" w:cs="宋体"/>
          <w:sz w:val="24"/>
          <w:szCs w:val="24"/>
        </w:rPr>
        <w:t>17.3.</w:t>
      </w:r>
      <w:r>
        <w:rPr>
          <w:rFonts w:hint="eastAsia" w:ascii="宋体" w:hAnsi="宋体" w:eastAsia="宋体" w:cs="宋体"/>
          <w:sz w:val="24"/>
          <w:szCs w:val="24"/>
        </w:rPr>
        <w:t>6</w:t>
      </w:r>
      <w:r>
        <w:rPr>
          <w:rFonts w:hint="eastAsia" w:ascii="宋体" w:hAnsi="宋体" w:eastAsia="宋体" w:cs="宋体"/>
          <w:sz w:val="24"/>
          <w:szCs w:val="24"/>
        </w:rPr>
        <w:t>专项支付（农民工工资保证金）</w:t>
      </w:r>
    </w:p>
    <w:p>
      <w:pPr>
        <w:tabs>
          <w:tab w:val="left" w:pos="1155"/>
        </w:tabs>
        <w:overflowPunct w:val="0"/>
        <w:topLinePunct/>
        <w:ind w:firstLine="460" w:firstLineChars="192"/>
        <w:rPr>
          <w:rFonts w:hint="eastAsia" w:ascii="宋体" w:hAnsi="宋体" w:eastAsia="宋体" w:cs="宋体"/>
          <w:sz w:val="24"/>
          <w:szCs w:val="24"/>
        </w:rPr>
      </w:pPr>
      <w:r>
        <w:rPr>
          <w:rFonts w:hint="eastAsia" w:ascii="宋体" w:hAnsi="宋体" w:eastAsia="宋体" w:cs="宋体"/>
          <w:sz w:val="24"/>
          <w:szCs w:val="24"/>
        </w:rPr>
        <w:t>根据《保障农民工工资支付条例》（国务院令第724号）文件及地方相关文件</w:t>
      </w:r>
      <w:r>
        <w:rPr>
          <w:rFonts w:hint="eastAsia" w:ascii="宋体" w:hAnsi="宋体" w:eastAsia="宋体" w:cs="宋体"/>
          <w:bCs/>
          <w:sz w:val="24"/>
          <w:szCs w:val="24"/>
        </w:rPr>
        <w:t>规定</w:t>
      </w:r>
      <w:r>
        <w:rPr>
          <w:rFonts w:hint="eastAsia" w:ascii="宋体" w:hAnsi="宋体" w:eastAsia="宋体" w:cs="宋体"/>
          <w:sz w:val="24"/>
          <w:szCs w:val="24"/>
        </w:rPr>
        <w:t>，为保障农民工工资按时足额支付，本项目设立农民工工资保证金。</w:t>
      </w:r>
    </w:p>
    <w:p>
      <w:pPr>
        <w:tabs>
          <w:tab w:val="left" w:pos="1155"/>
        </w:tabs>
        <w:overflowPunct w:val="0"/>
        <w:topLinePunct/>
        <w:ind w:firstLine="460" w:firstLineChars="192"/>
        <w:rPr>
          <w:rFonts w:hint="eastAsia" w:ascii="宋体" w:hAnsi="宋体" w:eastAsia="宋体" w:cs="宋体"/>
          <w:sz w:val="24"/>
          <w:szCs w:val="24"/>
        </w:rPr>
      </w:pPr>
      <w:r>
        <w:rPr>
          <w:rFonts w:hint="eastAsia" w:ascii="宋体" w:hAnsi="宋体" w:eastAsia="宋体" w:cs="宋体"/>
          <w:sz w:val="24"/>
          <w:szCs w:val="24"/>
        </w:rPr>
        <w:t>在施工过程中，农民工</w:t>
      </w:r>
      <w:bookmarkStart w:id="542" w:name="_GoBack"/>
      <w:bookmarkEnd w:id="542"/>
      <w:r>
        <w:rPr>
          <w:rFonts w:hint="eastAsia" w:ascii="宋体" w:hAnsi="宋体" w:eastAsia="宋体" w:cs="宋体"/>
          <w:sz w:val="24"/>
          <w:szCs w:val="24"/>
        </w:rPr>
        <w:t>工资随计量支付同期报送。未按月进行计量的项目，要将农民工工资按月单独进行计量支付。</w:t>
      </w:r>
    </w:p>
    <w:p>
      <w:pPr>
        <w:pStyle w:val="3"/>
        <w:spacing w:line="240" w:lineRule="auto"/>
        <w:rPr>
          <w:rFonts w:hint="eastAsia" w:ascii="宋体" w:hAnsi="宋体" w:eastAsia="宋体" w:cs="宋体"/>
          <w:sz w:val="24"/>
          <w:szCs w:val="24"/>
        </w:rPr>
      </w:pPr>
      <w:bookmarkStart w:id="439" w:name="_Toc23707"/>
      <w:bookmarkStart w:id="440" w:name="_Toc23147128"/>
      <w:r>
        <w:rPr>
          <w:rFonts w:hint="eastAsia" w:ascii="宋体" w:hAnsi="宋体" w:eastAsia="宋体" w:cs="宋体"/>
          <w:sz w:val="24"/>
          <w:szCs w:val="24"/>
        </w:rPr>
        <w:t>17.4</w:t>
      </w:r>
      <w:r>
        <w:rPr>
          <w:rFonts w:hint="eastAsia" w:ascii="宋体" w:hAnsi="宋体" w:eastAsia="宋体" w:cs="宋体"/>
          <w:sz w:val="24"/>
          <w:szCs w:val="24"/>
        </w:rPr>
        <w:t>质量保证金</w:t>
      </w:r>
      <w:bookmarkEnd w:id="439"/>
      <w:bookmarkEnd w:id="440"/>
    </w:p>
    <w:p>
      <w:pPr>
        <w:autoSpaceDE w:val="0"/>
        <w:autoSpaceDN w:val="0"/>
        <w:adjustRightInd w:val="0"/>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1</w:t>
      </w:r>
      <w:r>
        <w:rPr>
          <w:rFonts w:hint="eastAsia" w:ascii="宋体" w:hAnsi="宋体" w:eastAsia="宋体" w:cs="宋体"/>
          <w:sz w:val="24"/>
          <w:szCs w:val="24"/>
        </w:rPr>
        <w:t>）承包人提供质量保证金的方式</w:t>
      </w:r>
    </w:p>
    <w:p>
      <w:pPr>
        <w:autoSpaceDE w:val="0"/>
        <w:autoSpaceDN w:val="0"/>
        <w:adjustRightInd w:val="0"/>
        <w:ind w:firstLine="480" w:firstLineChars="200"/>
        <w:rPr>
          <w:rFonts w:hint="eastAsia" w:ascii="宋体" w:hAnsi="宋体" w:eastAsia="宋体" w:cs="宋体"/>
          <w:sz w:val="24"/>
          <w:szCs w:val="24"/>
        </w:rPr>
      </w:pPr>
      <w:r>
        <w:rPr>
          <w:rFonts w:hint="eastAsia" w:ascii="宋体" w:hAnsi="宋体" w:eastAsia="宋体" w:cs="宋体"/>
          <w:sz w:val="24"/>
          <w:szCs w:val="24"/>
        </w:rPr>
        <w:t>质量保证金采用以下第</w:t>
      </w:r>
      <w:r>
        <w:rPr>
          <w:rFonts w:hint="eastAsia" w:ascii="宋体" w:hAnsi="宋体" w:eastAsia="宋体" w:cs="宋体"/>
          <w:b/>
          <w:bCs/>
          <w:sz w:val="24"/>
          <w:szCs w:val="24"/>
          <w:u w:val="single"/>
        </w:rPr>
        <w:t>①</w:t>
      </w:r>
      <w:r>
        <w:rPr>
          <w:rFonts w:hint="eastAsia" w:ascii="宋体" w:hAnsi="宋体" w:eastAsia="宋体" w:cs="宋体"/>
          <w:sz w:val="24"/>
          <w:szCs w:val="24"/>
        </w:rPr>
        <w:t>种方式：</w:t>
      </w:r>
    </w:p>
    <w:p>
      <w:pPr>
        <w:autoSpaceDE w:val="0"/>
        <w:autoSpaceDN w:val="0"/>
        <w:adjustRightInd w:val="0"/>
        <w:ind w:firstLine="480" w:firstLineChars="200"/>
        <w:rPr>
          <w:rFonts w:hint="eastAsia" w:ascii="宋体" w:hAnsi="宋体" w:eastAsia="宋体" w:cs="宋体"/>
          <w:sz w:val="24"/>
          <w:szCs w:val="24"/>
        </w:rPr>
      </w:pPr>
      <w:r>
        <w:rPr>
          <w:rFonts w:hint="eastAsia" w:ascii="宋体" w:hAnsi="宋体" w:eastAsia="宋体" w:cs="宋体"/>
          <w:sz w:val="24"/>
          <w:szCs w:val="24"/>
        </w:rPr>
        <w:t>①</w:t>
      </w:r>
      <w:r>
        <w:rPr>
          <w:rFonts w:hint="eastAsia" w:ascii="宋体" w:hAnsi="宋体" w:eastAsia="宋体" w:cs="宋体"/>
          <w:sz w:val="24"/>
          <w:szCs w:val="24"/>
        </w:rPr>
        <w:t xml:space="preserve"> </w:t>
      </w:r>
      <w:r>
        <w:rPr>
          <w:rFonts w:hint="eastAsia" w:ascii="宋体" w:hAnsi="宋体" w:eastAsia="宋体" w:cs="宋体"/>
          <w:sz w:val="24"/>
          <w:szCs w:val="24"/>
        </w:rPr>
        <w:t>质量保证金保函，保证金额为：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3%工程款</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t>；</w:t>
      </w:r>
      <w:r>
        <w:rPr>
          <w:rFonts w:hint="eastAsia" w:ascii="宋体" w:hAnsi="宋体" w:eastAsia="宋体" w:cs="宋体"/>
          <w:sz w:val="24"/>
          <w:szCs w:val="24"/>
        </w:rPr>
        <w:t xml:space="preserve"> </w:t>
      </w:r>
    </w:p>
    <w:p>
      <w:pPr>
        <w:autoSpaceDE w:val="0"/>
        <w:autoSpaceDN w:val="0"/>
        <w:adjustRightInd w:val="0"/>
        <w:ind w:firstLine="480" w:firstLineChars="200"/>
        <w:rPr>
          <w:rFonts w:hint="eastAsia" w:ascii="宋体" w:hAnsi="宋体" w:eastAsia="宋体" w:cs="宋体"/>
          <w:sz w:val="24"/>
          <w:szCs w:val="24"/>
        </w:rPr>
      </w:pPr>
      <w:r>
        <w:rPr>
          <w:rFonts w:hint="eastAsia" w:ascii="宋体" w:hAnsi="宋体" w:eastAsia="宋体" w:cs="宋体"/>
          <w:sz w:val="24"/>
          <w:szCs w:val="24"/>
        </w:rPr>
        <w:t>②</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rPr>
        <w:t>的工程款；</w:t>
      </w:r>
    </w:p>
    <w:p>
      <w:pPr>
        <w:autoSpaceDE w:val="0"/>
        <w:autoSpaceDN w:val="0"/>
        <w:adjustRightInd w:val="0"/>
        <w:ind w:firstLine="480" w:firstLineChars="200"/>
        <w:rPr>
          <w:rFonts w:hint="eastAsia" w:ascii="宋体" w:hAnsi="宋体" w:eastAsia="宋体" w:cs="宋体"/>
          <w:sz w:val="24"/>
          <w:szCs w:val="24"/>
        </w:rPr>
      </w:pPr>
      <w:r>
        <w:rPr>
          <w:rFonts w:hint="eastAsia" w:ascii="宋体" w:hAnsi="宋体" w:eastAsia="宋体" w:cs="宋体"/>
          <w:sz w:val="24"/>
          <w:szCs w:val="24"/>
        </w:rPr>
        <w:t>③</w:t>
      </w:r>
      <w:r>
        <w:rPr>
          <w:rFonts w:hint="eastAsia" w:ascii="宋体" w:hAnsi="宋体" w:eastAsia="宋体" w:cs="宋体"/>
          <w:sz w:val="24"/>
          <w:szCs w:val="24"/>
        </w:rPr>
        <w:t xml:space="preserve"> </w:t>
      </w:r>
      <w:r>
        <w:rPr>
          <w:rFonts w:hint="eastAsia" w:ascii="宋体" w:hAnsi="宋体" w:eastAsia="宋体" w:cs="宋体"/>
          <w:sz w:val="24"/>
          <w:szCs w:val="24"/>
        </w:rPr>
        <w:t>其他方式</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utoSpaceDE w:val="0"/>
        <w:autoSpaceDN w:val="0"/>
        <w:adjustRightInd w:val="0"/>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w:t>
      </w:r>
      <w:r>
        <w:rPr>
          <w:rFonts w:hint="eastAsia" w:ascii="宋体" w:hAnsi="宋体" w:eastAsia="宋体" w:cs="宋体"/>
          <w:sz w:val="24"/>
          <w:szCs w:val="24"/>
        </w:rPr>
        <w:t>）质量保证金的扣留</w:t>
      </w:r>
      <w:r>
        <w:rPr>
          <w:rFonts w:hint="eastAsia" w:ascii="宋体" w:hAnsi="宋体" w:eastAsia="宋体" w:cs="宋体"/>
          <w:sz w:val="24"/>
          <w:szCs w:val="24"/>
        </w:rPr>
        <w:t xml:space="preserve"> </w:t>
      </w:r>
    </w:p>
    <w:p>
      <w:pPr>
        <w:autoSpaceDE w:val="0"/>
        <w:autoSpaceDN w:val="0"/>
        <w:adjustRightInd w:val="0"/>
        <w:ind w:firstLine="480" w:firstLineChars="200"/>
        <w:rPr>
          <w:rFonts w:hint="eastAsia" w:ascii="宋体" w:hAnsi="宋体" w:eastAsia="宋体" w:cs="宋体"/>
          <w:sz w:val="24"/>
          <w:szCs w:val="24"/>
        </w:rPr>
      </w:pPr>
      <w:r>
        <w:rPr>
          <w:rFonts w:hint="eastAsia" w:ascii="宋体" w:hAnsi="宋体" w:eastAsia="宋体" w:cs="宋体"/>
          <w:sz w:val="24"/>
          <w:szCs w:val="24"/>
        </w:rPr>
        <w:t>质量保证金的扣留采取以下第</w:t>
      </w:r>
      <w:r>
        <w:rPr>
          <w:rFonts w:hint="eastAsia" w:ascii="宋体" w:hAnsi="宋体" w:eastAsia="宋体" w:cs="宋体"/>
          <w:sz w:val="24"/>
          <w:szCs w:val="24"/>
          <w:u w:val="single"/>
        </w:rPr>
        <w:t xml:space="preserve"> </w:t>
      </w:r>
      <w:r>
        <w:rPr>
          <w:rFonts w:hint="eastAsia" w:ascii="宋体" w:hAnsi="宋体" w:eastAsia="宋体" w:cs="宋体"/>
          <w:b/>
          <w:bCs/>
          <w:sz w:val="24"/>
          <w:szCs w:val="24"/>
          <w:u w:val="single"/>
        </w:rPr>
        <w:t>③</w:t>
      </w:r>
      <w:r>
        <w:rPr>
          <w:rFonts w:hint="eastAsia" w:ascii="宋体" w:hAnsi="宋体" w:eastAsia="宋体" w:cs="宋体"/>
          <w:sz w:val="24"/>
          <w:szCs w:val="24"/>
          <w:u w:val="single"/>
        </w:rPr>
        <w:t xml:space="preserve">  </w:t>
      </w:r>
      <w:r>
        <w:rPr>
          <w:rFonts w:hint="eastAsia" w:ascii="宋体" w:hAnsi="宋体" w:eastAsia="宋体" w:cs="宋体"/>
          <w:sz w:val="24"/>
          <w:szCs w:val="24"/>
        </w:rPr>
        <w:t>种方式：</w:t>
      </w:r>
    </w:p>
    <w:p>
      <w:pPr>
        <w:autoSpaceDE w:val="0"/>
        <w:autoSpaceDN w:val="0"/>
        <w:adjustRightInd w:val="0"/>
        <w:ind w:firstLine="480" w:firstLineChars="200"/>
        <w:rPr>
          <w:rFonts w:hint="eastAsia" w:ascii="宋体" w:hAnsi="宋体" w:eastAsia="宋体" w:cs="宋体"/>
          <w:sz w:val="24"/>
          <w:szCs w:val="24"/>
        </w:rPr>
      </w:pPr>
      <w:r>
        <w:rPr>
          <w:rFonts w:hint="eastAsia" w:ascii="宋体" w:hAnsi="宋体" w:eastAsia="宋体" w:cs="宋体"/>
          <w:sz w:val="24"/>
          <w:szCs w:val="24"/>
        </w:rPr>
        <w:t>①</w:t>
      </w:r>
      <w:r>
        <w:rPr>
          <w:rFonts w:hint="eastAsia" w:ascii="宋体" w:hAnsi="宋体" w:eastAsia="宋体" w:cs="宋体"/>
          <w:sz w:val="24"/>
          <w:szCs w:val="24"/>
        </w:rPr>
        <w:t xml:space="preserve"> </w:t>
      </w:r>
      <w:r>
        <w:rPr>
          <w:rFonts w:hint="eastAsia" w:ascii="宋体" w:hAnsi="宋体" w:eastAsia="宋体" w:cs="宋体"/>
          <w:sz w:val="24"/>
          <w:szCs w:val="24"/>
        </w:rPr>
        <w:t>在支付工程进度款时逐次扣留，在此情形下，质量保证金的计算基数不包括预付款的支付、扣回以及价格调整的金额；</w:t>
      </w:r>
    </w:p>
    <w:p>
      <w:pPr>
        <w:autoSpaceDE w:val="0"/>
        <w:autoSpaceDN w:val="0"/>
        <w:adjustRightInd w:val="0"/>
        <w:ind w:firstLine="480" w:firstLineChars="200"/>
        <w:rPr>
          <w:rFonts w:hint="eastAsia" w:ascii="宋体" w:hAnsi="宋体" w:eastAsia="宋体" w:cs="宋体"/>
          <w:sz w:val="24"/>
          <w:szCs w:val="24"/>
        </w:rPr>
      </w:pPr>
      <w:r>
        <w:rPr>
          <w:rFonts w:hint="eastAsia" w:ascii="宋体" w:hAnsi="宋体" w:eastAsia="宋体" w:cs="宋体"/>
          <w:sz w:val="24"/>
          <w:szCs w:val="24"/>
        </w:rPr>
        <w:t>②</w:t>
      </w:r>
      <w:r>
        <w:rPr>
          <w:rFonts w:hint="eastAsia" w:ascii="宋体" w:hAnsi="宋体" w:eastAsia="宋体" w:cs="宋体"/>
          <w:sz w:val="24"/>
          <w:szCs w:val="24"/>
        </w:rPr>
        <w:t xml:space="preserve"> </w:t>
      </w:r>
      <w:r>
        <w:rPr>
          <w:rFonts w:hint="eastAsia" w:ascii="宋体" w:hAnsi="宋体" w:eastAsia="宋体" w:cs="宋体"/>
          <w:sz w:val="24"/>
          <w:szCs w:val="24"/>
        </w:rPr>
        <w:t>工程完工结算时一次性扣留质量保证金；</w:t>
      </w:r>
    </w:p>
    <w:p>
      <w:pPr>
        <w:autoSpaceDE w:val="0"/>
        <w:autoSpaceDN w:val="0"/>
        <w:adjustRightInd w:val="0"/>
        <w:ind w:firstLine="480" w:firstLineChars="200"/>
        <w:rPr>
          <w:rFonts w:hint="eastAsia" w:ascii="宋体" w:hAnsi="宋体" w:eastAsia="宋体" w:cs="宋体"/>
          <w:b/>
          <w:sz w:val="24"/>
          <w:szCs w:val="24"/>
          <w:lang w:val="zh-CN"/>
        </w:rPr>
      </w:pPr>
      <w:r>
        <w:rPr>
          <w:rFonts w:hint="eastAsia" w:ascii="宋体" w:hAnsi="宋体" w:eastAsia="宋体" w:cs="宋体"/>
          <w:sz w:val="24"/>
          <w:szCs w:val="24"/>
        </w:rPr>
        <w:t>③</w:t>
      </w:r>
      <w:r>
        <w:rPr>
          <w:rFonts w:hint="eastAsia" w:ascii="宋体" w:hAnsi="宋体" w:eastAsia="宋体" w:cs="宋体"/>
          <w:sz w:val="24"/>
          <w:szCs w:val="24"/>
        </w:rPr>
        <w:t xml:space="preserve"> </w:t>
      </w:r>
      <w:r>
        <w:rPr>
          <w:rFonts w:hint="eastAsia" w:ascii="宋体" w:hAnsi="宋体" w:eastAsia="宋体" w:cs="宋体"/>
          <w:sz w:val="24"/>
          <w:szCs w:val="24"/>
        </w:rPr>
        <w:t>其他扣留方式</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完工结算前提交质量保证金保函</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
          <w:sz w:val="24"/>
          <w:szCs w:val="24"/>
          <w:lang w:val="zh-CN"/>
        </w:rPr>
        <w:t xml:space="preserve"> </w:t>
      </w:r>
    </w:p>
    <w:p>
      <w:pPr>
        <w:ind w:firstLine="480" w:firstLineChars="200"/>
        <w:rPr>
          <w:rFonts w:hint="eastAsia" w:ascii="宋体" w:hAnsi="宋体" w:eastAsia="宋体" w:cs="宋体"/>
          <w:color w:val="FF0000"/>
          <w:sz w:val="24"/>
          <w:szCs w:val="24"/>
        </w:rPr>
      </w:pPr>
      <w:r>
        <w:rPr>
          <w:rFonts w:hint="eastAsia" w:ascii="宋体" w:hAnsi="宋体" w:eastAsia="宋体" w:cs="宋体"/>
          <w:sz w:val="24"/>
          <w:szCs w:val="24"/>
        </w:rPr>
        <w:t>关于质量保证金的补充约定:</w:t>
      </w:r>
      <w:r>
        <w:rPr>
          <w:rFonts w:hint="eastAsia" w:ascii="宋体" w:hAnsi="宋体" w:eastAsia="宋体" w:cs="宋体"/>
          <w:sz w:val="24"/>
          <w:szCs w:val="24"/>
          <w:u w:val="single"/>
        </w:rPr>
        <w:t>工程质量保证</w:t>
      </w:r>
      <w:r>
        <w:rPr>
          <w:rFonts w:hint="eastAsia" w:ascii="宋体" w:hAnsi="宋体" w:eastAsia="宋体" w:cs="宋体"/>
          <w:sz w:val="24"/>
          <w:szCs w:val="24"/>
          <w:u w:val="single"/>
          <w:lang w:val="en-US" w:eastAsia="zh-CN"/>
        </w:rPr>
        <w:t>保函期限应到</w:t>
      </w:r>
      <w:r>
        <w:rPr>
          <w:rFonts w:hint="eastAsia" w:ascii="宋体" w:hAnsi="宋体" w:eastAsia="宋体" w:cs="宋体"/>
          <w:sz w:val="24"/>
          <w:szCs w:val="24"/>
          <w:u w:val="single"/>
        </w:rPr>
        <w:t>缺陷责任期结束</w:t>
      </w:r>
      <w:r>
        <w:rPr>
          <w:rFonts w:hint="eastAsia" w:ascii="宋体" w:hAnsi="宋体" w:eastAsia="宋体" w:cs="宋体"/>
          <w:sz w:val="24"/>
          <w:szCs w:val="24"/>
        </w:rPr>
        <w:t>。</w:t>
      </w:r>
      <w:r>
        <w:rPr>
          <w:rFonts w:hint="eastAsia" w:ascii="宋体" w:hAnsi="宋体" w:eastAsia="宋体" w:cs="宋体"/>
          <w:b/>
          <w:sz w:val="24"/>
          <w:szCs w:val="24"/>
          <w:lang w:val="zh-CN"/>
        </w:rPr>
        <w:t xml:space="preserve">         </w:t>
      </w:r>
      <w:r>
        <w:rPr>
          <w:rFonts w:hint="eastAsia" w:ascii="宋体" w:hAnsi="宋体" w:eastAsia="宋体" w:cs="宋体"/>
          <w:b/>
          <w:color w:val="FF0000"/>
          <w:sz w:val="24"/>
          <w:szCs w:val="24"/>
          <w:lang w:val="zh-CN"/>
        </w:rPr>
        <w:t xml:space="preserve">                 </w:t>
      </w:r>
    </w:p>
    <w:p>
      <w:pPr>
        <w:pStyle w:val="3"/>
        <w:spacing w:line="240" w:lineRule="auto"/>
        <w:rPr>
          <w:rFonts w:hint="eastAsia" w:ascii="宋体" w:hAnsi="宋体" w:eastAsia="宋体" w:cs="宋体"/>
          <w:sz w:val="24"/>
          <w:szCs w:val="24"/>
        </w:rPr>
      </w:pPr>
      <w:bookmarkStart w:id="441" w:name="_Toc16633"/>
      <w:bookmarkStart w:id="442" w:name="_Toc23147129"/>
      <w:r>
        <w:rPr>
          <w:rFonts w:hint="eastAsia" w:ascii="宋体" w:hAnsi="宋体" w:eastAsia="宋体" w:cs="宋体"/>
          <w:sz w:val="24"/>
          <w:szCs w:val="24"/>
        </w:rPr>
        <w:t>17.5</w:t>
      </w:r>
      <w:r>
        <w:rPr>
          <w:rFonts w:hint="eastAsia" w:ascii="宋体" w:hAnsi="宋体" w:eastAsia="宋体" w:cs="宋体"/>
          <w:sz w:val="24"/>
          <w:szCs w:val="24"/>
        </w:rPr>
        <w:t>　竣工（完工）结算</w:t>
      </w:r>
      <w:bookmarkEnd w:id="435"/>
      <w:bookmarkEnd w:id="436"/>
      <w:bookmarkEnd w:id="441"/>
      <w:bookmarkEnd w:id="442"/>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17.5.1</w:t>
      </w:r>
      <w:r>
        <w:rPr>
          <w:rFonts w:hint="eastAsia" w:ascii="宋体" w:hAnsi="宋体" w:eastAsia="宋体" w:cs="宋体"/>
          <w:bCs/>
          <w:color w:val="000000"/>
          <w:sz w:val="24"/>
          <w:szCs w:val="24"/>
        </w:rPr>
        <w:t>　竣工（完工）付款申请单</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承包人应提交完工付款申请单一式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肆</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pPr>
        <w:pStyle w:val="3"/>
        <w:spacing w:line="240" w:lineRule="auto"/>
        <w:rPr>
          <w:rFonts w:hint="eastAsia" w:ascii="宋体" w:hAnsi="宋体" w:eastAsia="宋体" w:cs="宋体"/>
          <w:sz w:val="24"/>
          <w:szCs w:val="24"/>
        </w:rPr>
      </w:pPr>
      <w:bookmarkStart w:id="443" w:name="_Toc415733175"/>
      <w:bookmarkStart w:id="444" w:name="_Toc17874"/>
      <w:bookmarkStart w:id="445" w:name="_Toc23147130"/>
      <w:bookmarkStart w:id="446" w:name="_Toc508112747"/>
      <w:r>
        <w:rPr>
          <w:rFonts w:hint="eastAsia" w:ascii="宋体" w:hAnsi="宋体" w:eastAsia="宋体" w:cs="宋体"/>
          <w:sz w:val="24"/>
          <w:szCs w:val="24"/>
        </w:rPr>
        <w:t xml:space="preserve">17.6 </w:t>
      </w:r>
      <w:r>
        <w:rPr>
          <w:rFonts w:hint="eastAsia" w:ascii="宋体" w:hAnsi="宋体" w:eastAsia="宋体" w:cs="宋体"/>
          <w:sz w:val="24"/>
          <w:szCs w:val="24"/>
        </w:rPr>
        <w:t>最终结清</w:t>
      </w:r>
      <w:bookmarkEnd w:id="443"/>
      <w:bookmarkEnd w:id="444"/>
      <w:bookmarkEnd w:id="445"/>
      <w:bookmarkEnd w:id="446"/>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17.6.1</w:t>
      </w:r>
      <w:r>
        <w:rPr>
          <w:rFonts w:hint="eastAsia" w:ascii="宋体" w:hAnsi="宋体" w:eastAsia="宋体" w:cs="宋体"/>
          <w:bCs/>
          <w:color w:val="000000"/>
          <w:sz w:val="24"/>
          <w:szCs w:val="24"/>
        </w:rPr>
        <w:t>最终结清申请单</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承包人应提交最终结清申请单一式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肆</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pPr>
        <w:pStyle w:val="3"/>
        <w:spacing w:line="240" w:lineRule="auto"/>
        <w:rPr>
          <w:rFonts w:hint="eastAsia" w:ascii="宋体" w:hAnsi="宋体" w:eastAsia="宋体" w:cs="宋体"/>
          <w:sz w:val="24"/>
          <w:szCs w:val="24"/>
        </w:rPr>
      </w:pPr>
      <w:bookmarkStart w:id="447" w:name="_Toc23147131"/>
      <w:bookmarkStart w:id="448" w:name="_Toc415733176"/>
      <w:bookmarkStart w:id="449" w:name="_Toc4955"/>
      <w:bookmarkStart w:id="450" w:name="_Toc508112748"/>
      <w:r>
        <w:rPr>
          <w:rFonts w:hint="eastAsia" w:ascii="宋体" w:hAnsi="宋体" w:eastAsia="宋体" w:cs="宋体"/>
          <w:sz w:val="24"/>
          <w:szCs w:val="24"/>
        </w:rPr>
        <w:t>17.7</w:t>
      </w:r>
      <w:r>
        <w:rPr>
          <w:rFonts w:hint="eastAsia" w:ascii="宋体" w:hAnsi="宋体" w:eastAsia="宋体" w:cs="宋体"/>
          <w:sz w:val="24"/>
          <w:szCs w:val="24"/>
        </w:rPr>
        <w:t>　竣工财务决算</w:t>
      </w:r>
      <w:bookmarkEnd w:id="447"/>
      <w:bookmarkEnd w:id="448"/>
      <w:bookmarkEnd w:id="449"/>
      <w:bookmarkEnd w:id="450"/>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承包人应为竣工财务决算编制提供的资料：</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签订合同时商议</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p>
    <w:p>
      <w:pPr>
        <w:pStyle w:val="3"/>
        <w:spacing w:line="240" w:lineRule="auto"/>
        <w:rPr>
          <w:rFonts w:hint="eastAsia" w:ascii="宋体" w:hAnsi="宋体" w:eastAsia="宋体" w:cs="宋体"/>
          <w:sz w:val="24"/>
          <w:szCs w:val="24"/>
        </w:rPr>
      </w:pPr>
      <w:bookmarkStart w:id="451" w:name="_Toc179"/>
      <w:bookmarkStart w:id="452" w:name="_Toc23147132"/>
      <w:bookmarkStart w:id="453" w:name="_Toc508112749"/>
      <w:bookmarkStart w:id="454" w:name="_Toc415733177"/>
      <w:r>
        <w:rPr>
          <w:rFonts w:hint="eastAsia" w:ascii="宋体" w:hAnsi="宋体" w:eastAsia="宋体" w:cs="宋体"/>
          <w:sz w:val="24"/>
          <w:szCs w:val="24"/>
        </w:rPr>
        <w:t>18</w:t>
      </w:r>
      <w:r>
        <w:rPr>
          <w:rFonts w:hint="eastAsia" w:ascii="宋体" w:hAnsi="宋体" w:eastAsia="宋体" w:cs="宋体"/>
          <w:sz w:val="24"/>
          <w:szCs w:val="24"/>
        </w:rPr>
        <w:t>　竣工验收</w:t>
      </w:r>
      <w:bookmarkEnd w:id="451"/>
      <w:bookmarkEnd w:id="452"/>
      <w:r>
        <w:rPr>
          <w:rFonts w:hint="eastAsia" w:ascii="宋体" w:hAnsi="宋体" w:eastAsia="宋体" w:cs="宋体"/>
          <w:sz w:val="24"/>
          <w:szCs w:val="24"/>
        </w:rPr>
        <w:t xml:space="preserve"> </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注</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本条款执行《水利水电建设工程验收规程》</w:t>
      </w:r>
      <w:r>
        <w:rPr>
          <w:rFonts w:hint="eastAsia" w:ascii="宋体" w:hAnsi="宋体" w:eastAsia="宋体" w:cs="宋体"/>
          <w:bCs/>
          <w:color w:val="000000"/>
          <w:sz w:val="24"/>
          <w:szCs w:val="24"/>
        </w:rPr>
        <w:t>(SL223-20</w:t>
      </w:r>
      <w:r>
        <w:rPr>
          <w:rFonts w:hint="eastAsia" w:ascii="宋体" w:hAnsi="宋体" w:eastAsia="宋体" w:cs="宋体"/>
          <w:bCs/>
          <w:color w:val="000000"/>
          <w:sz w:val="24"/>
          <w:szCs w:val="24"/>
          <w:lang w:val="en-US" w:eastAsia="zh-CN"/>
        </w:rPr>
        <w:t>25</w:t>
      </w:r>
      <w:r>
        <w:rPr>
          <w:rFonts w:hint="eastAsia" w:ascii="宋体" w:hAnsi="宋体" w:eastAsia="宋体" w:cs="宋体"/>
          <w:bCs/>
          <w:color w:val="000000"/>
          <w:sz w:val="24"/>
          <w:szCs w:val="24"/>
        </w:rPr>
        <w:t>)</w:t>
      </w:r>
      <w:bookmarkEnd w:id="453"/>
      <w:bookmarkEnd w:id="454"/>
      <w:r>
        <w:rPr>
          <w:rFonts w:hint="eastAsia" w:ascii="宋体" w:hAnsi="宋体" w:eastAsia="宋体" w:cs="宋体"/>
          <w:bCs/>
          <w:color w:val="000000"/>
          <w:sz w:val="24"/>
          <w:szCs w:val="24"/>
        </w:rPr>
        <w:t xml:space="preserve"> </w:t>
      </w:r>
    </w:p>
    <w:p>
      <w:pPr>
        <w:pStyle w:val="3"/>
        <w:spacing w:line="240" w:lineRule="auto"/>
        <w:rPr>
          <w:rFonts w:hint="eastAsia" w:ascii="宋体" w:hAnsi="宋体" w:eastAsia="宋体" w:cs="宋体"/>
          <w:sz w:val="24"/>
          <w:szCs w:val="24"/>
        </w:rPr>
      </w:pPr>
      <w:bookmarkStart w:id="455" w:name="_Toc14404"/>
      <w:bookmarkStart w:id="456" w:name="_Toc501541284"/>
      <w:r>
        <w:rPr>
          <w:rFonts w:hint="eastAsia" w:ascii="宋体" w:hAnsi="宋体" w:eastAsia="宋体" w:cs="宋体"/>
          <w:sz w:val="24"/>
          <w:szCs w:val="24"/>
        </w:rPr>
        <w:t>18.1验收工作分类</w:t>
      </w:r>
      <w:bookmarkEnd w:id="455"/>
      <w:bookmarkEnd w:id="456"/>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本工程法人验收包括：</w:t>
      </w:r>
      <w:r>
        <w:rPr>
          <w:rFonts w:hint="eastAsia" w:ascii="宋体" w:hAnsi="宋体" w:eastAsia="宋体" w:cs="宋体"/>
          <w:bCs/>
          <w:color w:val="000000"/>
          <w:sz w:val="24"/>
          <w:szCs w:val="24"/>
          <w:u w:val="single"/>
        </w:rPr>
        <w:t>重要隐蔽工程、分部工程验收、单位工程验收、合同完工验收</w:t>
      </w:r>
      <w:r>
        <w:rPr>
          <w:rFonts w:hint="eastAsia" w:ascii="宋体" w:hAnsi="宋体" w:eastAsia="宋体" w:cs="宋体"/>
          <w:bCs/>
          <w:color w:val="000000"/>
          <w:sz w:val="24"/>
          <w:szCs w:val="24"/>
        </w:rPr>
        <w:t>；</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政府验收包括：</w:t>
      </w:r>
      <w:r>
        <w:rPr>
          <w:rFonts w:hint="eastAsia" w:ascii="宋体" w:hAnsi="宋体" w:eastAsia="宋体" w:cs="宋体"/>
          <w:bCs/>
          <w:color w:val="000000"/>
          <w:sz w:val="24"/>
          <w:szCs w:val="24"/>
          <w:u w:val="single"/>
        </w:rPr>
        <w:t>阶段验收、专项验收、竣工验收</w:t>
      </w:r>
      <w:r>
        <w:rPr>
          <w:rFonts w:hint="eastAsia" w:ascii="宋体" w:hAnsi="宋体" w:eastAsia="宋体" w:cs="宋体"/>
          <w:bCs/>
          <w:color w:val="000000"/>
          <w:sz w:val="24"/>
          <w:szCs w:val="24"/>
        </w:rPr>
        <w:t>；</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验收条件为：</w:t>
      </w:r>
      <w:r>
        <w:rPr>
          <w:rFonts w:hint="eastAsia" w:ascii="宋体" w:hAnsi="宋体" w:eastAsia="宋体" w:cs="宋体"/>
          <w:bCs/>
          <w:color w:val="000000"/>
          <w:sz w:val="24"/>
          <w:szCs w:val="24"/>
          <w:u w:val="single"/>
        </w:rPr>
        <w:t>根据《水利水电建设工程验收规程》SL223-20</w:t>
      </w:r>
      <w:r>
        <w:rPr>
          <w:rFonts w:hint="eastAsia" w:ascii="宋体" w:hAnsi="宋体" w:eastAsia="宋体" w:cs="宋体"/>
          <w:bCs/>
          <w:color w:val="000000"/>
          <w:sz w:val="24"/>
          <w:szCs w:val="24"/>
          <w:u w:val="single"/>
          <w:lang w:val="en-US" w:eastAsia="zh-CN"/>
        </w:rPr>
        <w:t>25</w:t>
      </w:r>
      <w:r>
        <w:rPr>
          <w:rFonts w:hint="eastAsia" w:ascii="宋体" w:hAnsi="宋体" w:eastAsia="宋体" w:cs="宋体"/>
          <w:bCs/>
          <w:color w:val="000000"/>
          <w:sz w:val="24"/>
          <w:szCs w:val="24"/>
        </w:rPr>
        <w:t>。</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验收程序为：</w:t>
      </w:r>
      <w:r>
        <w:rPr>
          <w:rFonts w:hint="eastAsia" w:ascii="宋体" w:hAnsi="宋体" w:eastAsia="宋体" w:cs="宋体"/>
          <w:bCs/>
          <w:color w:val="000000"/>
          <w:sz w:val="24"/>
          <w:szCs w:val="24"/>
          <w:u w:val="single"/>
        </w:rPr>
        <w:t>根据《水利水电建设工程验收规程》SL223-20</w:t>
      </w:r>
      <w:r>
        <w:rPr>
          <w:rFonts w:hint="eastAsia" w:ascii="宋体" w:hAnsi="宋体" w:eastAsia="宋体" w:cs="宋体"/>
          <w:bCs/>
          <w:color w:val="000000"/>
          <w:sz w:val="24"/>
          <w:szCs w:val="24"/>
          <w:u w:val="single"/>
          <w:lang w:val="en-US" w:eastAsia="zh-CN"/>
        </w:rPr>
        <w:t>25</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 xml:space="preserve"> </w:t>
      </w:r>
    </w:p>
    <w:p>
      <w:pPr>
        <w:pStyle w:val="3"/>
        <w:spacing w:line="240" w:lineRule="auto"/>
        <w:rPr>
          <w:rFonts w:hint="eastAsia" w:ascii="宋体" w:hAnsi="宋体" w:eastAsia="宋体" w:cs="宋体"/>
          <w:sz w:val="24"/>
          <w:szCs w:val="24"/>
        </w:rPr>
      </w:pPr>
      <w:bookmarkStart w:id="457" w:name="_Toc508112751"/>
      <w:bookmarkStart w:id="458" w:name="_Toc23147133"/>
      <w:bookmarkStart w:id="459" w:name="_Toc415733179"/>
      <w:bookmarkStart w:id="460" w:name="_Toc20081"/>
      <w:r>
        <w:rPr>
          <w:rFonts w:hint="eastAsia" w:ascii="宋体" w:hAnsi="宋体" w:eastAsia="宋体" w:cs="宋体"/>
          <w:sz w:val="24"/>
          <w:szCs w:val="24"/>
        </w:rPr>
        <w:t>18.2</w:t>
      </w:r>
      <w:r>
        <w:rPr>
          <w:rFonts w:hint="eastAsia" w:ascii="宋体" w:hAnsi="宋体" w:eastAsia="宋体" w:cs="宋体"/>
          <w:sz w:val="24"/>
          <w:szCs w:val="24"/>
        </w:rPr>
        <w:t>　分部工程验收</w:t>
      </w:r>
      <w:bookmarkEnd w:id="457"/>
      <w:bookmarkEnd w:id="458"/>
      <w:bookmarkEnd w:id="459"/>
      <w:bookmarkEnd w:id="460"/>
    </w:p>
    <w:p>
      <w:pPr>
        <w:autoSpaceDE w:val="0"/>
        <w:autoSpaceDN w:val="0"/>
        <w:adjustRightInd w:val="0"/>
        <w:ind w:firstLine="480" w:firstLineChars="200"/>
        <w:rPr>
          <w:rFonts w:hint="eastAsia" w:ascii="宋体" w:hAnsi="宋体" w:eastAsia="宋体" w:cs="宋体"/>
          <w:sz w:val="24"/>
          <w:szCs w:val="24"/>
        </w:rPr>
      </w:pPr>
      <w:bookmarkStart w:id="461" w:name="_Toc415733180"/>
      <w:bookmarkStart w:id="462" w:name="_Toc508112752"/>
      <w:r>
        <w:rPr>
          <w:rFonts w:hint="eastAsia" w:ascii="宋体" w:hAnsi="宋体" w:eastAsia="宋体" w:cs="宋体"/>
          <w:sz w:val="24"/>
          <w:szCs w:val="24"/>
        </w:rPr>
        <w:t>本工程由发包人主持的分部工程验收为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分部工程验收、单位工程验收、合同完工验收（或发包人认为需要由其主持的关键分部工程验收）</w:t>
      </w:r>
      <w:r>
        <w:rPr>
          <w:rFonts w:hint="eastAsia" w:ascii="宋体" w:hAnsi="宋体" w:eastAsia="宋体" w:cs="宋体"/>
          <w:sz w:val="24"/>
          <w:szCs w:val="24"/>
        </w:rPr>
        <w:t>，其余由监理人主持。</w:t>
      </w:r>
    </w:p>
    <w:p>
      <w:pPr>
        <w:pStyle w:val="3"/>
        <w:spacing w:line="240" w:lineRule="auto"/>
        <w:rPr>
          <w:rFonts w:hint="eastAsia" w:ascii="宋体" w:hAnsi="宋体" w:eastAsia="宋体" w:cs="宋体"/>
          <w:sz w:val="24"/>
          <w:szCs w:val="24"/>
        </w:rPr>
      </w:pPr>
      <w:bookmarkStart w:id="463" w:name="_Toc25149"/>
      <w:bookmarkStart w:id="464" w:name="_Toc23147134"/>
      <w:r>
        <w:rPr>
          <w:rFonts w:hint="eastAsia" w:ascii="宋体" w:hAnsi="宋体" w:eastAsia="宋体" w:cs="宋体"/>
          <w:sz w:val="24"/>
          <w:szCs w:val="24"/>
        </w:rPr>
        <w:t>18.3</w:t>
      </w:r>
      <w:r>
        <w:rPr>
          <w:rFonts w:hint="eastAsia" w:ascii="宋体" w:hAnsi="宋体" w:eastAsia="宋体" w:cs="宋体"/>
          <w:sz w:val="24"/>
          <w:szCs w:val="24"/>
        </w:rPr>
        <w:t>　单位工程验收</w:t>
      </w:r>
      <w:bookmarkEnd w:id="461"/>
      <w:bookmarkEnd w:id="462"/>
      <w:bookmarkEnd w:id="463"/>
      <w:bookmarkEnd w:id="464"/>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提前投入使用的单位工程包括：</w:t>
      </w:r>
      <w:r>
        <w:rPr>
          <w:rFonts w:hint="eastAsia" w:ascii="宋体" w:hAnsi="宋体" w:eastAsia="宋体" w:cs="宋体"/>
          <w:b/>
          <w:bCs/>
          <w:color w:val="000000"/>
          <w:sz w:val="24"/>
          <w:szCs w:val="24"/>
          <w:u w:val="single"/>
        </w:rPr>
        <w:t>无</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p>
    <w:p>
      <w:pPr>
        <w:pStyle w:val="3"/>
        <w:spacing w:line="240" w:lineRule="auto"/>
        <w:rPr>
          <w:rFonts w:hint="eastAsia" w:ascii="宋体" w:hAnsi="宋体" w:eastAsia="宋体" w:cs="宋体"/>
          <w:sz w:val="24"/>
          <w:szCs w:val="24"/>
        </w:rPr>
      </w:pPr>
      <w:bookmarkStart w:id="465" w:name="_Toc508112753"/>
      <w:bookmarkStart w:id="466" w:name="_Toc415733181"/>
      <w:bookmarkStart w:id="467" w:name="_Toc23147135"/>
      <w:bookmarkStart w:id="468" w:name="_Toc15628"/>
      <w:r>
        <w:rPr>
          <w:rFonts w:hint="eastAsia" w:ascii="宋体" w:hAnsi="宋体" w:eastAsia="宋体" w:cs="宋体"/>
          <w:sz w:val="24"/>
          <w:szCs w:val="24"/>
        </w:rPr>
        <w:t>18.5</w:t>
      </w:r>
      <w:r>
        <w:rPr>
          <w:rFonts w:hint="eastAsia" w:ascii="宋体" w:hAnsi="宋体" w:eastAsia="宋体" w:cs="宋体"/>
          <w:sz w:val="24"/>
          <w:szCs w:val="24"/>
        </w:rPr>
        <w:t>　阶段验收</w:t>
      </w:r>
      <w:bookmarkEnd w:id="465"/>
      <w:bookmarkEnd w:id="466"/>
      <w:bookmarkEnd w:id="467"/>
      <w:bookmarkEnd w:id="468"/>
    </w:p>
    <w:p>
      <w:pPr>
        <w:tabs>
          <w:tab w:val="left" w:pos="1155"/>
        </w:tabs>
        <w:overflowPunct w:val="0"/>
        <w:topLinePunct/>
        <w:ind w:firstLine="460" w:firstLineChars="192"/>
        <w:rPr>
          <w:rFonts w:hint="eastAsia" w:ascii="宋体" w:hAnsi="宋体" w:eastAsia="宋体" w:cs="宋体"/>
          <w:bCs/>
          <w:color w:val="000000"/>
          <w:sz w:val="24"/>
          <w:szCs w:val="24"/>
          <w:u w:val="single"/>
        </w:rPr>
      </w:pPr>
      <w:bookmarkStart w:id="469" w:name="_Toc415733182"/>
      <w:r>
        <w:rPr>
          <w:rFonts w:hint="eastAsia" w:ascii="宋体" w:hAnsi="宋体" w:eastAsia="宋体" w:cs="宋体"/>
          <w:bCs/>
          <w:color w:val="000000"/>
          <w:sz w:val="24"/>
          <w:szCs w:val="24"/>
        </w:rPr>
        <w:t>本合同工程阶段验收类别包括：</w:t>
      </w:r>
      <w:r>
        <w:rPr>
          <w:rFonts w:hint="eastAsia" w:ascii="宋体" w:hAnsi="宋体" w:eastAsia="宋体" w:cs="宋体"/>
          <w:bCs/>
          <w:color w:val="000000"/>
          <w:sz w:val="24"/>
          <w:szCs w:val="24"/>
          <w:u w:val="single"/>
        </w:rPr>
        <w:t>依据</w:t>
      </w:r>
      <w:r>
        <w:rPr>
          <w:rFonts w:hint="eastAsia" w:ascii="宋体" w:hAnsi="宋体" w:eastAsia="宋体" w:cs="宋体"/>
          <w:b/>
          <w:bCs/>
          <w:color w:val="000000"/>
          <w:sz w:val="24"/>
          <w:szCs w:val="24"/>
          <w:u w:val="single"/>
        </w:rPr>
        <w:t>《水利水电建设工程验收规程》</w:t>
      </w:r>
      <w:r>
        <w:rPr>
          <w:rFonts w:hint="eastAsia" w:ascii="宋体" w:hAnsi="宋体" w:eastAsia="宋体" w:cs="宋体"/>
          <w:b/>
          <w:bCs/>
          <w:color w:val="000000"/>
          <w:sz w:val="24"/>
          <w:szCs w:val="24"/>
          <w:u w:val="single"/>
        </w:rPr>
        <w:t>(SL223-20</w:t>
      </w:r>
      <w:r>
        <w:rPr>
          <w:rFonts w:hint="eastAsia" w:ascii="宋体" w:hAnsi="宋体" w:eastAsia="宋体" w:cs="宋体"/>
          <w:b/>
          <w:bCs/>
          <w:color w:val="000000"/>
          <w:sz w:val="24"/>
          <w:szCs w:val="24"/>
          <w:u w:val="single"/>
          <w:lang w:val="en-US" w:eastAsia="zh-CN"/>
        </w:rPr>
        <w:t>25</w:t>
      </w:r>
      <w:r>
        <w:rPr>
          <w:rFonts w:hint="eastAsia" w:ascii="宋体" w:hAnsi="宋体" w:eastAsia="宋体" w:cs="宋体"/>
          <w:b/>
          <w:bCs/>
          <w:color w:val="000000"/>
          <w:sz w:val="24"/>
          <w:szCs w:val="24"/>
          <w:u w:val="single"/>
        </w:rPr>
        <w:t>)</w:t>
      </w:r>
      <w:r>
        <w:rPr>
          <w:rFonts w:hint="eastAsia" w:ascii="宋体" w:hAnsi="宋体" w:eastAsia="宋体" w:cs="宋体"/>
          <w:b/>
          <w:bCs/>
          <w:color w:val="000000"/>
          <w:sz w:val="24"/>
          <w:szCs w:val="24"/>
          <w:u w:val="single"/>
        </w:rPr>
        <w:t>相关要求执行</w:t>
      </w:r>
      <w:r>
        <w:rPr>
          <w:rFonts w:hint="eastAsia" w:ascii="宋体" w:hAnsi="宋体" w:eastAsia="宋体" w:cs="宋体"/>
          <w:bCs/>
          <w:color w:val="000000"/>
          <w:sz w:val="24"/>
          <w:szCs w:val="24"/>
          <w:u w:val="single"/>
        </w:rPr>
        <w:t>。</w:t>
      </w:r>
    </w:p>
    <w:p>
      <w:pPr>
        <w:pStyle w:val="3"/>
        <w:spacing w:line="240" w:lineRule="auto"/>
        <w:rPr>
          <w:rFonts w:hint="eastAsia" w:ascii="宋体" w:hAnsi="宋体" w:eastAsia="宋体" w:cs="宋体"/>
          <w:sz w:val="24"/>
          <w:szCs w:val="24"/>
        </w:rPr>
      </w:pPr>
      <w:bookmarkStart w:id="470" w:name="_Toc23147136"/>
      <w:bookmarkStart w:id="471" w:name="_Toc24184"/>
      <w:bookmarkStart w:id="472" w:name="_Toc508112754"/>
      <w:r>
        <w:rPr>
          <w:rFonts w:hint="eastAsia" w:ascii="宋体" w:hAnsi="宋体" w:eastAsia="宋体" w:cs="宋体"/>
          <w:sz w:val="24"/>
          <w:szCs w:val="24"/>
        </w:rPr>
        <w:t>18.6</w:t>
      </w:r>
      <w:r>
        <w:rPr>
          <w:rFonts w:hint="eastAsia" w:ascii="宋体" w:hAnsi="宋体" w:eastAsia="宋体" w:cs="宋体"/>
          <w:sz w:val="24"/>
          <w:szCs w:val="24"/>
        </w:rPr>
        <w:t>　专项验收</w:t>
      </w:r>
      <w:bookmarkEnd w:id="469"/>
      <w:bookmarkEnd w:id="470"/>
      <w:bookmarkEnd w:id="471"/>
      <w:bookmarkEnd w:id="472"/>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本合同工程专项验收类别包括：</w:t>
      </w:r>
      <w:r>
        <w:rPr>
          <w:rFonts w:hint="eastAsia" w:ascii="宋体" w:hAnsi="宋体" w:eastAsia="宋体" w:cs="宋体"/>
          <w:bCs/>
          <w:color w:val="000000"/>
          <w:sz w:val="24"/>
          <w:szCs w:val="24"/>
          <w:u w:val="single"/>
        </w:rPr>
        <w:t>依据</w:t>
      </w:r>
      <w:r>
        <w:rPr>
          <w:rFonts w:hint="eastAsia" w:ascii="宋体" w:hAnsi="宋体" w:eastAsia="宋体" w:cs="宋体"/>
          <w:b/>
          <w:bCs/>
          <w:color w:val="000000"/>
          <w:sz w:val="24"/>
          <w:szCs w:val="24"/>
          <w:u w:val="single"/>
        </w:rPr>
        <w:t>《水利水电建设工程验收规程》</w:t>
      </w:r>
      <w:r>
        <w:rPr>
          <w:rFonts w:hint="eastAsia" w:ascii="宋体" w:hAnsi="宋体" w:eastAsia="宋体" w:cs="宋体"/>
          <w:b/>
          <w:bCs/>
          <w:color w:val="000000"/>
          <w:sz w:val="24"/>
          <w:szCs w:val="24"/>
          <w:u w:val="single"/>
        </w:rPr>
        <w:t>(SL223-20</w:t>
      </w:r>
      <w:r>
        <w:rPr>
          <w:rFonts w:hint="eastAsia" w:ascii="宋体" w:hAnsi="宋体" w:eastAsia="宋体" w:cs="宋体"/>
          <w:b/>
          <w:bCs/>
          <w:color w:val="000000"/>
          <w:sz w:val="24"/>
          <w:szCs w:val="24"/>
          <w:u w:val="single"/>
          <w:lang w:val="en-US" w:eastAsia="zh-CN"/>
        </w:rPr>
        <w:t>25</w:t>
      </w:r>
      <w:r>
        <w:rPr>
          <w:rFonts w:hint="eastAsia" w:ascii="宋体" w:hAnsi="宋体" w:eastAsia="宋体" w:cs="宋体"/>
          <w:b/>
          <w:bCs/>
          <w:color w:val="000000"/>
          <w:sz w:val="24"/>
          <w:szCs w:val="24"/>
          <w:u w:val="single"/>
        </w:rPr>
        <w:t>)</w:t>
      </w:r>
      <w:r>
        <w:rPr>
          <w:rFonts w:hint="eastAsia" w:ascii="宋体" w:hAnsi="宋体" w:eastAsia="宋体" w:cs="宋体"/>
          <w:b/>
          <w:bCs/>
          <w:color w:val="000000"/>
          <w:sz w:val="24"/>
          <w:szCs w:val="24"/>
          <w:u w:val="single"/>
        </w:rPr>
        <w:t>相关要求执行</w:t>
      </w:r>
      <w:r>
        <w:rPr>
          <w:rFonts w:hint="eastAsia" w:ascii="宋体" w:hAnsi="宋体" w:eastAsia="宋体" w:cs="宋体"/>
          <w:bCs/>
          <w:color w:val="000000"/>
          <w:sz w:val="24"/>
          <w:szCs w:val="24"/>
          <w:u w:val="single"/>
        </w:rPr>
        <w:t>。</w:t>
      </w:r>
    </w:p>
    <w:p>
      <w:pPr>
        <w:pStyle w:val="3"/>
        <w:spacing w:line="240" w:lineRule="auto"/>
        <w:rPr>
          <w:rFonts w:hint="eastAsia" w:ascii="宋体" w:hAnsi="宋体" w:eastAsia="宋体" w:cs="宋体"/>
          <w:sz w:val="24"/>
          <w:szCs w:val="24"/>
        </w:rPr>
      </w:pPr>
      <w:bookmarkStart w:id="473" w:name="_Toc415733183"/>
      <w:bookmarkStart w:id="474" w:name="_Toc18265"/>
      <w:bookmarkStart w:id="475" w:name="_Toc23147137"/>
      <w:bookmarkStart w:id="476" w:name="_Toc508112755"/>
      <w:r>
        <w:rPr>
          <w:rFonts w:hint="eastAsia" w:ascii="宋体" w:hAnsi="宋体" w:eastAsia="宋体" w:cs="宋体"/>
          <w:sz w:val="24"/>
          <w:szCs w:val="24"/>
        </w:rPr>
        <w:t xml:space="preserve">18.7 </w:t>
      </w:r>
      <w:r>
        <w:rPr>
          <w:rFonts w:hint="eastAsia" w:ascii="宋体" w:hAnsi="宋体" w:eastAsia="宋体" w:cs="宋体"/>
          <w:sz w:val="24"/>
          <w:szCs w:val="24"/>
        </w:rPr>
        <w:t>竣工验收</w:t>
      </w:r>
      <w:bookmarkEnd w:id="473"/>
      <w:bookmarkEnd w:id="474"/>
      <w:bookmarkEnd w:id="475"/>
      <w:bookmarkEnd w:id="476"/>
    </w:p>
    <w:p>
      <w:pPr>
        <w:tabs>
          <w:tab w:val="left" w:pos="1155"/>
        </w:tabs>
        <w:overflowPunct w:val="0"/>
        <w:topLinePunct/>
        <w:ind w:firstLine="460" w:firstLineChars="192"/>
        <w:rPr>
          <w:rFonts w:hint="eastAsia" w:ascii="宋体" w:hAnsi="宋体" w:eastAsia="宋体" w:cs="宋体"/>
          <w:bCs/>
          <w:color w:val="000000"/>
          <w:sz w:val="24"/>
          <w:szCs w:val="24"/>
        </w:rPr>
      </w:pPr>
      <w:bookmarkStart w:id="477" w:name="_Toc415733184"/>
      <w:r>
        <w:rPr>
          <w:rFonts w:hint="eastAsia" w:ascii="宋体" w:hAnsi="宋体" w:eastAsia="宋体" w:cs="宋体"/>
          <w:bCs/>
          <w:color w:val="000000"/>
          <w:sz w:val="24"/>
          <w:szCs w:val="24"/>
        </w:rPr>
        <w:t>本工程</w:t>
      </w:r>
      <w:r>
        <w:rPr>
          <w:rFonts w:hint="eastAsia" w:ascii="宋体" w:hAnsi="宋体" w:eastAsia="宋体" w:cs="宋体"/>
          <w:b/>
          <w:sz w:val="24"/>
          <w:szCs w:val="24"/>
          <w:u w:val="single"/>
        </w:rPr>
        <w:t>合同签订时确定（需要</w:t>
      </w:r>
      <w:r>
        <w:rPr>
          <w:rFonts w:hint="eastAsia" w:ascii="宋体" w:hAnsi="宋体" w:eastAsia="宋体" w:cs="宋体"/>
          <w:b/>
          <w:sz w:val="24"/>
          <w:szCs w:val="24"/>
          <w:u w:val="single"/>
        </w:rPr>
        <w:t>/</w:t>
      </w:r>
      <w:r>
        <w:rPr>
          <w:rFonts w:hint="eastAsia" w:ascii="宋体" w:hAnsi="宋体" w:eastAsia="宋体" w:cs="宋体"/>
          <w:b/>
          <w:sz w:val="24"/>
          <w:szCs w:val="24"/>
          <w:u w:val="single"/>
        </w:rPr>
        <w:t>不需要）</w:t>
      </w:r>
      <w:r>
        <w:rPr>
          <w:rFonts w:hint="eastAsia" w:ascii="宋体" w:hAnsi="宋体" w:eastAsia="宋体" w:cs="宋体"/>
          <w:bCs/>
          <w:color w:val="000000"/>
          <w:sz w:val="24"/>
          <w:szCs w:val="24"/>
        </w:rPr>
        <w:t>竣工验收技术鉴定</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（蓄水安全鉴定）</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p>
    <w:p>
      <w:pPr>
        <w:pStyle w:val="3"/>
        <w:spacing w:line="240" w:lineRule="auto"/>
        <w:rPr>
          <w:rFonts w:hint="eastAsia" w:ascii="宋体" w:hAnsi="宋体" w:eastAsia="宋体" w:cs="宋体"/>
          <w:sz w:val="24"/>
          <w:szCs w:val="24"/>
        </w:rPr>
      </w:pPr>
      <w:bookmarkStart w:id="478" w:name="_Toc15671"/>
      <w:bookmarkStart w:id="479" w:name="_Toc508112756"/>
      <w:bookmarkStart w:id="480" w:name="_Toc23147138"/>
      <w:r>
        <w:rPr>
          <w:rFonts w:hint="eastAsia" w:ascii="宋体" w:hAnsi="宋体" w:eastAsia="宋体" w:cs="宋体"/>
          <w:sz w:val="24"/>
          <w:szCs w:val="24"/>
        </w:rPr>
        <w:t xml:space="preserve">18.8 </w:t>
      </w:r>
      <w:r>
        <w:rPr>
          <w:rFonts w:hint="eastAsia" w:ascii="宋体" w:hAnsi="宋体" w:eastAsia="宋体" w:cs="宋体"/>
          <w:sz w:val="24"/>
          <w:szCs w:val="24"/>
        </w:rPr>
        <w:t>施工期运行</w:t>
      </w:r>
      <w:bookmarkEnd w:id="477"/>
      <w:bookmarkEnd w:id="478"/>
      <w:bookmarkEnd w:id="479"/>
      <w:bookmarkEnd w:id="480"/>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需要在施工期运行的单位工程或工程设备为：</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rPr>
        <w:t>无</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　</w:t>
      </w:r>
    </w:p>
    <w:p>
      <w:pPr>
        <w:pStyle w:val="3"/>
        <w:spacing w:line="240" w:lineRule="auto"/>
        <w:rPr>
          <w:rFonts w:hint="eastAsia" w:ascii="宋体" w:hAnsi="宋体" w:eastAsia="宋体" w:cs="宋体"/>
          <w:sz w:val="24"/>
          <w:szCs w:val="24"/>
        </w:rPr>
      </w:pPr>
      <w:bookmarkStart w:id="481" w:name="_Toc16971"/>
      <w:bookmarkStart w:id="482" w:name="_Toc415733185"/>
      <w:bookmarkStart w:id="483" w:name="_Toc23147139"/>
      <w:bookmarkStart w:id="484" w:name="_Toc508112757"/>
      <w:r>
        <w:rPr>
          <w:rFonts w:hint="eastAsia" w:ascii="宋体" w:hAnsi="宋体" w:eastAsia="宋体" w:cs="宋体"/>
          <w:sz w:val="24"/>
          <w:szCs w:val="24"/>
        </w:rPr>
        <w:t>18.9</w:t>
      </w:r>
      <w:r>
        <w:rPr>
          <w:rFonts w:hint="eastAsia" w:ascii="宋体" w:hAnsi="宋体" w:eastAsia="宋体" w:cs="宋体"/>
          <w:sz w:val="24"/>
          <w:szCs w:val="24"/>
        </w:rPr>
        <w:t>　试运行</w:t>
      </w:r>
      <w:bookmarkEnd w:id="481"/>
      <w:bookmarkEnd w:id="482"/>
      <w:bookmarkEnd w:id="483"/>
      <w:bookmarkEnd w:id="484"/>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18.9.1</w:t>
      </w:r>
      <w:r>
        <w:rPr>
          <w:rFonts w:hint="eastAsia" w:ascii="宋体" w:hAnsi="宋体" w:eastAsia="宋体" w:cs="宋体"/>
          <w:bCs/>
          <w:color w:val="000000"/>
          <w:sz w:val="24"/>
          <w:szCs w:val="24"/>
        </w:rPr>
        <w:t>试运行的组织：</w:t>
      </w:r>
      <w:r>
        <w:rPr>
          <w:rFonts w:hint="eastAsia" w:ascii="宋体" w:hAnsi="宋体" w:eastAsia="宋体" w:cs="宋体"/>
          <w:bCs/>
          <w:color w:val="000000"/>
          <w:sz w:val="24"/>
          <w:szCs w:val="24"/>
          <w:u w:val="single"/>
        </w:rPr>
        <w:t>承包人</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；费用承担：</w:t>
      </w:r>
      <w:r>
        <w:rPr>
          <w:rFonts w:hint="eastAsia" w:ascii="宋体" w:hAnsi="宋体" w:eastAsia="宋体" w:cs="宋体"/>
          <w:bCs/>
          <w:color w:val="000000"/>
          <w:sz w:val="24"/>
          <w:szCs w:val="24"/>
          <w:u w:val="single"/>
        </w:rPr>
        <w:t>承包人负责</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p>
    <w:p>
      <w:pPr>
        <w:pStyle w:val="3"/>
        <w:spacing w:line="240" w:lineRule="auto"/>
        <w:rPr>
          <w:rFonts w:hint="eastAsia" w:ascii="宋体" w:hAnsi="宋体" w:eastAsia="宋体" w:cs="宋体"/>
          <w:sz w:val="24"/>
          <w:szCs w:val="24"/>
        </w:rPr>
      </w:pPr>
      <w:bookmarkStart w:id="485" w:name="_Toc23147140"/>
      <w:bookmarkStart w:id="486" w:name="_Toc415733186"/>
      <w:bookmarkStart w:id="487" w:name="_Toc508112758"/>
      <w:bookmarkStart w:id="488" w:name="_Toc22129"/>
      <w:r>
        <w:rPr>
          <w:rFonts w:hint="eastAsia" w:ascii="宋体" w:hAnsi="宋体" w:eastAsia="宋体" w:cs="宋体"/>
          <w:sz w:val="24"/>
          <w:szCs w:val="24"/>
        </w:rPr>
        <w:t>19</w:t>
      </w:r>
      <w:r>
        <w:rPr>
          <w:rFonts w:hint="eastAsia" w:ascii="宋体" w:hAnsi="宋体" w:eastAsia="宋体" w:cs="宋体"/>
          <w:sz w:val="24"/>
          <w:szCs w:val="24"/>
        </w:rPr>
        <w:t>　缺陷责任与保修责任</w:t>
      </w:r>
      <w:bookmarkEnd w:id="485"/>
      <w:bookmarkEnd w:id="486"/>
      <w:bookmarkEnd w:id="487"/>
      <w:bookmarkEnd w:id="488"/>
    </w:p>
    <w:p>
      <w:pPr>
        <w:pStyle w:val="3"/>
        <w:spacing w:line="240" w:lineRule="auto"/>
        <w:rPr>
          <w:rFonts w:hint="eastAsia" w:ascii="宋体" w:hAnsi="宋体" w:eastAsia="宋体" w:cs="宋体"/>
          <w:sz w:val="24"/>
          <w:szCs w:val="24"/>
        </w:rPr>
      </w:pPr>
      <w:bookmarkStart w:id="489" w:name="_Toc23147141"/>
      <w:bookmarkStart w:id="490" w:name="_Toc508112759"/>
      <w:bookmarkStart w:id="491" w:name="_Toc415733187"/>
      <w:bookmarkStart w:id="492" w:name="_Toc27016"/>
      <w:r>
        <w:rPr>
          <w:rFonts w:hint="eastAsia" w:ascii="宋体" w:hAnsi="宋体" w:eastAsia="宋体" w:cs="宋体"/>
          <w:sz w:val="24"/>
          <w:szCs w:val="24"/>
        </w:rPr>
        <w:t xml:space="preserve">19.1 </w:t>
      </w:r>
      <w:r>
        <w:rPr>
          <w:rFonts w:hint="eastAsia" w:ascii="宋体" w:hAnsi="宋体" w:eastAsia="宋体" w:cs="宋体"/>
          <w:sz w:val="24"/>
          <w:szCs w:val="24"/>
        </w:rPr>
        <w:t>缺陷责任期（工程质量保修期）的起算时间</w:t>
      </w:r>
      <w:bookmarkEnd w:id="489"/>
      <w:bookmarkEnd w:id="490"/>
      <w:bookmarkEnd w:id="491"/>
      <w:bookmarkEnd w:id="492"/>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本工程缺陷责任期（工程质量保修期）计算如下：</w:t>
      </w:r>
      <w:r>
        <w:rPr>
          <w:rFonts w:hint="eastAsia" w:ascii="宋体" w:hAnsi="宋体" w:eastAsia="宋体" w:cs="宋体"/>
          <w:bCs/>
          <w:color w:val="000000"/>
          <w:sz w:val="24"/>
          <w:szCs w:val="24"/>
          <w:u w:val="single"/>
        </w:rPr>
        <w:t>工程完工验收合格之日起12个月。</w:t>
      </w:r>
    </w:p>
    <w:p>
      <w:pPr>
        <w:pStyle w:val="3"/>
        <w:spacing w:line="240" w:lineRule="auto"/>
        <w:rPr>
          <w:rFonts w:hint="eastAsia" w:ascii="宋体" w:hAnsi="宋体" w:eastAsia="宋体" w:cs="宋体"/>
          <w:sz w:val="24"/>
          <w:szCs w:val="24"/>
        </w:rPr>
      </w:pPr>
      <w:bookmarkStart w:id="493" w:name="_Toc23147143"/>
      <w:bookmarkStart w:id="494" w:name="_Toc21661"/>
      <w:bookmarkStart w:id="495" w:name="_Toc508112761"/>
      <w:bookmarkStart w:id="496" w:name="_Toc415733188"/>
      <w:r>
        <w:rPr>
          <w:rFonts w:hint="eastAsia" w:ascii="宋体" w:hAnsi="宋体" w:eastAsia="宋体" w:cs="宋体"/>
          <w:sz w:val="24"/>
          <w:szCs w:val="24"/>
        </w:rPr>
        <w:t>20</w:t>
      </w:r>
      <w:r>
        <w:rPr>
          <w:rFonts w:hint="eastAsia" w:ascii="宋体" w:hAnsi="宋体" w:eastAsia="宋体" w:cs="宋体"/>
          <w:sz w:val="24"/>
          <w:szCs w:val="24"/>
        </w:rPr>
        <w:t>　保险</w:t>
      </w:r>
      <w:bookmarkEnd w:id="493"/>
      <w:bookmarkEnd w:id="494"/>
      <w:bookmarkEnd w:id="495"/>
      <w:bookmarkEnd w:id="496"/>
    </w:p>
    <w:p>
      <w:pPr>
        <w:pStyle w:val="3"/>
        <w:spacing w:line="240" w:lineRule="auto"/>
        <w:rPr>
          <w:rFonts w:hint="eastAsia" w:ascii="宋体" w:hAnsi="宋体" w:eastAsia="宋体" w:cs="宋体"/>
          <w:sz w:val="24"/>
          <w:szCs w:val="24"/>
        </w:rPr>
      </w:pPr>
      <w:bookmarkStart w:id="497" w:name="_Toc23147144"/>
      <w:bookmarkStart w:id="498" w:name="_Toc508112762"/>
      <w:bookmarkStart w:id="499" w:name="_Toc415733189"/>
      <w:bookmarkStart w:id="500" w:name="_Toc11653"/>
      <w:r>
        <w:rPr>
          <w:rFonts w:hint="eastAsia" w:ascii="宋体" w:hAnsi="宋体" w:eastAsia="宋体" w:cs="宋体"/>
          <w:sz w:val="24"/>
          <w:szCs w:val="24"/>
        </w:rPr>
        <w:t>20.1</w:t>
      </w:r>
      <w:r>
        <w:rPr>
          <w:rFonts w:hint="eastAsia" w:ascii="宋体" w:hAnsi="宋体" w:eastAsia="宋体" w:cs="宋体"/>
          <w:sz w:val="24"/>
          <w:szCs w:val="24"/>
        </w:rPr>
        <w:t>　工程保险</w:t>
      </w:r>
      <w:bookmarkEnd w:id="497"/>
      <w:bookmarkEnd w:id="498"/>
      <w:bookmarkEnd w:id="499"/>
      <w:bookmarkEnd w:id="500"/>
    </w:p>
    <w:p>
      <w:pPr>
        <w:tabs>
          <w:tab w:val="left" w:pos="1155"/>
        </w:tabs>
        <w:overflowPunct w:val="0"/>
        <w:topLinePunct/>
        <w:ind w:firstLine="460" w:firstLineChars="192"/>
        <w:rPr>
          <w:rFonts w:hint="eastAsia" w:ascii="宋体" w:hAnsi="宋体" w:eastAsia="宋体" w:cs="宋体"/>
          <w:bCs/>
          <w:color w:val="000000"/>
          <w:sz w:val="24"/>
          <w:szCs w:val="24"/>
          <w:u w:val="single"/>
        </w:rPr>
      </w:pPr>
      <w:bookmarkStart w:id="501" w:name="_Toc415733190"/>
      <w:bookmarkStart w:id="502" w:name="_Toc508112763"/>
      <w:bookmarkStart w:id="503" w:name="_Toc23147145"/>
      <w:r>
        <w:rPr>
          <w:rFonts w:hint="eastAsia" w:ascii="宋体" w:hAnsi="宋体" w:eastAsia="宋体" w:cs="宋体"/>
          <w:bCs/>
          <w:color w:val="000000"/>
          <w:sz w:val="24"/>
          <w:szCs w:val="24"/>
        </w:rPr>
        <w:t>建筑工程一切险和（或）安装工程一切险投保人：</w:t>
      </w:r>
      <w:r>
        <w:rPr>
          <w:rFonts w:hint="eastAsia" w:ascii="宋体" w:hAnsi="宋体" w:eastAsia="宋体" w:cs="宋体"/>
          <w:bCs/>
          <w:color w:val="000000"/>
          <w:sz w:val="24"/>
          <w:szCs w:val="24"/>
          <w:u w:val="single"/>
        </w:rPr>
        <w:t>承包人应以发包人和承包人的共同名义向双方同意的保险人投保,承包人要将保险费记入投标报价中；施工设备险和人身意外险的保险费由投标人自行测算及交纳，并摊入有关项目报价内，发包人不另行支付</w:t>
      </w:r>
      <w:r>
        <w:rPr>
          <w:rFonts w:hint="eastAsia" w:ascii="宋体" w:hAnsi="宋体" w:eastAsia="宋体" w:cs="宋体"/>
          <w:bCs/>
          <w:color w:val="000000"/>
          <w:sz w:val="24"/>
          <w:szCs w:val="24"/>
        </w:rPr>
        <w:t>；</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投保内容：</w:t>
      </w:r>
      <w:r>
        <w:rPr>
          <w:rFonts w:hint="eastAsia" w:ascii="宋体" w:hAnsi="宋体" w:eastAsia="宋体" w:cs="宋体"/>
          <w:bCs/>
          <w:color w:val="000000"/>
          <w:sz w:val="24"/>
          <w:szCs w:val="24"/>
          <w:u w:val="single"/>
        </w:rPr>
        <w:t>建筑和安装工程一切险</w:t>
      </w:r>
      <w:r>
        <w:rPr>
          <w:rFonts w:hint="eastAsia" w:ascii="宋体" w:hAnsi="宋体" w:eastAsia="宋体" w:cs="宋体"/>
          <w:bCs/>
          <w:color w:val="000000"/>
          <w:sz w:val="24"/>
          <w:szCs w:val="24"/>
        </w:rPr>
        <w:t>；</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保险金额、保险费率和保险期限：</w:t>
      </w:r>
      <w:r>
        <w:rPr>
          <w:rFonts w:hint="eastAsia" w:ascii="宋体" w:hAnsi="宋体" w:eastAsia="宋体" w:cs="宋体"/>
          <w:bCs/>
          <w:color w:val="000000"/>
          <w:sz w:val="24"/>
          <w:szCs w:val="24"/>
          <w:u w:val="single"/>
        </w:rPr>
        <w:t>按</w:t>
      </w:r>
      <w:r>
        <w:rPr>
          <w:rFonts w:hint="eastAsia" w:ascii="宋体" w:hAnsi="宋体" w:eastAsia="宋体" w:cs="宋体"/>
          <w:bCs/>
          <w:color w:val="000000"/>
          <w:sz w:val="24"/>
          <w:szCs w:val="24"/>
          <w:u w:val="single"/>
          <w:lang w:val="en-US" w:eastAsia="zh-CN"/>
        </w:rPr>
        <w:t>实际保单金额支付</w:t>
      </w:r>
      <w:r>
        <w:rPr>
          <w:rFonts w:hint="eastAsia" w:ascii="宋体" w:hAnsi="宋体" w:eastAsia="宋体" w:cs="宋体"/>
          <w:bCs/>
          <w:color w:val="000000"/>
          <w:sz w:val="24"/>
          <w:szCs w:val="24"/>
          <w:u w:val="single"/>
        </w:rPr>
        <w:t>；保险期限自签订合同至缺陷责任期满</w:t>
      </w:r>
      <w:r>
        <w:rPr>
          <w:rFonts w:hint="eastAsia" w:ascii="宋体" w:hAnsi="宋体" w:eastAsia="宋体" w:cs="宋体"/>
          <w:bCs/>
          <w:color w:val="000000"/>
          <w:sz w:val="24"/>
          <w:szCs w:val="24"/>
        </w:rPr>
        <w:t>。</w:t>
      </w:r>
    </w:p>
    <w:p>
      <w:pPr>
        <w:pStyle w:val="3"/>
        <w:spacing w:line="240" w:lineRule="auto"/>
        <w:rPr>
          <w:rFonts w:hint="eastAsia" w:ascii="宋体" w:hAnsi="宋体" w:eastAsia="宋体" w:cs="宋体"/>
          <w:sz w:val="24"/>
          <w:szCs w:val="24"/>
        </w:rPr>
      </w:pPr>
      <w:bookmarkStart w:id="504" w:name="_Toc32454"/>
      <w:r>
        <w:rPr>
          <w:rFonts w:hint="eastAsia" w:ascii="宋体" w:hAnsi="宋体" w:eastAsia="宋体" w:cs="宋体"/>
          <w:sz w:val="24"/>
          <w:szCs w:val="24"/>
        </w:rPr>
        <w:t>20.4</w:t>
      </w:r>
      <w:r>
        <w:rPr>
          <w:rFonts w:hint="eastAsia" w:ascii="宋体" w:hAnsi="宋体" w:eastAsia="宋体" w:cs="宋体"/>
          <w:sz w:val="24"/>
          <w:szCs w:val="24"/>
        </w:rPr>
        <w:t>　第三者责任险</w:t>
      </w:r>
      <w:bookmarkEnd w:id="501"/>
      <w:bookmarkEnd w:id="502"/>
      <w:bookmarkEnd w:id="503"/>
      <w:bookmarkEnd w:id="504"/>
    </w:p>
    <w:p>
      <w:pPr>
        <w:rPr>
          <w:rFonts w:hint="eastAsia" w:ascii="宋体" w:hAnsi="宋体" w:eastAsia="宋体" w:cs="宋体"/>
          <w:sz w:val="24"/>
          <w:szCs w:val="24"/>
        </w:rPr>
      </w:pPr>
      <w:r>
        <w:rPr>
          <w:rFonts w:hint="eastAsia" w:ascii="宋体" w:hAnsi="宋体" w:eastAsia="宋体" w:cs="宋体"/>
          <w:sz w:val="24"/>
          <w:szCs w:val="24"/>
          <w:lang w:val="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t>20.4.</w:t>
      </w:r>
      <w:r>
        <w:rPr>
          <w:rFonts w:hint="eastAsia" w:ascii="宋体" w:hAnsi="宋体" w:eastAsia="宋体" w:cs="宋体"/>
          <w:sz w:val="24"/>
          <w:szCs w:val="24"/>
        </w:rPr>
        <w:t>1 第三责任险保险费率：依据保险公司的规定；</w:t>
      </w:r>
    </w:p>
    <w:p>
      <w:pPr>
        <w:rPr>
          <w:rFonts w:hint="eastAsia" w:ascii="宋体" w:hAnsi="宋体" w:eastAsia="宋体" w:cs="宋体"/>
          <w:sz w:val="24"/>
          <w:szCs w:val="24"/>
          <w:u w:val="single"/>
        </w:rPr>
      </w:pPr>
      <w:r>
        <w:rPr>
          <w:rFonts w:hint="eastAsia" w:ascii="宋体" w:hAnsi="宋体" w:eastAsia="宋体" w:cs="宋体"/>
          <w:sz w:val="24"/>
          <w:szCs w:val="24"/>
        </w:rPr>
        <w:t xml:space="preserve">    </w:t>
      </w:r>
      <w:r>
        <w:rPr>
          <w:rFonts w:hint="eastAsia" w:ascii="宋体" w:hAnsi="宋体" w:eastAsia="宋体" w:cs="宋体"/>
          <w:sz w:val="24"/>
          <w:szCs w:val="24"/>
          <w:u w:val="single"/>
        </w:rPr>
        <w:t>第三者责任险保险金额：该项不计入投标报价，中标后保险费由承包人凭发包人认可的保险公司保单据实结算。</w:t>
      </w:r>
    </w:p>
    <w:p>
      <w:pPr>
        <w:tabs>
          <w:tab w:val="left" w:pos="1155"/>
        </w:tabs>
        <w:overflowPunct w:val="0"/>
        <w:topLinePunct/>
        <w:ind w:firstLine="460" w:firstLineChars="192"/>
        <w:rPr>
          <w:rFonts w:hint="eastAsia" w:ascii="宋体" w:hAnsi="宋体" w:eastAsia="宋体" w:cs="宋体"/>
          <w:sz w:val="24"/>
          <w:szCs w:val="24"/>
          <w:u w:val="single"/>
        </w:rPr>
      </w:pPr>
      <w:r>
        <w:rPr>
          <w:rFonts w:hint="eastAsia" w:ascii="宋体" w:hAnsi="宋体" w:eastAsia="宋体" w:cs="宋体"/>
          <w:bCs/>
          <w:sz w:val="24"/>
          <w:szCs w:val="24"/>
        </w:rPr>
        <w:t xml:space="preserve">20.4.2 </w:t>
      </w:r>
      <w:r>
        <w:rPr>
          <w:rFonts w:hint="eastAsia" w:ascii="宋体" w:hAnsi="宋体" w:eastAsia="宋体" w:cs="宋体"/>
          <w:bCs/>
          <w:sz w:val="24"/>
          <w:szCs w:val="24"/>
        </w:rPr>
        <w:t>第三者责任险保险费率：</w:t>
      </w:r>
      <w:r>
        <w:rPr>
          <w:rFonts w:hint="eastAsia" w:ascii="宋体" w:hAnsi="宋体" w:eastAsia="宋体" w:cs="宋体"/>
          <w:sz w:val="24"/>
          <w:szCs w:val="24"/>
          <w:u w:val="single"/>
        </w:rPr>
        <w:t>含在一切险中</w:t>
      </w:r>
      <w:r>
        <w:rPr>
          <w:rFonts w:hint="eastAsia" w:ascii="宋体" w:hAnsi="宋体" w:eastAsia="宋体" w:cs="宋体"/>
          <w:sz w:val="24"/>
          <w:szCs w:val="24"/>
        </w:rPr>
        <w:t>；</w:t>
      </w:r>
    </w:p>
    <w:p>
      <w:pPr>
        <w:ind w:firstLine="480" w:firstLineChars="200"/>
        <w:rPr>
          <w:rFonts w:hint="eastAsia" w:ascii="宋体" w:hAnsi="宋体" w:eastAsia="宋体" w:cs="宋体"/>
          <w:sz w:val="24"/>
          <w:szCs w:val="24"/>
        </w:rPr>
      </w:pPr>
      <w:bookmarkStart w:id="505" w:name="_Toc508112764"/>
      <w:bookmarkStart w:id="506" w:name="_Toc415733191"/>
      <w:bookmarkStart w:id="507" w:name="_Toc23147146"/>
      <w:r>
        <w:rPr>
          <w:rFonts w:hint="eastAsia" w:ascii="宋体" w:hAnsi="宋体" w:eastAsia="宋体" w:cs="宋体"/>
          <w:sz w:val="24"/>
          <w:szCs w:val="24"/>
        </w:rPr>
        <w:t>第三者责任险保险金额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Style w:val="3"/>
        <w:spacing w:line="240" w:lineRule="auto"/>
        <w:rPr>
          <w:rFonts w:hint="eastAsia" w:ascii="宋体" w:hAnsi="宋体" w:eastAsia="宋体" w:cs="宋体"/>
          <w:sz w:val="24"/>
          <w:szCs w:val="24"/>
        </w:rPr>
      </w:pPr>
      <w:bookmarkStart w:id="508" w:name="_Toc14282"/>
      <w:r>
        <w:rPr>
          <w:rFonts w:hint="eastAsia" w:ascii="宋体" w:hAnsi="宋体" w:eastAsia="宋体" w:cs="宋体"/>
          <w:sz w:val="24"/>
          <w:szCs w:val="24"/>
        </w:rPr>
        <w:t>20.5</w:t>
      </w:r>
      <w:r>
        <w:rPr>
          <w:rFonts w:hint="eastAsia" w:ascii="宋体" w:hAnsi="宋体" w:eastAsia="宋体" w:cs="宋体"/>
          <w:sz w:val="24"/>
          <w:szCs w:val="24"/>
        </w:rPr>
        <w:t>　其它保险</w:t>
      </w:r>
      <w:bookmarkEnd w:id="505"/>
      <w:bookmarkEnd w:id="506"/>
      <w:bookmarkEnd w:id="507"/>
      <w:bookmarkEnd w:id="508"/>
    </w:p>
    <w:p>
      <w:pPr>
        <w:autoSpaceDE w:val="0"/>
        <w:autoSpaceDN w:val="0"/>
        <w:adjustRightInd w:val="0"/>
        <w:ind w:firstLine="480" w:firstLineChars="200"/>
        <w:rPr>
          <w:rFonts w:hint="eastAsia" w:ascii="宋体" w:hAnsi="宋体" w:eastAsia="宋体" w:cs="宋体"/>
          <w:sz w:val="24"/>
          <w:szCs w:val="24"/>
          <w:u w:val="single"/>
        </w:rPr>
      </w:pPr>
      <w:bookmarkStart w:id="509" w:name="_Toc508112765"/>
      <w:bookmarkStart w:id="510" w:name="_Toc415733192"/>
      <w:r>
        <w:rPr>
          <w:rFonts w:hint="eastAsia" w:ascii="宋体" w:hAnsi="宋体" w:eastAsia="宋体" w:cs="宋体"/>
          <w:sz w:val="24"/>
          <w:szCs w:val="24"/>
          <w:u w:val="single"/>
        </w:rPr>
        <w:t>承包人应为施工而进场的所有材料、施工设备、设施（包括临建设施）办理保险，该项费用应包含在建筑和安装一切险中；施工中发生损失由承包人申请保险公司索赔，发包人不承担责任。</w:t>
      </w:r>
    </w:p>
    <w:p>
      <w:pPr>
        <w:pStyle w:val="3"/>
        <w:spacing w:line="240" w:lineRule="auto"/>
        <w:rPr>
          <w:rFonts w:hint="eastAsia" w:ascii="宋体" w:hAnsi="宋体" w:eastAsia="宋体" w:cs="宋体"/>
          <w:sz w:val="24"/>
          <w:szCs w:val="24"/>
        </w:rPr>
      </w:pPr>
      <w:bookmarkStart w:id="511" w:name="_Toc1112"/>
      <w:bookmarkStart w:id="512" w:name="_Toc23147147"/>
      <w:r>
        <w:rPr>
          <w:rFonts w:hint="eastAsia" w:ascii="宋体" w:hAnsi="宋体" w:eastAsia="宋体" w:cs="宋体"/>
          <w:sz w:val="24"/>
          <w:szCs w:val="24"/>
        </w:rPr>
        <w:t>20.6</w:t>
      </w:r>
      <w:r>
        <w:rPr>
          <w:rFonts w:hint="eastAsia" w:ascii="宋体" w:hAnsi="宋体" w:eastAsia="宋体" w:cs="宋体"/>
          <w:sz w:val="24"/>
          <w:szCs w:val="24"/>
        </w:rPr>
        <w:t>对各项保险的一般要求</w:t>
      </w:r>
      <w:bookmarkEnd w:id="509"/>
      <w:bookmarkEnd w:id="510"/>
      <w:bookmarkEnd w:id="511"/>
      <w:bookmarkEnd w:id="512"/>
    </w:p>
    <w:p>
      <w:pPr>
        <w:tabs>
          <w:tab w:val="left" w:pos="1155"/>
        </w:tabs>
        <w:overflowPunct w:val="0"/>
        <w:topLinePunct/>
        <w:ind w:firstLine="460" w:firstLineChars="192"/>
        <w:rPr>
          <w:rFonts w:hint="eastAsia" w:ascii="宋体" w:hAnsi="宋体" w:eastAsia="宋体" w:cs="宋体"/>
          <w:bCs/>
          <w:sz w:val="24"/>
          <w:szCs w:val="24"/>
        </w:rPr>
      </w:pPr>
      <w:r>
        <w:rPr>
          <w:rFonts w:hint="eastAsia" w:ascii="宋体" w:hAnsi="宋体" w:eastAsia="宋体" w:cs="宋体"/>
          <w:bCs/>
          <w:sz w:val="24"/>
          <w:szCs w:val="24"/>
        </w:rPr>
        <w:t>20.6.1</w:t>
      </w:r>
      <w:r>
        <w:rPr>
          <w:rFonts w:hint="eastAsia" w:ascii="宋体" w:hAnsi="宋体" w:eastAsia="宋体" w:cs="宋体"/>
          <w:bCs/>
          <w:sz w:val="24"/>
          <w:szCs w:val="24"/>
        </w:rPr>
        <w:t>　保险凭证</w:t>
      </w:r>
    </w:p>
    <w:p>
      <w:pPr>
        <w:tabs>
          <w:tab w:val="left" w:pos="1155"/>
        </w:tabs>
        <w:overflowPunct w:val="0"/>
        <w:topLinePunct/>
        <w:ind w:firstLine="460" w:firstLineChars="192"/>
        <w:rPr>
          <w:rFonts w:hint="eastAsia" w:ascii="宋体" w:hAnsi="宋体" w:eastAsia="宋体" w:cs="宋体"/>
          <w:bCs/>
          <w:sz w:val="24"/>
          <w:szCs w:val="24"/>
        </w:rPr>
      </w:pPr>
      <w:r>
        <w:rPr>
          <w:rFonts w:hint="eastAsia" w:ascii="宋体" w:hAnsi="宋体" w:eastAsia="宋体" w:cs="宋体"/>
          <w:bCs/>
          <w:sz w:val="24"/>
          <w:szCs w:val="24"/>
        </w:rPr>
        <w:t>承包人提交保险凭证的期限：</w:t>
      </w:r>
      <w:r>
        <w:rPr>
          <w:rFonts w:hint="eastAsia" w:ascii="宋体" w:hAnsi="宋体" w:eastAsia="宋体" w:cs="宋体"/>
          <w:b/>
          <w:bCs/>
          <w:sz w:val="24"/>
          <w:szCs w:val="24"/>
          <w:u w:val="single"/>
        </w:rPr>
        <w:t>合同约定的开工之日前</w:t>
      </w:r>
      <w:r>
        <w:rPr>
          <w:rFonts w:hint="eastAsia" w:ascii="宋体" w:hAnsi="宋体" w:eastAsia="宋体" w:cs="宋体"/>
          <w:bCs/>
          <w:sz w:val="24"/>
          <w:szCs w:val="24"/>
        </w:rPr>
        <w:t>。</w:t>
      </w:r>
    </w:p>
    <w:p>
      <w:pPr>
        <w:tabs>
          <w:tab w:val="left" w:pos="1155"/>
        </w:tabs>
        <w:overflowPunct w:val="0"/>
        <w:topLinePunct/>
        <w:ind w:firstLine="460" w:firstLineChars="192"/>
        <w:rPr>
          <w:rFonts w:hint="eastAsia" w:ascii="宋体" w:hAnsi="宋体" w:eastAsia="宋体" w:cs="宋体"/>
          <w:bCs/>
          <w:sz w:val="24"/>
          <w:szCs w:val="24"/>
        </w:rPr>
      </w:pPr>
      <w:r>
        <w:rPr>
          <w:rFonts w:hint="eastAsia" w:ascii="宋体" w:hAnsi="宋体" w:eastAsia="宋体" w:cs="宋体"/>
          <w:bCs/>
          <w:sz w:val="24"/>
          <w:szCs w:val="24"/>
        </w:rPr>
        <w:t>保险条件：</w:t>
      </w:r>
      <w:r>
        <w:rPr>
          <w:rFonts w:hint="eastAsia" w:ascii="宋体" w:hAnsi="宋体" w:eastAsia="宋体" w:cs="宋体"/>
          <w:b/>
          <w:bCs/>
          <w:sz w:val="24"/>
          <w:szCs w:val="24"/>
          <w:u w:val="single"/>
        </w:rPr>
        <w:t>建设资金已落实</w:t>
      </w:r>
      <w:r>
        <w:rPr>
          <w:rFonts w:hint="eastAsia" w:ascii="宋体" w:hAnsi="宋体" w:eastAsia="宋体" w:cs="宋体"/>
          <w:bCs/>
          <w:sz w:val="24"/>
          <w:szCs w:val="24"/>
        </w:rPr>
        <w:t>；</w:t>
      </w:r>
    </w:p>
    <w:p>
      <w:pPr>
        <w:ind w:firstLine="480" w:firstLineChars="200"/>
        <w:rPr>
          <w:rFonts w:hint="eastAsia" w:ascii="宋体" w:hAnsi="宋体" w:eastAsia="宋体" w:cs="宋体"/>
          <w:sz w:val="24"/>
          <w:szCs w:val="24"/>
        </w:rPr>
      </w:pPr>
      <w:bookmarkStart w:id="513" w:name="_Toc487460348"/>
      <w:r>
        <w:rPr>
          <w:rFonts w:hint="eastAsia" w:ascii="宋体" w:hAnsi="宋体" w:eastAsia="宋体" w:cs="宋体"/>
          <w:sz w:val="24"/>
          <w:szCs w:val="24"/>
        </w:rPr>
        <w:t>20.6.4保险金不足的补偿</w:t>
      </w:r>
      <w:bookmarkEnd w:id="513"/>
    </w:p>
    <w:p>
      <w:pPr>
        <w:ind w:firstLine="480" w:firstLineChars="200"/>
        <w:rPr>
          <w:rFonts w:hint="eastAsia" w:ascii="宋体" w:hAnsi="宋体" w:eastAsia="宋体" w:cs="宋体"/>
          <w:sz w:val="24"/>
          <w:szCs w:val="24"/>
        </w:rPr>
      </w:pPr>
      <w:r>
        <w:rPr>
          <w:rFonts w:hint="eastAsia" w:ascii="宋体" w:hAnsi="宋体" w:eastAsia="宋体" w:cs="宋体"/>
          <w:sz w:val="24"/>
          <w:szCs w:val="24"/>
        </w:rPr>
        <w:t>发包人负责补偿的范围与金额：本工程的一切保险，均由承包人自行测算和交纳，对保险金不足部分，由承包人承担责任，发包人不再另行支付。</w:t>
      </w:r>
    </w:p>
    <w:p>
      <w:pPr>
        <w:pStyle w:val="3"/>
        <w:spacing w:line="240" w:lineRule="auto"/>
        <w:rPr>
          <w:rFonts w:hint="eastAsia" w:ascii="宋体" w:hAnsi="宋体" w:eastAsia="宋体" w:cs="宋体"/>
          <w:sz w:val="24"/>
          <w:szCs w:val="24"/>
        </w:rPr>
      </w:pPr>
      <w:bookmarkStart w:id="514" w:name="_Toc32268"/>
      <w:bookmarkStart w:id="515" w:name="_Toc23147148"/>
      <w:bookmarkStart w:id="516" w:name="_Toc415733194"/>
      <w:bookmarkStart w:id="517" w:name="_Toc508112766"/>
      <w:r>
        <w:rPr>
          <w:rFonts w:hint="eastAsia" w:ascii="宋体" w:hAnsi="宋体" w:eastAsia="宋体" w:cs="宋体"/>
          <w:sz w:val="24"/>
          <w:szCs w:val="24"/>
        </w:rPr>
        <w:t>24</w:t>
      </w:r>
      <w:r>
        <w:rPr>
          <w:rFonts w:hint="eastAsia" w:ascii="宋体" w:hAnsi="宋体" w:eastAsia="宋体" w:cs="宋体"/>
          <w:sz w:val="24"/>
          <w:szCs w:val="24"/>
        </w:rPr>
        <w:t>　争议的解决</w:t>
      </w:r>
      <w:bookmarkEnd w:id="514"/>
      <w:bookmarkEnd w:id="515"/>
      <w:bookmarkEnd w:id="516"/>
      <w:bookmarkEnd w:id="517"/>
    </w:p>
    <w:p>
      <w:pPr>
        <w:pStyle w:val="3"/>
        <w:spacing w:line="240" w:lineRule="auto"/>
        <w:rPr>
          <w:rFonts w:hint="eastAsia" w:ascii="宋体" w:hAnsi="宋体" w:eastAsia="宋体" w:cs="宋体"/>
          <w:sz w:val="24"/>
          <w:szCs w:val="24"/>
        </w:rPr>
      </w:pPr>
      <w:bookmarkStart w:id="518" w:name="_Toc24650"/>
      <w:bookmarkStart w:id="519" w:name="_Toc23147149"/>
      <w:bookmarkStart w:id="520" w:name="_Toc415733195"/>
      <w:bookmarkStart w:id="521" w:name="_Toc508112767"/>
      <w:r>
        <w:rPr>
          <w:rFonts w:hint="eastAsia" w:ascii="宋体" w:hAnsi="宋体" w:eastAsia="宋体" w:cs="宋体"/>
          <w:sz w:val="24"/>
          <w:szCs w:val="24"/>
        </w:rPr>
        <w:t>24.1</w:t>
      </w:r>
      <w:r>
        <w:rPr>
          <w:rFonts w:hint="eastAsia" w:ascii="宋体" w:hAnsi="宋体" w:eastAsia="宋体" w:cs="宋体"/>
          <w:sz w:val="24"/>
          <w:szCs w:val="24"/>
        </w:rPr>
        <w:t>　争议的解决方式</w:t>
      </w:r>
      <w:bookmarkEnd w:id="518"/>
      <w:bookmarkEnd w:id="519"/>
      <w:bookmarkEnd w:id="520"/>
      <w:bookmarkEnd w:id="521"/>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合同当事人友好协商解决不成、不愿提请争议评审或不接受争议评审组意见的，约定的合同争议解决方式：</w:t>
      </w:r>
      <w:r>
        <w:rPr>
          <w:rFonts w:hint="eastAsia" w:ascii="宋体" w:hAnsi="宋体" w:eastAsia="宋体" w:cs="宋体"/>
          <w:bCs/>
          <w:color w:val="000000"/>
          <w:sz w:val="24"/>
          <w:szCs w:val="24"/>
          <w:u w:val="single"/>
        </w:rPr>
        <w:t>向约定的仲裁委员会申请仲裁</w:t>
      </w:r>
      <w:r>
        <w:rPr>
          <w:rFonts w:hint="eastAsia" w:ascii="宋体" w:hAnsi="宋体" w:eastAsia="宋体" w:cs="宋体"/>
          <w:bCs/>
          <w:color w:val="000000"/>
          <w:sz w:val="24"/>
          <w:szCs w:val="24"/>
        </w:rPr>
        <w:t>。</w:t>
      </w: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2"/>
        <w:spacing w:line="240" w:lineRule="auto"/>
        <w:jc w:val="center"/>
        <w:rPr>
          <w:rFonts w:hint="eastAsia" w:ascii="宋体" w:hAnsi="宋体" w:eastAsia="宋体" w:cs="宋体"/>
          <w:sz w:val="24"/>
          <w:szCs w:val="24"/>
        </w:rPr>
        <w:sectPr>
          <w:headerReference r:id="rId3" w:type="default"/>
          <w:footerReference r:id="rId4" w:type="default"/>
          <w:pgSz w:w="11906" w:h="16838"/>
          <w:pgMar w:top="1440" w:right="1020" w:bottom="1440" w:left="1247" w:header="851" w:footer="992" w:gutter="0"/>
          <w:cols w:space="425" w:num="1"/>
          <w:docGrid w:type="lines" w:linePitch="312" w:charSpace="0"/>
        </w:sectPr>
      </w:pPr>
      <w:bookmarkStart w:id="522" w:name="_Toc23147150"/>
      <w:bookmarkStart w:id="523" w:name="_Toc17200"/>
    </w:p>
    <w:p>
      <w:pPr>
        <w:pStyle w:val="2"/>
        <w:spacing w:line="240" w:lineRule="auto"/>
        <w:jc w:val="center"/>
        <w:rPr>
          <w:rFonts w:hint="eastAsia" w:ascii="宋体" w:hAnsi="宋体" w:eastAsia="宋体" w:cs="宋体"/>
          <w:b/>
          <w:snapToGrid w:val="0"/>
          <w:color w:val="auto"/>
          <w:spacing w:val="0"/>
          <w:kern w:val="0"/>
          <w:sz w:val="24"/>
          <w:szCs w:val="24"/>
          <w:highlight w:val="none"/>
          <w:lang w:val="en-US" w:eastAsia="en-US" w:bidi="ar-SA"/>
        </w:rPr>
      </w:pPr>
      <w:r>
        <w:rPr>
          <w:rFonts w:hint="eastAsia" w:ascii="宋体" w:hAnsi="宋体" w:eastAsia="宋体" w:cs="宋体"/>
          <w:b/>
          <w:snapToGrid w:val="0"/>
          <w:color w:val="auto"/>
          <w:spacing w:val="0"/>
          <w:kern w:val="0"/>
          <w:sz w:val="24"/>
          <w:szCs w:val="24"/>
          <w:highlight w:val="none"/>
          <w:lang w:val="en-US" w:eastAsia="en-US" w:bidi="ar-SA"/>
        </w:rPr>
        <w:t>第3节</w:t>
      </w:r>
      <w:r>
        <w:rPr>
          <w:rFonts w:hint="eastAsia" w:ascii="宋体" w:hAnsi="宋体" w:eastAsia="宋体" w:cs="宋体"/>
          <w:b/>
          <w:snapToGrid w:val="0"/>
          <w:color w:val="auto"/>
          <w:spacing w:val="0"/>
          <w:kern w:val="0"/>
          <w:sz w:val="24"/>
          <w:szCs w:val="24"/>
          <w:highlight w:val="none"/>
          <w:lang w:val="en-US" w:eastAsia="en-US" w:bidi="ar-SA"/>
        </w:rPr>
        <w:t xml:space="preserve">  </w:t>
      </w:r>
      <w:r>
        <w:rPr>
          <w:rFonts w:hint="eastAsia" w:ascii="宋体" w:hAnsi="宋体" w:eastAsia="宋体" w:cs="宋体"/>
          <w:b/>
          <w:snapToGrid w:val="0"/>
          <w:color w:val="auto"/>
          <w:spacing w:val="0"/>
          <w:kern w:val="0"/>
          <w:sz w:val="24"/>
          <w:szCs w:val="24"/>
          <w:highlight w:val="none"/>
          <w:lang w:val="en-US" w:eastAsia="en-US" w:bidi="ar-SA"/>
        </w:rPr>
        <w:t>合同附件格式</w:t>
      </w:r>
      <w:bookmarkEnd w:id="522"/>
      <w:bookmarkEnd w:id="523"/>
    </w:p>
    <w:p>
      <w:pPr>
        <w:pStyle w:val="3"/>
        <w:spacing w:line="240" w:lineRule="auto"/>
        <w:rPr>
          <w:rFonts w:hint="eastAsia" w:ascii="宋体" w:hAnsi="宋体" w:eastAsia="宋体" w:cs="宋体"/>
          <w:sz w:val="24"/>
          <w:szCs w:val="24"/>
        </w:rPr>
      </w:pPr>
      <w:bookmarkStart w:id="524" w:name="_Toc23147151"/>
      <w:bookmarkStart w:id="525" w:name="_Toc22155"/>
    </w:p>
    <w:p>
      <w:pPr>
        <w:pStyle w:val="3"/>
        <w:spacing w:line="240" w:lineRule="auto"/>
        <w:rPr>
          <w:rFonts w:hint="eastAsia" w:ascii="宋体" w:hAnsi="宋体" w:eastAsia="宋体" w:cs="宋体"/>
          <w:sz w:val="24"/>
          <w:szCs w:val="24"/>
        </w:rPr>
      </w:pPr>
      <w:r>
        <w:rPr>
          <w:rFonts w:hint="eastAsia" w:ascii="宋体" w:hAnsi="宋体" w:eastAsia="宋体" w:cs="宋体"/>
          <w:sz w:val="24"/>
          <w:szCs w:val="24"/>
        </w:rPr>
        <w:t>附件一：合同协议书</w:t>
      </w:r>
      <w:bookmarkEnd w:id="524"/>
      <w:bookmarkEnd w:id="525"/>
    </w:p>
    <w:p>
      <w:pPr>
        <w:tabs>
          <w:tab w:val="left" w:pos="1155"/>
        </w:tabs>
        <w:overflowPunct w:val="0"/>
        <w:topLinePunct/>
        <w:ind w:firstLine="463" w:firstLineChars="192"/>
        <w:jc w:val="center"/>
        <w:rPr>
          <w:rFonts w:hint="eastAsia" w:ascii="宋体" w:hAnsi="宋体" w:eastAsia="宋体" w:cs="宋体"/>
          <w:b/>
          <w:bCs/>
          <w:color w:val="000000"/>
          <w:sz w:val="24"/>
          <w:szCs w:val="24"/>
        </w:rPr>
      </w:pPr>
      <w:bookmarkStart w:id="526" w:name="_Toc144974831"/>
      <w:bookmarkEnd w:id="526"/>
      <w:r>
        <w:rPr>
          <w:rFonts w:hint="eastAsia" w:ascii="宋体" w:hAnsi="宋体" w:eastAsia="宋体" w:cs="宋体"/>
          <w:b/>
          <w:bCs/>
          <w:color w:val="000000"/>
          <w:sz w:val="24"/>
          <w:szCs w:val="24"/>
        </w:rPr>
        <w:t>合同协议书</w:t>
      </w:r>
    </w:p>
    <w:p>
      <w:pPr>
        <w:tabs>
          <w:tab w:val="left" w:pos="1155"/>
        </w:tabs>
        <w:overflowPunct w:val="0"/>
        <w:topLinePunct/>
        <w:spacing w:line="360" w:lineRule="auto"/>
        <w:ind w:firstLine="580" w:firstLineChars="242"/>
        <w:rPr>
          <w:rFonts w:hint="eastAsia" w:ascii="宋体" w:hAnsi="宋体" w:eastAsia="宋体" w:cs="宋体"/>
          <w:bCs/>
          <w:color w:val="000000"/>
          <w:sz w:val="24"/>
          <w:szCs w:val="24"/>
        </w:rPr>
      </w:pP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（以下简称“发包人”</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）为实施</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（项目名称），已接受</w:t>
      </w:r>
      <w:r>
        <w:rPr>
          <w:rFonts w:hint="eastAsia" w:ascii="宋体" w:hAnsi="宋体" w:eastAsia="宋体" w:cs="宋体"/>
          <w:bCs/>
          <w:color w:val="000000"/>
          <w:sz w:val="24"/>
          <w:szCs w:val="24"/>
        </w:rPr>
        <w:t>________</w:t>
      </w:r>
      <w:r>
        <w:rPr>
          <w:rFonts w:hint="eastAsia" w:ascii="宋体" w:hAnsi="宋体" w:eastAsia="宋体" w:cs="宋体"/>
          <w:bCs/>
          <w:color w:val="000000"/>
          <w:sz w:val="24"/>
          <w:szCs w:val="24"/>
        </w:rPr>
        <w:t>（承包人名称，以下简称“承包人”</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）对</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（项目名称）的投标，并确定其为中标人。发包人和承包人共同达成如下协议。</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．本协议书与下列文件一起构成合同文件：</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l</w:t>
      </w:r>
      <w:r>
        <w:rPr>
          <w:rFonts w:hint="eastAsia" w:ascii="宋体" w:hAnsi="宋体" w:eastAsia="宋体" w:cs="宋体"/>
          <w:bCs/>
          <w:color w:val="000000"/>
          <w:sz w:val="24"/>
          <w:szCs w:val="24"/>
        </w:rPr>
        <w:t>）成交通知书；</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）投标函及投标函附录；</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3</w:t>
      </w:r>
      <w:r>
        <w:rPr>
          <w:rFonts w:hint="eastAsia" w:ascii="宋体" w:hAnsi="宋体" w:eastAsia="宋体" w:cs="宋体"/>
          <w:bCs/>
          <w:color w:val="000000"/>
          <w:sz w:val="24"/>
          <w:szCs w:val="24"/>
        </w:rPr>
        <w:t>）专用合同条款；</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4</w:t>
      </w:r>
      <w:r>
        <w:rPr>
          <w:rFonts w:hint="eastAsia" w:ascii="宋体" w:hAnsi="宋体" w:eastAsia="宋体" w:cs="宋体"/>
          <w:bCs/>
          <w:color w:val="000000"/>
          <w:sz w:val="24"/>
          <w:szCs w:val="24"/>
        </w:rPr>
        <w:t>）通用合同条款；</w:t>
      </w:r>
    </w:p>
    <w:p>
      <w:pPr>
        <w:tabs>
          <w:tab w:val="left" w:pos="1155"/>
        </w:tabs>
        <w:overflowPunct w:val="0"/>
        <w:topLinePunct/>
        <w:spacing w:line="360" w:lineRule="auto"/>
        <w:ind w:firstLine="460" w:firstLineChars="192"/>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rPr>
        <w:t>5</w:t>
      </w:r>
      <w:r>
        <w:rPr>
          <w:rFonts w:hint="eastAsia" w:ascii="宋体" w:hAnsi="宋体" w:eastAsia="宋体" w:cs="宋体"/>
          <w:bCs/>
          <w:sz w:val="24"/>
          <w:szCs w:val="24"/>
        </w:rPr>
        <w:t>）技术标准和要求；</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6</w:t>
      </w:r>
      <w:r>
        <w:rPr>
          <w:rFonts w:hint="eastAsia" w:ascii="宋体" w:hAnsi="宋体" w:eastAsia="宋体" w:cs="宋体"/>
          <w:bCs/>
          <w:color w:val="000000"/>
          <w:sz w:val="24"/>
          <w:szCs w:val="24"/>
        </w:rPr>
        <w:t>）图纸；</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7</w:t>
      </w:r>
      <w:r>
        <w:rPr>
          <w:rFonts w:hint="eastAsia" w:ascii="宋体" w:hAnsi="宋体" w:eastAsia="宋体" w:cs="宋体"/>
          <w:bCs/>
          <w:color w:val="000000"/>
          <w:sz w:val="24"/>
          <w:szCs w:val="24"/>
        </w:rPr>
        <w:t>）已标价工程量清单；</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8</w:t>
      </w:r>
      <w:r>
        <w:rPr>
          <w:rFonts w:hint="eastAsia" w:ascii="宋体" w:hAnsi="宋体" w:eastAsia="宋体" w:cs="宋体"/>
          <w:bCs/>
          <w:color w:val="000000"/>
          <w:sz w:val="24"/>
          <w:szCs w:val="24"/>
        </w:rPr>
        <w:t>）其他合同文件。</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．上述文件互相补充和解释，如有不明确或不一致之处，以合同约定次序在先者为准。</w:t>
      </w:r>
    </w:p>
    <w:p>
      <w:pPr>
        <w:tabs>
          <w:tab w:val="left" w:pos="1155"/>
        </w:tabs>
        <w:overflowPunct w:val="0"/>
        <w:topLinePunct/>
        <w:spacing w:line="360" w:lineRule="auto"/>
        <w:ind w:firstLine="460" w:firstLineChars="192"/>
        <w:rPr>
          <w:rFonts w:hint="eastAsia" w:ascii="宋体" w:hAnsi="宋体" w:eastAsia="宋体" w:cs="宋体"/>
          <w:bCs/>
          <w:sz w:val="24"/>
          <w:szCs w:val="24"/>
        </w:rPr>
      </w:pPr>
      <w:r>
        <w:rPr>
          <w:rFonts w:hint="eastAsia" w:ascii="宋体" w:hAnsi="宋体" w:eastAsia="宋体" w:cs="宋体"/>
          <w:bCs/>
          <w:sz w:val="24"/>
          <w:szCs w:val="24"/>
        </w:rPr>
        <w:t>3</w:t>
      </w:r>
      <w:r>
        <w:rPr>
          <w:rFonts w:hint="eastAsia" w:ascii="宋体" w:hAnsi="宋体" w:eastAsia="宋体" w:cs="宋体"/>
          <w:bCs/>
          <w:sz w:val="24"/>
          <w:szCs w:val="24"/>
        </w:rPr>
        <w:t>．签约合同价：本合同为</w:t>
      </w:r>
      <w:r>
        <w:rPr>
          <w:rFonts w:hint="eastAsia" w:ascii="宋体" w:hAnsi="宋体" w:eastAsia="宋体" w:cs="宋体"/>
          <w:bCs/>
          <w:sz w:val="24"/>
          <w:szCs w:val="24"/>
          <w:u w:val="single"/>
        </w:rPr>
        <w:t>固定单价合同</w:t>
      </w:r>
      <w:r>
        <w:rPr>
          <w:rFonts w:hint="eastAsia" w:ascii="宋体" w:hAnsi="宋体" w:eastAsia="宋体" w:cs="宋体"/>
          <w:bCs/>
          <w:sz w:val="24"/>
          <w:szCs w:val="24"/>
        </w:rPr>
        <w:t>，合同价为人民币（大写）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元（￥</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4</w:t>
      </w:r>
      <w:r>
        <w:rPr>
          <w:rFonts w:hint="eastAsia" w:ascii="宋体" w:hAnsi="宋体" w:eastAsia="宋体" w:cs="宋体"/>
          <w:bCs/>
          <w:color w:val="000000"/>
          <w:sz w:val="24"/>
          <w:szCs w:val="24"/>
        </w:rPr>
        <w:t>．承包人项目经理：</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5</w:t>
      </w:r>
      <w:r>
        <w:rPr>
          <w:rFonts w:hint="eastAsia" w:ascii="宋体" w:hAnsi="宋体" w:eastAsia="宋体" w:cs="宋体"/>
          <w:bCs/>
          <w:color w:val="000000"/>
          <w:sz w:val="24"/>
          <w:szCs w:val="24"/>
        </w:rPr>
        <w:t>．工程质量符合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标准。</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6</w:t>
      </w:r>
      <w:r>
        <w:rPr>
          <w:rFonts w:hint="eastAsia" w:ascii="宋体" w:hAnsi="宋体" w:eastAsia="宋体" w:cs="宋体"/>
          <w:bCs/>
          <w:color w:val="000000"/>
          <w:sz w:val="24"/>
          <w:szCs w:val="24"/>
        </w:rPr>
        <w:t>．承包人承诺按合同约定承担工程的实施、完成及缺陷修复。</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7</w:t>
      </w:r>
      <w:r>
        <w:rPr>
          <w:rFonts w:hint="eastAsia" w:ascii="宋体" w:hAnsi="宋体" w:eastAsia="宋体" w:cs="宋体"/>
          <w:bCs/>
          <w:color w:val="000000"/>
          <w:sz w:val="24"/>
          <w:szCs w:val="24"/>
        </w:rPr>
        <w:t>．发包人承诺按合同约定的条件、时间和方式向承包人支付合同价款。</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8</w:t>
      </w:r>
      <w:r>
        <w:rPr>
          <w:rFonts w:hint="eastAsia" w:ascii="宋体" w:hAnsi="宋体" w:eastAsia="宋体" w:cs="宋体"/>
          <w:bCs/>
          <w:color w:val="000000"/>
          <w:sz w:val="24"/>
          <w:szCs w:val="24"/>
        </w:rPr>
        <w:t>．承包人承诺执行监理人开工通知，计划工期为</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日历天。</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9</w:t>
      </w:r>
      <w:r>
        <w:rPr>
          <w:rFonts w:hint="eastAsia" w:ascii="宋体" w:hAnsi="宋体" w:eastAsia="宋体" w:cs="宋体"/>
          <w:bCs/>
          <w:color w:val="000000"/>
          <w:sz w:val="24"/>
          <w:szCs w:val="24"/>
        </w:rPr>
        <w:t>．本协议书一式</w:t>
      </w:r>
      <w:r>
        <w:rPr>
          <w:rFonts w:hint="eastAsia" w:ascii="宋体" w:hAnsi="宋体" w:eastAsia="宋体" w:cs="宋体"/>
          <w:bCs/>
          <w:color w:val="000000"/>
          <w:sz w:val="24"/>
          <w:szCs w:val="24"/>
          <w:u w:val="single"/>
        </w:rPr>
        <w:t>陆</w:t>
      </w:r>
      <w:r>
        <w:rPr>
          <w:rFonts w:hint="eastAsia" w:ascii="宋体" w:hAnsi="宋体" w:eastAsia="宋体" w:cs="宋体"/>
          <w:bCs/>
          <w:color w:val="000000"/>
          <w:sz w:val="24"/>
          <w:szCs w:val="24"/>
        </w:rPr>
        <w:t>份。正本一式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贰</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，由双方各执一份；副本</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rPr>
        <w:t>肆</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份，发包人叁份，承包人壹份。</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10</w:t>
      </w:r>
      <w:r>
        <w:rPr>
          <w:rFonts w:hint="eastAsia" w:ascii="宋体" w:hAnsi="宋体" w:eastAsia="宋体" w:cs="宋体"/>
          <w:bCs/>
          <w:color w:val="000000"/>
          <w:sz w:val="24"/>
          <w:szCs w:val="24"/>
        </w:rPr>
        <w:t>．合同未尽事宜，双方另行签订补充协议。补充协议是合同的组成部分。</w:t>
      </w:r>
    </w:p>
    <w:p>
      <w:pPr>
        <w:tabs>
          <w:tab w:val="left" w:pos="1155"/>
        </w:tabs>
        <w:overflowPunct w:val="0"/>
        <w:topLinePunct/>
        <w:ind w:firstLine="460" w:firstLineChars="192"/>
        <w:rPr>
          <w:rFonts w:hint="eastAsia" w:ascii="宋体" w:hAnsi="宋体" w:eastAsia="宋体" w:cs="宋体"/>
          <w:bCs/>
          <w:color w:val="000000"/>
          <w:sz w:val="24"/>
          <w:szCs w:val="24"/>
        </w:rPr>
      </w:pP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发包人：</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盖单位章）　</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承包人：</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盖单位章）</w:t>
      </w: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rPr>
        <w:t>法定代表人</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法定代表人</w:t>
      </w:r>
    </w:p>
    <w:p>
      <w:pPr>
        <w:tabs>
          <w:tab w:val="left" w:pos="1155"/>
        </w:tabs>
        <w:overflowPunct w:val="0"/>
        <w:topLinePunct/>
        <w:ind w:firstLine="460" w:firstLineChars="192"/>
        <w:rPr>
          <w:rFonts w:hint="eastAsia" w:ascii="宋体" w:hAnsi="宋体" w:eastAsia="宋体" w:cs="宋体"/>
          <w:bCs/>
          <w:color w:val="000000"/>
          <w:sz w:val="24"/>
          <w:szCs w:val="24"/>
          <w:u w:val="single"/>
        </w:rPr>
      </w:pPr>
      <w:r>
        <w:rPr>
          <w:rFonts w:hint="eastAsia" w:ascii="宋体" w:hAnsi="宋体" w:eastAsia="宋体" w:cs="宋体"/>
          <w:bCs/>
          <w:color w:val="000000"/>
          <w:sz w:val="24"/>
          <w:szCs w:val="24"/>
        </w:rPr>
        <w:t>或其委托代理人：</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（签字）</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rPr>
        <w:t>或其委托代理人：</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（签字）</w:t>
      </w:r>
    </w:p>
    <w:p>
      <w:pPr>
        <w:tabs>
          <w:tab w:val="left" w:pos="1155"/>
        </w:tabs>
        <w:overflowPunct w:val="0"/>
        <w:topLinePunct/>
        <w:ind w:firstLine="460" w:firstLineChars="192"/>
        <w:rPr>
          <w:rFonts w:hint="eastAsia" w:ascii="宋体" w:hAnsi="宋体" w:eastAsia="宋体" w:cs="宋体"/>
          <w:bCs/>
          <w:color w:val="000000"/>
          <w:sz w:val="24"/>
          <w:szCs w:val="24"/>
        </w:rPr>
      </w:pPr>
    </w:p>
    <w:p>
      <w:pPr>
        <w:tabs>
          <w:tab w:val="left" w:pos="1155"/>
        </w:tabs>
        <w:overflowPunct w:val="0"/>
        <w:topLinePunct/>
        <w:ind w:firstLine="460" w:firstLineChars="192"/>
        <w:rPr>
          <w:rFonts w:hint="eastAsia" w:ascii="宋体" w:hAnsi="宋体" w:eastAsia="宋体" w:cs="宋体"/>
          <w:bCs/>
          <w:color w:val="000000"/>
          <w:sz w:val="24"/>
          <w:szCs w:val="24"/>
        </w:rPr>
      </w:pP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w:t>
      </w:r>
      <w:r>
        <w:rPr>
          <w:rFonts w:hint="eastAsia" w:ascii="宋体" w:hAnsi="宋体" w:eastAsia="宋体" w:cs="宋体"/>
          <w:bCs/>
          <w:color w:val="000000"/>
          <w:sz w:val="24"/>
          <w:szCs w:val="24"/>
        </w:rPr>
        <w:t xml:space="preserve">                  </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w:t>
      </w:r>
    </w:p>
    <w:p>
      <w:pPr>
        <w:pStyle w:val="3"/>
        <w:spacing w:line="240" w:lineRule="auto"/>
        <w:rPr>
          <w:rFonts w:hint="eastAsia" w:ascii="宋体" w:hAnsi="宋体" w:eastAsia="宋体" w:cs="宋体"/>
          <w:sz w:val="24"/>
          <w:szCs w:val="24"/>
        </w:rPr>
        <w:sectPr>
          <w:pgSz w:w="11906" w:h="16838"/>
          <w:pgMar w:top="1440" w:right="1134" w:bottom="1440" w:left="1134" w:header="851" w:footer="992" w:gutter="0"/>
          <w:cols w:space="425" w:num="1"/>
          <w:docGrid w:type="lines" w:linePitch="312" w:charSpace="0"/>
        </w:sectPr>
      </w:pPr>
      <w:bookmarkStart w:id="527" w:name="_Toc23147152"/>
      <w:bookmarkStart w:id="528" w:name="_Toc7560"/>
      <w:bookmarkStart w:id="529" w:name="_Toc6561074"/>
      <w:bookmarkStart w:id="530" w:name="_Toc417053475"/>
    </w:p>
    <w:p>
      <w:pPr>
        <w:pStyle w:val="3"/>
        <w:spacing w:line="240" w:lineRule="auto"/>
        <w:rPr>
          <w:rFonts w:hint="eastAsia" w:ascii="宋体" w:hAnsi="宋体" w:eastAsia="宋体" w:cs="宋体"/>
          <w:sz w:val="24"/>
          <w:szCs w:val="24"/>
        </w:rPr>
      </w:pPr>
      <w:r>
        <w:rPr>
          <w:rFonts w:hint="eastAsia" w:ascii="宋体" w:hAnsi="宋体" w:eastAsia="宋体" w:cs="宋体"/>
          <w:sz w:val="24"/>
          <w:szCs w:val="24"/>
        </w:rPr>
        <w:t>附件二：安全生产管理合同</w:t>
      </w:r>
      <w:bookmarkEnd w:id="527"/>
      <w:bookmarkEnd w:id="528"/>
      <w:bookmarkEnd w:id="529"/>
      <w:bookmarkEnd w:id="530"/>
    </w:p>
    <w:p>
      <w:pPr>
        <w:spacing w:beforeLines="50" w:afterLines="100"/>
        <w:jc w:val="center"/>
        <w:rPr>
          <w:rFonts w:hint="eastAsia" w:ascii="宋体" w:hAnsi="宋体" w:eastAsia="宋体" w:cs="宋体"/>
          <w:b/>
          <w:sz w:val="24"/>
          <w:szCs w:val="24"/>
        </w:rPr>
      </w:pPr>
      <w:r>
        <w:rPr>
          <w:rFonts w:hint="eastAsia" w:ascii="宋体" w:hAnsi="宋体" w:eastAsia="宋体" w:cs="宋体"/>
          <w:b/>
          <w:sz w:val="24"/>
          <w:szCs w:val="24"/>
        </w:rPr>
        <w:t>安全生产管理合同</w:t>
      </w:r>
    </w:p>
    <w:p>
      <w:pPr>
        <w:keepNext w:val="0"/>
        <w:keepLines w:val="0"/>
        <w:pageBreakBefore w:val="0"/>
        <w:widowControl/>
        <w:kinsoku w:val="0"/>
        <w:wordWrap/>
        <w:autoSpaceDE w:val="0"/>
        <w:autoSpaceDN w:val="0"/>
        <w:bidi w:val="0"/>
        <w:adjustRightInd w:val="0"/>
        <w:snapToGrid w:val="0"/>
        <w:spacing w:line="336"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为在</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rPr>
        <w:t>项目名称</w:t>
      </w:r>
      <w:r>
        <w:rPr>
          <w:rFonts w:hint="eastAsia" w:ascii="宋体" w:hAnsi="宋体" w:eastAsia="宋体" w:cs="宋体"/>
          <w:sz w:val="24"/>
          <w:szCs w:val="24"/>
        </w:rPr>
        <w:t>)</w:t>
      </w:r>
      <w:r>
        <w:rPr>
          <w:rFonts w:hint="eastAsia" w:ascii="宋体" w:hAnsi="宋体" w:eastAsia="宋体" w:cs="宋体"/>
          <w:sz w:val="24"/>
          <w:szCs w:val="24"/>
        </w:rPr>
        <w:t>施工合同的实施过程中创造安全、高效的施工环境，切实搞好本项目的安全管理工作，本项目发包人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rPr>
        <w:t>发包人名称，以下简称“发包人”</w:t>
      </w:r>
      <w:r>
        <w:rPr>
          <w:rFonts w:hint="eastAsia" w:ascii="宋体" w:hAnsi="宋体" w:eastAsia="宋体" w:cs="宋体"/>
          <w:sz w:val="24"/>
          <w:szCs w:val="24"/>
        </w:rPr>
        <w:t>)</w:t>
      </w:r>
      <w:r>
        <w:rPr>
          <w:rFonts w:hint="eastAsia" w:ascii="宋体" w:hAnsi="宋体" w:eastAsia="宋体" w:cs="宋体"/>
          <w:sz w:val="24"/>
          <w:szCs w:val="24"/>
        </w:rPr>
        <w:t>与承包人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rPr>
        <w:t>承包人名称，以下简称“承包人”</w:t>
      </w:r>
      <w:r>
        <w:rPr>
          <w:rFonts w:hint="eastAsia" w:ascii="宋体" w:hAnsi="宋体" w:eastAsia="宋体" w:cs="宋体"/>
          <w:sz w:val="24"/>
          <w:szCs w:val="24"/>
        </w:rPr>
        <w:t>)</w:t>
      </w:r>
      <w:r>
        <w:rPr>
          <w:rFonts w:hint="eastAsia" w:ascii="宋体" w:hAnsi="宋体" w:eastAsia="宋体" w:cs="宋体"/>
          <w:sz w:val="24"/>
          <w:szCs w:val="24"/>
        </w:rPr>
        <w:t>特此签订安全生产合同：</w:t>
      </w:r>
    </w:p>
    <w:p>
      <w:pPr>
        <w:keepNext w:val="0"/>
        <w:keepLines w:val="0"/>
        <w:pageBreakBefore w:val="0"/>
        <w:widowControl/>
        <w:tabs>
          <w:tab w:val="left" w:pos="1155"/>
        </w:tabs>
        <w:kinsoku w:val="0"/>
        <w:wordWrap/>
        <w:overflowPunct w:val="0"/>
        <w:topLinePunct/>
        <w:autoSpaceDE w:val="0"/>
        <w:autoSpaceDN w:val="0"/>
        <w:bidi w:val="0"/>
        <w:adjustRightInd w:val="0"/>
        <w:snapToGrid w:val="0"/>
        <w:spacing w:line="336" w:lineRule="auto"/>
        <w:ind w:firstLine="460" w:firstLineChars="192"/>
        <w:textAlignment w:val="baseline"/>
        <w:rPr>
          <w:rFonts w:hint="eastAsia" w:ascii="宋体" w:hAnsi="宋体" w:eastAsia="宋体" w:cs="宋体"/>
          <w:bCs/>
          <w:color w:val="000000"/>
          <w:sz w:val="24"/>
          <w:szCs w:val="24"/>
        </w:rPr>
      </w:pPr>
      <w:bookmarkStart w:id="531" w:name="_Toc416873793"/>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．发包人职责</w:t>
      </w:r>
      <w:bookmarkEnd w:id="531"/>
    </w:p>
    <w:p>
      <w:pPr>
        <w:keepNext w:val="0"/>
        <w:keepLines w:val="0"/>
        <w:pageBreakBefore w:val="0"/>
        <w:widowControl/>
        <w:kinsoku w:val="0"/>
        <w:wordWrap/>
        <w:autoSpaceDE w:val="0"/>
        <w:autoSpaceDN w:val="0"/>
        <w:bidi w:val="0"/>
        <w:adjustRightInd w:val="0"/>
        <w:snapToGrid w:val="0"/>
        <w:spacing w:line="336"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严格遵守国家有关安全生产的法律法规，认真执行工程承包合同中的有关安全要求。</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按照“安全第一、预防为主”和坚持“管生产必须管安全”的原则进行安全生产管理，做到生产与安全工作同时计划、布置、检查、总结和评比。</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重要的安全设施必须坚持与主体工程“三同时”的原则，即：同时设计、审批，同时施工，同时验收，投入使用。</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定期召开安全生产调度会，及时传达中央及地方有关安全生产的精神。</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组织对承包人施工现场进行安全生产检查，监督承包人及时处理发现的各种安全隐患。</w:t>
      </w:r>
    </w:p>
    <w:p>
      <w:pPr>
        <w:keepNext w:val="0"/>
        <w:keepLines w:val="0"/>
        <w:pageBreakBefore w:val="0"/>
        <w:widowControl/>
        <w:tabs>
          <w:tab w:val="left" w:pos="1155"/>
        </w:tabs>
        <w:kinsoku w:val="0"/>
        <w:wordWrap/>
        <w:overflowPunct w:val="0"/>
        <w:topLinePunct/>
        <w:autoSpaceDE w:val="0"/>
        <w:autoSpaceDN w:val="0"/>
        <w:bidi w:val="0"/>
        <w:adjustRightInd w:val="0"/>
        <w:snapToGrid w:val="0"/>
        <w:spacing w:line="336" w:lineRule="auto"/>
        <w:ind w:firstLine="460" w:firstLineChars="192"/>
        <w:textAlignment w:val="baseline"/>
        <w:rPr>
          <w:rFonts w:hint="eastAsia" w:ascii="宋体" w:hAnsi="宋体" w:eastAsia="宋体" w:cs="宋体"/>
          <w:bCs/>
          <w:color w:val="000000"/>
          <w:sz w:val="24"/>
          <w:szCs w:val="24"/>
        </w:rPr>
      </w:pPr>
      <w:bookmarkStart w:id="532" w:name="_Toc416873794"/>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．承包人职责</w:t>
      </w:r>
      <w:bookmarkEnd w:id="532"/>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严格遵守《中华人民共和国安全生产法》、《建设工程安全生产管理条例》等国家有关安全生产的法律法规。认真执行工程承包合同中的有关安全要求。</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建立健全安全生产责任制。从派往项目实施的项目经理到生产工人</w:t>
      </w:r>
      <w:r>
        <w:rPr>
          <w:rFonts w:hint="eastAsia" w:ascii="宋体" w:hAnsi="宋体" w:eastAsia="宋体" w:cs="宋体"/>
          <w:sz w:val="24"/>
          <w:szCs w:val="24"/>
        </w:rPr>
        <w:t>(</w:t>
      </w:r>
      <w:r>
        <w:rPr>
          <w:rFonts w:hint="eastAsia" w:ascii="宋体" w:hAnsi="宋体" w:eastAsia="宋体" w:cs="宋体"/>
          <w:sz w:val="24"/>
          <w:szCs w:val="24"/>
        </w:rPr>
        <w:t>包括临时雇请的民工</w:t>
      </w:r>
      <w:r>
        <w:rPr>
          <w:rFonts w:hint="eastAsia" w:ascii="宋体" w:hAnsi="宋体" w:eastAsia="宋体" w:cs="宋体"/>
          <w:sz w:val="24"/>
          <w:szCs w:val="24"/>
        </w:rPr>
        <w:t>)</w:t>
      </w:r>
      <w:r>
        <w:rPr>
          <w:rFonts w:hint="eastAsia" w:ascii="宋体" w:hAnsi="宋体" w:eastAsia="宋体" w:cs="宋体"/>
          <w:sz w:val="24"/>
          <w:szCs w:val="24"/>
        </w:rPr>
        <w:t>的安全生产管理系统必须做到纵向到底，一环不漏；各职能部门、人员的安全生产责任制做到横向到边，人人有责。项目经理是安全生产的第一责任人。现场设置的安全机构，应按相关规定的最低数量和资质条件配备专职安全生产管理人员，专职负责所有员工的安全和治安保卫工作及预防事故的发生。安全机构人员有权按有关规定发布指令，并采取保护性措施防止事故发生。</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承包人在任何时候都应采取各种合理的预防措施，防止其员工发生任何违法、违禁、暴力或妨碍治安的行为。</w:t>
      </w:r>
    </w:p>
    <w:p>
      <w:pPr>
        <w:keepNext w:val="0"/>
        <w:keepLines w:val="0"/>
        <w:pageBreakBefore w:val="0"/>
        <w:widowControl/>
        <w:kinsoku w:val="0"/>
        <w:wordWrap/>
        <w:autoSpaceDE w:val="0"/>
        <w:autoSpaceDN w:val="0"/>
        <w:bidi w:val="0"/>
        <w:adjustRightInd w:val="0"/>
        <w:snapToGrid w:val="0"/>
        <w:spacing w:line="336"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rPr>
        <w:t>操作人员上岗，必须按规定穿戴防护用品。施工负责人和安全检查员应随时检查劳动防护用品的穿戴情况，不按规定穿戴防护用品的人员不得上岗。</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rPr>
        <w:t>所有施工机具设备和高空作业的设备均应定期检查，并有安全员的签字记录，保证其经常处于完好状态；不合格的机具、设备和劳动保护用品严禁使用。</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rPr>
        <w:t>施工中采用新技术、新工艺、新设备、新材料时，必须制定相应的安全技术措施，施工现场必须具有相关的安全标志牌。</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z w:val="24"/>
          <w:szCs w:val="24"/>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rPr>
        <w:t>安全生产费用按照相关规定使用和管理。</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．违约责任</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如因发包人或承包人违约造成安全事故，将依法追究责任。</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．本合同由双方法定代表人或其授权的代理人签署并加盖单位章后生效，全部工程竣工验收后失效。</w:t>
      </w:r>
    </w:p>
    <w:p>
      <w:pPr>
        <w:keepNext w:val="0"/>
        <w:keepLines w:val="0"/>
        <w:pageBreakBefore w:val="0"/>
        <w:widowControl/>
        <w:kinsoku w:val="0"/>
        <w:wordWrap/>
        <w:autoSpaceDE w:val="0"/>
        <w:autoSpaceDN w:val="0"/>
        <w:bidi w:val="0"/>
        <w:adjustRightInd w:val="0"/>
        <w:snapToGrid w:val="0"/>
        <w:spacing w:line="336" w:lineRule="auto"/>
        <w:ind w:firstLine="480"/>
        <w:textAlignment w:val="baseline"/>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．本合同正本二份、副本</w:t>
      </w:r>
      <w:r>
        <w:rPr>
          <w:rFonts w:hint="eastAsia" w:ascii="宋体" w:hAnsi="宋体" w:eastAsia="宋体" w:cs="宋体"/>
          <w:sz w:val="24"/>
          <w:szCs w:val="24"/>
        </w:rPr>
        <w:t>_</w:t>
      </w:r>
      <w:r>
        <w:rPr>
          <w:rFonts w:hint="eastAsia" w:ascii="宋体" w:hAnsi="宋体" w:eastAsia="宋体" w:cs="宋体"/>
          <w:sz w:val="24"/>
          <w:szCs w:val="24"/>
        </w:rPr>
        <w:t>四</w:t>
      </w:r>
      <w:r>
        <w:rPr>
          <w:rFonts w:hint="eastAsia" w:ascii="宋体" w:hAnsi="宋体" w:eastAsia="宋体" w:cs="宋体"/>
          <w:sz w:val="24"/>
          <w:szCs w:val="24"/>
        </w:rPr>
        <w:t>__</w:t>
      </w:r>
      <w:r>
        <w:rPr>
          <w:rFonts w:hint="eastAsia" w:ascii="宋体" w:hAnsi="宋体" w:eastAsia="宋体" w:cs="宋体"/>
          <w:sz w:val="24"/>
          <w:szCs w:val="24"/>
        </w:rPr>
        <w:t>份，合同双方各执正本一份，副本</w:t>
      </w:r>
      <w:r>
        <w:rPr>
          <w:rFonts w:hint="eastAsia" w:ascii="宋体" w:hAnsi="宋体" w:eastAsia="宋体" w:cs="宋体"/>
          <w:sz w:val="24"/>
          <w:szCs w:val="24"/>
        </w:rPr>
        <w:t>_____</w:t>
      </w:r>
      <w:r>
        <w:rPr>
          <w:rFonts w:hint="eastAsia" w:ascii="宋体" w:hAnsi="宋体" w:eastAsia="宋体" w:cs="宋体"/>
          <w:sz w:val="24"/>
          <w:szCs w:val="24"/>
        </w:rPr>
        <w:t>份，当正本与副本的内容不一致时，以正本为准。</w:t>
      </w:r>
    </w:p>
    <w:p>
      <w:pPr>
        <w:keepNext w:val="0"/>
        <w:keepLines w:val="0"/>
        <w:pageBreakBefore w:val="0"/>
        <w:widowControl/>
        <w:kinsoku w:val="0"/>
        <w:wordWrap/>
        <w:autoSpaceDE w:val="0"/>
        <w:autoSpaceDN w:val="0"/>
        <w:bidi w:val="0"/>
        <w:adjustRightInd w:val="0"/>
        <w:snapToGrid w:val="0"/>
        <w:spacing w:line="336" w:lineRule="auto"/>
        <w:textAlignment w:val="baseline"/>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rPr>
        <w:t xml:space="preserve"> </w:t>
      </w:r>
      <w:r>
        <w:rPr>
          <w:rFonts w:hint="eastAsia" w:ascii="宋体" w:hAnsi="宋体" w:eastAsia="宋体" w:cs="宋体"/>
          <w:sz w:val="24"/>
          <w:szCs w:val="24"/>
        </w:rPr>
        <w:t>盖单位章）　</w:t>
      </w:r>
      <w:r>
        <w:rPr>
          <w:rFonts w:hint="eastAsia" w:ascii="宋体" w:hAnsi="宋体" w:eastAsia="宋体" w:cs="宋体"/>
          <w:sz w:val="24"/>
          <w:szCs w:val="24"/>
        </w:rPr>
        <w:t xml:space="preserve">       </w:t>
      </w:r>
      <w:r>
        <w:rPr>
          <w:rFonts w:hint="eastAsia" w:ascii="宋体" w:hAnsi="宋体" w:eastAsia="宋体" w:cs="宋体"/>
          <w:sz w:val="24"/>
          <w:szCs w:val="24"/>
        </w:rPr>
        <w:t>承包人：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rPr>
        <w:t xml:space="preserve"> </w:t>
      </w:r>
      <w:r>
        <w:rPr>
          <w:rFonts w:hint="eastAsia" w:ascii="宋体" w:hAnsi="宋体" w:eastAsia="宋体" w:cs="宋体"/>
          <w:sz w:val="24"/>
          <w:szCs w:val="24"/>
        </w:rPr>
        <w:t>盖单位章）</w:t>
      </w:r>
    </w:p>
    <w:p>
      <w:pPr>
        <w:keepNext w:val="0"/>
        <w:keepLines w:val="0"/>
        <w:pageBreakBefore w:val="0"/>
        <w:widowControl/>
        <w:kinsoku w:val="0"/>
        <w:wordWrap/>
        <w:autoSpaceDE w:val="0"/>
        <w:autoSpaceDN w:val="0"/>
        <w:bidi w:val="0"/>
        <w:adjustRightInd w:val="0"/>
        <w:snapToGrid w:val="0"/>
        <w:spacing w:line="336" w:lineRule="auto"/>
        <w:ind w:left="360" w:hanging="360" w:hangingChars="150"/>
        <w:textAlignment w:val="baseline"/>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rPr>
        <w:t xml:space="preserve">                            </w:t>
      </w:r>
      <w:r>
        <w:rPr>
          <w:rFonts w:hint="eastAsia" w:ascii="宋体" w:hAnsi="宋体" w:eastAsia="宋体" w:cs="宋体"/>
          <w:sz w:val="24"/>
          <w:szCs w:val="24"/>
        </w:rPr>
        <w:t>法定代表人</w:t>
      </w:r>
    </w:p>
    <w:p>
      <w:pPr>
        <w:keepNext w:val="0"/>
        <w:keepLines w:val="0"/>
        <w:pageBreakBefore w:val="0"/>
        <w:widowControl/>
        <w:kinsoku w:val="0"/>
        <w:wordWrap/>
        <w:autoSpaceDE w:val="0"/>
        <w:autoSpaceDN w:val="0"/>
        <w:bidi w:val="0"/>
        <w:adjustRightInd w:val="0"/>
        <w:snapToGrid w:val="0"/>
        <w:spacing w:line="336" w:lineRule="auto"/>
        <w:ind w:left="360" w:hanging="360" w:hangingChars="150"/>
        <w:textAlignment w:val="baseline"/>
        <w:rPr>
          <w:rFonts w:hint="eastAsia" w:ascii="宋体" w:hAnsi="宋体" w:eastAsia="宋体" w:cs="宋体"/>
          <w:sz w:val="24"/>
          <w:szCs w:val="24"/>
        </w:rPr>
      </w:pPr>
      <w:r>
        <w:rPr>
          <w:rFonts w:hint="eastAsia" w:ascii="宋体" w:hAnsi="宋体" w:eastAsia="宋体" w:cs="宋体"/>
          <w:sz w:val="24"/>
          <w:szCs w:val="24"/>
        </w:rPr>
        <w:t>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rPr>
        <w:t xml:space="preserve">         </w:t>
      </w:r>
      <w:r>
        <w:rPr>
          <w:rFonts w:hint="eastAsia" w:ascii="宋体" w:hAnsi="宋体" w:eastAsia="宋体" w:cs="宋体"/>
          <w:sz w:val="24"/>
          <w:szCs w:val="24"/>
        </w:rPr>
        <w:t>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pPr>
        <w:keepNext w:val="0"/>
        <w:keepLines w:val="0"/>
        <w:pageBreakBefore w:val="0"/>
        <w:widowControl/>
        <w:kinsoku w:val="0"/>
        <w:wordWrap/>
        <w:autoSpaceDE w:val="0"/>
        <w:autoSpaceDN w:val="0"/>
        <w:bidi w:val="0"/>
        <w:adjustRightInd w:val="0"/>
        <w:snapToGrid w:val="0"/>
        <w:spacing w:line="336" w:lineRule="auto"/>
        <w:textAlignment w:val="baseline"/>
        <w:rPr>
          <w:rFonts w:hint="eastAsia" w:ascii="宋体" w:hAnsi="宋体" w:eastAsia="宋体" w:cs="宋体"/>
          <w:sz w:val="24"/>
          <w:szCs w:val="24"/>
        </w:rPr>
      </w:pPr>
    </w:p>
    <w:p>
      <w:pPr>
        <w:keepNext w:val="0"/>
        <w:keepLines w:val="0"/>
        <w:pageBreakBefore w:val="0"/>
        <w:widowControl/>
        <w:kinsoku w:val="0"/>
        <w:wordWrap/>
        <w:autoSpaceDE w:val="0"/>
        <w:autoSpaceDN w:val="0"/>
        <w:bidi w:val="0"/>
        <w:adjustRightInd w:val="0"/>
        <w:snapToGrid w:val="0"/>
        <w:spacing w:line="336" w:lineRule="auto"/>
        <w:ind w:firstLine="240" w:firstLineChars="100"/>
        <w:textAlignment w:val="baseline"/>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line="360" w:lineRule="auto"/>
        <w:rPr>
          <w:rFonts w:hint="eastAsia" w:ascii="宋体" w:hAnsi="宋体" w:eastAsia="宋体" w:cs="宋体"/>
          <w:sz w:val="24"/>
          <w:szCs w:val="24"/>
        </w:rPr>
      </w:pPr>
    </w:p>
    <w:p>
      <w:pPr>
        <w:ind w:firstLine="5280" w:firstLineChars="2200"/>
        <w:rPr>
          <w:rFonts w:hint="eastAsia" w:ascii="宋体" w:hAnsi="宋体" w:eastAsia="宋体" w:cs="宋体"/>
          <w:sz w:val="24"/>
          <w:szCs w:val="24"/>
        </w:rPr>
      </w:pPr>
    </w:p>
    <w:p>
      <w:pPr>
        <w:pStyle w:val="3"/>
        <w:spacing w:line="240" w:lineRule="auto"/>
        <w:rPr>
          <w:rFonts w:hint="eastAsia" w:ascii="宋体" w:hAnsi="宋体" w:eastAsia="宋体" w:cs="宋体"/>
          <w:sz w:val="24"/>
          <w:szCs w:val="24"/>
        </w:rPr>
        <w:sectPr>
          <w:pgSz w:w="11906" w:h="16838"/>
          <w:pgMar w:top="1440" w:right="1312" w:bottom="1440" w:left="1134" w:header="851" w:footer="992" w:gutter="0"/>
          <w:cols w:space="425" w:num="1"/>
          <w:docGrid w:type="lines" w:linePitch="312" w:charSpace="0"/>
        </w:sectPr>
      </w:pPr>
      <w:bookmarkStart w:id="533" w:name="_Toc23147153"/>
      <w:bookmarkStart w:id="534" w:name="_Toc417053476"/>
      <w:bookmarkStart w:id="535" w:name="_Toc504999128"/>
      <w:bookmarkStart w:id="536" w:name="_Toc26073"/>
      <w:bookmarkStart w:id="537" w:name="_Toc6561075"/>
    </w:p>
    <w:p>
      <w:pPr>
        <w:pStyle w:val="3"/>
        <w:spacing w:line="240" w:lineRule="auto"/>
        <w:rPr>
          <w:rFonts w:hint="eastAsia" w:ascii="宋体" w:hAnsi="宋体" w:eastAsia="宋体" w:cs="宋体"/>
          <w:sz w:val="24"/>
          <w:szCs w:val="24"/>
        </w:rPr>
      </w:pPr>
      <w:r>
        <w:rPr>
          <w:rFonts w:hint="eastAsia" w:ascii="宋体" w:hAnsi="宋体" w:eastAsia="宋体" w:cs="宋体"/>
          <w:sz w:val="24"/>
          <w:szCs w:val="24"/>
        </w:rPr>
        <w:t>附件三：廉政合同</w:t>
      </w:r>
      <w:bookmarkEnd w:id="533"/>
      <w:bookmarkEnd w:id="534"/>
      <w:bookmarkEnd w:id="535"/>
      <w:bookmarkEnd w:id="536"/>
      <w:bookmarkEnd w:id="537"/>
    </w:p>
    <w:p>
      <w:pPr>
        <w:spacing w:beforeLines="50" w:afterLines="100"/>
        <w:jc w:val="center"/>
        <w:rPr>
          <w:rFonts w:hint="eastAsia" w:ascii="宋体" w:hAnsi="宋体" w:eastAsia="宋体" w:cs="宋体"/>
          <w:b/>
          <w:sz w:val="24"/>
          <w:szCs w:val="24"/>
        </w:rPr>
      </w:pPr>
      <w:r>
        <w:rPr>
          <w:rFonts w:hint="eastAsia" w:ascii="宋体" w:hAnsi="宋体" w:eastAsia="宋体" w:cs="宋体"/>
          <w:b/>
          <w:sz w:val="24"/>
          <w:szCs w:val="24"/>
        </w:rPr>
        <w:t>廉政合同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根据有关工程建设、廉政建设的规定，为做好工程建设中的党风廉政建设，保证工程建设高效优质，保证建设资金的安全和有效使用以及投资效益，</w:t>
      </w:r>
      <w:r>
        <w:rPr>
          <w:rFonts w:hint="eastAsia" w:ascii="宋体" w:hAnsi="宋体" w:eastAsia="宋体" w:cs="宋体"/>
          <w:sz w:val="24"/>
          <w:szCs w:val="24"/>
        </w:rPr>
        <w:t>_________(</w:t>
      </w:r>
      <w:r>
        <w:rPr>
          <w:rFonts w:hint="eastAsia" w:ascii="宋体" w:hAnsi="宋体" w:eastAsia="宋体" w:cs="宋体"/>
          <w:sz w:val="24"/>
          <w:szCs w:val="24"/>
        </w:rPr>
        <w:t>项目名称</w:t>
      </w:r>
      <w:r>
        <w:rPr>
          <w:rFonts w:hint="eastAsia" w:ascii="宋体" w:hAnsi="宋体" w:eastAsia="宋体" w:cs="宋体"/>
          <w:sz w:val="24"/>
          <w:szCs w:val="24"/>
        </w:rPr>
        <w:t>)</w:t>
      </w:r>
      <w:r>
        <w:rPr>
          <w:rFonts w:hint="eastAsia" w:ascii="宋体" w:hAnsi="宋体" w:eastAsia="宋体" w:cs="宋体"/>
          <w:sz w:val="24"/>
          <w:szCs w:val="24"/>
        </w:rPr>
        <w:t>的项目法人</w:t>
      </w:r>
      <w:r>
        <w:rPr>
          <w:rFonts w:hint="eastAsia" w:ascii="宋体" w:hAnsi="宋体" w:eastAsia="宋体" w:cs="宋体"/>
          <w:sz w:val="24"/>
          <w:szCs w:val="24"/>
        </w:rPr>
        <w:t>_________ (</w:t>
      </w:r>
      <w:r>
        <w:rPr>
          <w:rFonts w:hint="eastAsia" w:ascii="宋体" w:hAnsi="宋体" w:eastAsia="宋体" w:cs="宋体"/>
          <w:sz w:val="24"/>
          <w:szCs w:val="24"/>
        </w:rPr>
        <w:t>项目法人名称，以下简称“发包人”</w:t>
      </w:r>
      <w:r>
        <w:rPr>
          <w:rFonts w:hint="eastAsia" w:ascii="宋体" w:hAnsi="宋体" w:eastAsia="宋体" w:cs="宋体"/>
          <w:sz w:val="24"/>
          <w:szCs w:val="24"/>
        </w:rPr>
        <w:t>)</w:t>
      </w:r>
      <w:r>
        <w:rPr>
          <w:rFonts w:hint="eastAsia" w:ascii="宋体" w:hAnsi="宋体" w:eastAsia="宋体" w:cs="宋体"/>
          <w:sz w:val="24"/>
          <w:szCs w:val="24"/>
        </w:rPr>
        <w:t>与该项目</w:t>
      </w:r>
      <w:r>
        <w:rPr>
          <w:rFonts w:hint="eastAsia" w:ascii="宋体" w:hAnsi="宋体" w:eastAsia="宋体" w:cs="宋体"/>
          <w:sz w:val="24"/>
          <w:szCs w:val="24"/>
        </w:rPr>
        <w:t>_______</w:t>
      </w:r>
      <w:r>
        <w:rPr>
          <w:rFonts w:hint="eastAsia" w:ascii="宋体" w:hAnsi="宋体" w:eastAsia="宋体" w:cs="宋体"/>
          <w:sz w:val="24"/>
          <w:szCs w:val="24"/>
        </w:rPr>
        <w:t>标段的施工单位</w:t>
      </w:r>
      <w:r>
        <w:rPr>
          <w:rFonts w:hint="eastAsia" w:ascii="宋体" w:hAnsi="宋体" w:eastAsia="宋体" w:cs="宋体"/>
          <w:sz w:val="24"/>
          <w:szCs w:val="24"/>
        </w:rPr>
        <w:t>___________(</w:t>
      </w:r>
      <w:r>
        <w:rPr>
          <w:rFonts w:hint="eastAsia" w:ascii="宋体" w:hAnsi="宋体" w:eastAsia="宋体" w:cs="宋体"/>
          <w:sz w:val="24"/>
          <w:szCs w:val="24"/>
        </w:rPr>
        <w:t>施工单位名称，以下简称“承包人”</w:t>
      </w:r>
      <w:r>
        <w:rPr>
          <w:rFonts w:hint="eastAsia" w:ascii="宋体" w:hAnsi="宋体" w:eastAsia="宋体" w:cs="宋体"/>
          <w:sz w:val="24"/>
          <w:szCs w:val="24"/>
        </w:rPr>
        <w:t>)</w:t>
      </w:r>
      <w:r>
        <w:rPr>
          <w:rFonts w:hint="eastAsia" w:ascii="宋体" w:hAnsi="宋体" w:eastAsia="宋体" w:cs="宋体"/>
          <w:sz w:val="24"/>
          <w:szCs w:val="24"/>
        </w:rPr>
        <w:t>，特订立如下合同。</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bookmarkStart w:id="538" w:name="_Toc416873796"/>
      <w:r>
        <w:rPr>
          <w:rFonts w:hint="eastAsia" w:ascii="宋体" w:hAnsi="宋体" w:eastAsia="宋体" w:cs="宋体"/>
          <w:bCs/>
          <w:color w:val="000000"/>
          <w:sz w:val="24"/>
          <w:szCs w:val="24"/>
        </w:rPr>
        <w:t>1</w:t>
      </w:r>
      <w:r>
        <w:rPr>
          <w:rFonts w:hint="eastAsia" w:ascii="宋体" w:hAnsi="宋体" w:eastAsia="宋体" w:cs="宋体"/>
          <w:bCs/>
          <w:color w:val="000000"/>
          <w:sz w:val="24"/>
          <w:szCs w:val="24"/>
        </w:rPr>
        <w:t>．发包人和承包人双方的权利和义务</w:t>
      </w:r>
      <w:bookmarkEnd w:id="538"/>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严格遵守党的政策规定和国家有关法律法规及交通运输部的有关规定。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严格执行</w:t>
      </w:r>
      <w:r>
        <w:rPr>
          <w:rFonts w:hint="eastAsia" w:ascii="宋体" w:hAnsi="宋体" w:eastAsia="宋体" w:cs="宋体"/>
          <w:sz w:val="24"/>
          <w:szCs w:val="24"/>
        </w:rPr>
        <w:t>____________(</w:t>
      </w:r>
      <w:r>
        <w:rPr>
          <w:rFonts w:hint="eastAsia" w:ascii="宋体" w:hAnsi="宋体" w:eastAsia="宋体" w:cs="宋体"/>
          <w:sz w:val="24"/>
          <w:szCs w:val="24"/>
        </w:rPr>
        <w:t>项目名称</w:t>
      </w:r>
      <w:r>
        <w:rPr>
          <w:rFonts w:hint="eastAsia" w:ascii="宋体" w:hAnsi="宋体" w:eastAsia="宋体" w:cs="宋体"/>
          <w:sz w:val="24"/>
          <w:szCs w:val="24"/>
        </w:rPr>
        <w:t>)_______</w:t>
      </w:r>
      <w:r>
        <w:rPr>
          <w:rFonts w:hint="eastAsia" w:ascii="宋体" w:hAnsi="宋体" w:eastAsia="宋体" w:cs="宋体"/>
          <w:sz w:val="24"/>
          <w:szCs w:val="24"/>
        </w:rPr>
        <w:t>标段施工合同文件，自觉按合同办事。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双方的业务活动坚持公开、公正、诚信、透明的原则</w:t>
      </w:r>
      <w:r>
        <w:rPr>
          <w:rFonts w:hint="eastAsia" w:ascii="宋体" w:hAnsi="宋体" w:eastAsia="宋体" w:cs="宋体"/>
          <w:sz w:val="24"/>
          <w:szCs w:val="24"/>
        </w:rPr>
        <w:t>(</w:t>
      </w:r>
      <w:r>
        <w:rPr>
          <w:rFonts w:hint="eastAsia" w:ascii="宋体" w:hAnsi="宋体" w:eastAsia="宋体" w:cs="宋体"/>
          <w:sz w:val="24"/>
          <w:szCs w:val="24"/>
        </w:rPr>
        <w:t>法律认定的商业秘密和合同文件另有规定除外</w:t>
      </w:r>
      <w:r>
        <w:rPr>
          <w:rFonts w:hint="eastAsia" w:ascii="宋体" w:hAnsi="宋体" w:eastAsia="宋体" w:cs="宋体"/>
          <w:sz w:val="24"/>
          <w:szCs w:val="24"/>
        </w:rPr>
        <w:t>)</w:t>
      </w:r>
      <w:r>
        <w:rPr>
          <w:rFonts w:hint="eastAsia" w:ascii="宋体" w:hAnsi="宋体" w:eastAsia="宋体" w:cs="宋体"/>
          <w:sz w:val="24"/>
          <w:szCs w:val="24"/>
        </w:rPr>
        <w:t>，不得损害国家和集体利益，不得违反工程建设管理规章制度。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建立健全廉政制度，开展廉政教育，设立廉政告示牌，公布举报电话，监督并认真查处违法违纪行为。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发现对方在业务活动中有违反廉政规定的行为，有及时提醒对方纠正的权利和义务。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t>发现对方严重违反本合同义务条款的行为，有向其上级有关部门举报、建议给予处理并要求告知处理结果的权利。</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bookmarkStart w:id="539" w:name="_Toc416873797"/>
      <w:r>
        <w:rPr>
          <w:rFonts w:hint="eastAsia" w:ascii="宋体" w:hAnsi="宋体" w:eastAsia="宋体" w:cs="宋体"/>
          <w:bCs/>
          <w:color w:val="000000"/>
          <w:sz w:val="24"/>
          <w:szCs w:val="24"/>
        </w:rPr>
        <w:t>2</w:t>
      </w:r>
      <w:r>
        <w:rPr>
          <w:rFonts w:hint="eastAsia" w:ascii="宋体" w:hAnsi="宋体" w:eastAsia="宋体" w:cs="宋体"/>
          <w:bCs/>
          <w:color w:val="000000"/>
          <w:sz w:val="24"/>
          <w:szCs w:val="24"/>
        </w:rPr>
        <w:t>．发包人的义务</w:t>
      </w:r>
      <w:bookmarkEnd w:id="539"/>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发包人及其工作人员不得索要或接受承包人的礼金、有价证券和贵重物品，不得让承包人报销任何应由发包人或发包人工作人员个人支付的费用等。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发包人工作人员不得参加承包人安排的超标准宴请和娱乐活动；不得接受承包人提供的通讯工具、交通工具和高档办公用品等。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发包人及其工作人员不得要求或者接受承包人为其住房装修、婚丧嫁娶活动、配偶子女的工作安排以及出国出境、旅游等提供方便等。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发包人工作人员及其配偶、子女不得从事与发包人工程有关的材料设备供应、工程分包、劳务等经济活动等。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发包人及其工作人员不得以任何理由向承包人推荐分包单位或推销材料，不得要求承包人购买合同规定外的材料和设备。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t>发包人工作人员要秉公办事，不准营私舞弊，不准利用职权从事各种个人有偿中介活动和安排个人施工队伍。</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bookmarkStart w:id="540" w:name="_Toc416873798"/>
      <w:r>
        <w:rPr>
          <w:rFonts w:hint="eastAsia" w:ascii="宋体" w:hAnsi="宋体" w:eastAsia="宋体" w:cs="宋体"/>
          <w:bCs/>
          <w:color w:val="000000"/>
          <w:sz w:val="24"/>
          <w:szCs w:val="24"/>
        </w:rPr>
        <w:t>3</w:t>
      </w:r>
      <w:r>
        <w:rPr>
          <w:rFonts w:hint="eastAsia" w:ascii="宋体" w:hAnsi="宋体" w:eastAsia="宋体" w:cs="宋体"/>
          <w:bCs/>
          <w:color w:val="000000"/>
          <w:sz w:val="24"/>
          <w:szCs w:val="24"/>
        </w:rPr>
        <w:t>．承包人的义务</w:t>
      </w:r>
      <w:bookmarkEnd w:id="540"/>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承包人不得以任何理由向发包人及其工作人员行贿或馈赠礼金、有价证券、贵重礼品。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承包人不得以任何名义为发包人及其工作人员报销应由发包人单位或个人支付的任何费用。</w:t>
      </w:r>
    </w:p>
    <w:p>
      <w:pPr>
        <w:spacing w:line="360" w:lineRule="auto"/>
        <w:ind w:firstLine="480" w:firstLineChars="200"/>
        <w:rPr>
          <w:rFonts w:hint="eastAsia" w:ascii="宋体" w:hAnsi="宋体" w:eastAsia="宋体" w:cs="宋体"/>
          <w:spacing w:val="-4"/>
          <w:sz w:val="24"/>
          <w:szCs w:val="24"/>
        </w:rPr>
      </w:pPr>
      <w:r>
        <w:rPr>
          <w:rFonts w:hint="eastAsia" w:ascii="宋体" w:hAnsi="宋体" w:eastAsia="宋体" w:cs="宋体"/>
          <w:sz w:val="24"/>
          <w:szCs w:val="24"/>
        </w:rPr>
        <w:t>(3)</w:t>
      </w:r>
      <w:r>
        <w:rPr>
          <w:rFonts w:hint="eastAsia" w:ascii="宋体" w:hAnsi="宋体" w:eastAsia="宋体" w:cs="宋体"/>
          <w:spacing w:val="-4"/>
          <w:sz w:val="24"/>
          <w:szCs w:val="24"/>
        </w:rPr>
        <w:t>承包人不得以任何理由安排发包人工作人员参加超标准宴请及娱乐活动。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承包人不得为发包人单位和个人购置或提供通讯工具、交通工具和高档办公用品等。</w:t>
      </w:r>
    </w:p>
    <w:p>
      <w:pPr>
        <w:tabs>
          <w:tab w:val="left" w:pos="1155"/>
        </w:tabs>
        <w:overflowPunct w:val="0"/>
        <w:topLinePunct/>
        <w:spacing w:line="360" w:lineRule="auto"/>
        <w:ind w:firstLine="460" w:firstLineChars="192"/>
        <w:rPr>
          <w:rFonts w:hint="eastAsia" w:ascii="宋体" w:hAnsi="宋体" w:eastAsia="宋体" w:cs="宋体"/>
          <w:bCs/>
          <w:color w:val="000000"/>
          <w:sz w:val="24"/>
          <w:szCs w:val="24"/>
        </w:rPr>
      </w:pPr>
      <w:bookmarkStart w:id="541" w:name="_Toc416873799"/>
      <w:r>
        <w:rPr>
          <w:rFonts w:hint="eastAsia" w:ascii="宋体" w:hAnsi="宋体" w:eastAsia="宋体" w:cs="宋体"/>
          <w:bCs/>
          <w:color w:val="000000"/>
          <w:sz w:val="24"/>
          <w:szCs w:val="24"/>
        </w:rPr>
        <w:t>4</w:t>
      </w:r>
      <w:r>
        <w:rPr>
          <w:rFonts w:hint="eastAsia" w:ascii="宋体" w:hAnsi="宋体" w:eastAsia="宋体" w:cs="宋体"/>
          <w:bCs/>
          <w:color w:val="000000"/>
          <w:sz w:val="24"/>
          <w:szCs w:val="24"/>
        </w:rPr>
        <w:t>．违约责任</w:t>
      </w:r>
      <w:bookmarkEnd w:id="541"/>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发包人及其工作人员违反本合同第</w:t>
      </w:r>
      <w:r>
        <w:rPr>
          <w:rFonts w:hint="eastAsia" w:ascii="宋体" w:hAnsi="宋体" w:eastAsia="宋体" w:cs="宋体"/>
          <w:sz w:val="24"/>
          <w:szCs w:val="24"/>
        </w:rPr>
        <w:t>1</w:t>
      </w:r>
      <w:r>
        <w:rPr>
          <w:rFonts w:hint="eastAsia" w:ascii="宋体" w:hAnsi="宋体" w:eastAsia="宋体" w:cs="宋体"/>
          <w:sz w:val="24"/>
          <w:szCs w:val="24"/>
        </w:rPr>
        <w:t>、</w:t>
      </w:r>
      <w:r>
        <w:rPr>
          <w:rFonts w:hint="eastAsia" w:ascii="宋体" w:hAnsi="宋体" w:eastAsia="宋体" w:cs="宋体"/>
          <w:sz w:val="24"/>
          <w:szCs w:val="24"/>
        </w:rPr>
        <w:t>2</w:t>
      </w:r>
      <w:r>
        <w:rPr>
          <w:rFonts w:hint="eastAsia" w:ascii="宋体" w:hAnsi="宋体" w:eastAsia="宋体" w:cs="宋体"/>
          <w:sz w:val="24"/>
          <w:szCs w:val="24"/>
        </w:rPr>
        <w:t>条，按管理权限，依据有关规定给予党纪、政纪或组织处理；涉嫌犯罪的，移交司法机关追究刑事责任；给承包人单位造成经济损失的，应予以赔偿。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rPr>
        <w:t>承包人及其工作人员违反本合同第</w:t>
      </w:r>
      <w:r>
        <w:rPr>
          <w:rFonts w:hint="eastAsia" w:ascii="宋体" w:hAnsi="宋体" w:eastAsia="宋体" w:cs="宋体"/>
          <w:sz w:val="24"/>
          <w:szCs w:val="24"/>
        </w:rPr>
        <w:t>1</w:t>
      </w:r>
      <w:r>
        <w:rPr>
          <w:rFonts w:hint="eastAsia" w:ascii="宋体" w:hAnsi="宋体" w:eastAsia="宋体" w:cs="宋体"/>
          <w:sz w:val="24"/>
          <w:szCs w:val="24"/>
        </w:rPr>
        <w:t>、</w:t>
      </w:r>
      <w:r>
        <w:rPr>
          <w:rFonts w:hint="eastAsia" w:ascii="宋体" w:hAnsi="宋体" w:eastAsia="宋体" w:cs="宋体"/>
          <w:sz w:val="24"/>
          <w:szCs w:val="24"/>
        </w:rPr>
        <w:t>3</w:t>
      </w:r>
      <w:r>
        <w:rPr>
          <w:rFonts w:hint="eastAsia" w:ascii="宋体" w:hAnsi="宋体" w:eastAsia="宋体" w:cs="宋体"/>
          <w:sz w:val="24"/>
          <w:szCs w:val="24"/>
        </w:rPr>
        <w:t>条，按管理权限，依据有关规定给予党纪、政纪或组织处理；给发包人单位造成经济损失的，应予以赔偿；情节严重的，发包人建议交通主管部门给予承包人一至三年内不得进入其主管的公路建设市场的处罚。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t>．本合同有效期为发包人和承包人签署之日起至该工程项目竣工验收后止。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rPr>
        <w:t>．本合同作为</w:t>
      </w:r>
      <w:r>
        <w:rPr>
          <w:rFonts w:hint="eastAsia" w:ascii="宋体" w:hAnsi="宋体" w:eastAsia="宋体" w:cs="宋体"/>
          <w:sz w:val="24"/>
          <w:szCs w:val="24"/>
        </w:rPr>
        <w:t>____________(</w:t>
      </w:r>
      <w:r>
        <w:rPr>
          <w:rFonts w:hint="eastAsia" w:ascii="宋体" w:hAnsi="宋体" w:eastAsia="宋体" w:cs="宋体"/>
          <w:sz w:val="24"/>
          <w:szCs w:val="24"/>
        </w:rPr>
        <w:t>项目名称</w:t>
      </w:r>
      <w:r>
        <w:rPr>
          <w:rFonts w:hint="eastAsia" w:ascii="宋体" w:hAnsi="宋体" w:eastAsia="宋体" w:cs="宋体"/>
          <w:sz w:val="24"/>
          <w:szCs w:val="24"/>
        </w:rPr>
        <w:t>)_______</w:t>
      </w:r>
      <w:r>
        <w:rPr>
          <w:rFonts w:hint="eastAsia" w:ascii="宋体" w:hAnsi="宋体" w:eastAsia="宋体" w:cs="宋体"/>
          <w:sz w:val="24"/>
          <w:szCs w:val="24"/>
        </w:rPr>
        <w:t>标段施工合同的附件，与工程施工合同具有同等的法律效力，经合同双方签署后立即生效。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rPr>
        <w:t>．本合同一式四份，由发包人和承包人各执一份，送交发包人和承包人的监督单位各一份。</w:t>
      </w:r>
    </w:p>
    <w:p>
      <w:pPr>
        <w:ind w:firstLine="480" w:firstLineChars="200"/>
        <w:rPr>
          <w:rFonts w:hint="eastAsia" w:ascii="宋体" w:hAnsi="宋体" w:eastAsia="宋体" w:cs="宋体"/>
          <w:sz w:val="24"/>
          <w:szCs w:val="24"/>
        </w:rPr>
      </w:pPr>
    </w:p>
    <w:p>
      <w:pPr>
        <w:ind w:firstLine="480" w:firstLineChars="200"/>
        <w:rPr>
          <w:rFonts w:hint="eastAsia" w:ascii="宋体" w:hAnsi="宋体" w:eastAsia="宋体" w:cs="宋体"/>
          <w:sz w:val="24"/>
          <w:szCs w:val="24"/>
        </w:rPr>
      </w:pPr>
    </w:p>
    <w:p>
      <w:pPr>
        <w:ind w:firstLine="480" w:firstLineChars="200"/>
        <w:rPr>
          <w:rFonts w:hint="eastAsia" w:ascii="宋体" w:hAnsi="宋体" w:eastAsia="宋体" w:cs="宋体"/>
          <w:sz w:val="24"/>
          <w:szCs w:val="24"/>
        </w:rPr>
      </w:pPr>
    </w:p>
    <w:p>
      <w:pPr>
        <w:autoSpaceDE w:val="0"/>
        <w:autoSpaceDN w:val="0"/>
        <w:adjustRightInd w:val="0"/>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t>（</w:t>
      </w:r>
      <w:r>
        <w:rPr>
          <w:rFonts w:hint="eastAsia" w:ascii="宋体" w:hAnsi="宋体" w:eastAsia="宋体" w:cs="宋体"/>
          <w:sz w:val="24"/>
          <w:szCs w:val="24"/>
        </w:rPr>
        <w:t xml:space="preserve"> </w:t>
      </w:r>
      <w:r>
        <w:rPr>
          <w:rFonts w:hint="eastAsia" w:ascii="宋体" w:hAnsi="宋体" w:eastAsia="宋体" w:cs="宋体"/>
          <w:sz w:val="24"/>
          <w:szCs w:val="24"/>
        </w:rPr>
        <w:t>盖单位章）　</w:t>
      </w:r>
      <w:r>
        <w:rPr>
          <w:rFonts w:hint="eastAsia" w:ascii="宋体" w:hAnsi="宋体" w:eastAsia="宋体" w:cs="宋体"/>
          <w:sz w:val="24"/>
          <w:szCs w:val="24"/>
        </w:rPr>
        <w:t xml:space="preserve">       </w:t>
      </w:r>
      <w:r>
        <w:rPr>
          <w:rFonts w:hint="eastAsia" w:ascii="宋体" w:hAnsi="宋体" w:eastAsia="宋体" w:cs="宋体"/>
          <w:sz w:val="24"/>
          <w:szCs w:val="24"/>
        </w:rPr>
        <w:t>承包人：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t>（</w:t>
      </w:r>
      <w:r>
        <w:rPr>
          <w:rFonts w:hint="eastAsia" w:ascii="宋体" w:hAnsi="宋体" w:eastAsia="宋体" w:cs="宋体"/>
          <w:sz w:val="24"/>
          <w:szCs w:val="24"/>
        </w:rPr>
        <w:t xml:space="preserve"> </w:t>
      </w:r>
      <w:r>
        <w:rPr>
          <w:rFonts w:hint="eastAsia" w:ascii="宋体" w:hAnsi="宋体" w:eastAsia="宋体" w:cs="宋体"/>
          <w:sz w:val="24"/>
          <w:szCs w:val="24"/>
        </w:rPr>
        <w:t>盖单位章）</w:t>
      </w:r>
    </w:p>
    <w:p>
      <w:pPr>
        <w:autoSpaceDE w:val="0"/>
        <w:autoSpaceDN w:val="0"/>
        <w:adjustRightInd w:val="0"/>
        <w:ind w:left="360" w:hanging="360" w:hangingChars="15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rPr>
        <w:t xml:space="preserve">                            </w:t>
      </w:r>
      <w:r>
        <w:rPr>
          <w:rFonts w:hint="eastAsia" w:ascii="宋体" w:hAnsi="宋体" w:eastAsia="宋体" w:cs="宋体"/>
          <w:sz w:val="24"/>
          <w:szCs w:val="24"/>
        </w:rPr>
        <w:t>法定代表人</w:t>
      </w:r>
    </w:p>
    <w:p>
      <w:pPr>
        <w:autoSpaceDE w:val="0"/>
        <w:autoSpaceDN w:val="0"/>
        <w:adjustRightInd w:val="0"/>
        <w:ind w:left="360" w:hanging="360" w:hangingChars="150"/>
        <w:rPr>
          <w:rFonts w:hint="eastAsia" w:ascii="宋体" w:hAnsi="宋体" w:eastAsia="宋体" w:cs="宋体"/>
          <w:sz w:val="24"/>
          <w:szCs w:val="24"/>
          <w:u w:val="single"/>
        </w:rPr>
      </w:pPr>
      <w:r>
        <w:rPr>
          <w:rFonts w:hint="eastAsia" w:ascii="宋体" w:hAnsi="宋体" w:eastAsia="宋体" w:cs="宋体"/>
          <w:sz w:val="24"/>
          <w:szCs w:val="24"/>
        </w:rPr>
        <w:t>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rPr>
        <w:t xml:space="preserve">           </w:t>
      </w:r>
      <w:r>
        <w:rPr>
          <w:rFonts w:hint="eastAsia" w:ascii="宋体" w:hAnsi="宋体" w:eastAsia="宋体" w:cs="宋体"/>
          <w:sz w:val="24"/>
          <w:szCs w:val="24"/>
        </w:rPr>
        <w:t>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pPr>
        <w:autoSpaceDE w:val="0"/>
        <w:autoSpaceDN w:val="0"/>
        <w:adjustRightInd w:val="0"/>
        <w:rPr>
          <w:rFonts w:hint="eastAsia" w:ascii="宋体" w:hAnsi="宋体" w:eastAsia="宋体" w:cs="宋体"/>
          <w:sz w:val="24"/>
          <w:szCs w:val="24"/>
        </w:rPr>
      </w:pPr>
    </w:p>
    <w:p>
      <w:pPr>
        <w:autoSpaceDE w:val="0"/>
        <w:autoSpaceDN w:val="0"/>
        <w:adjustRightInd w:val="0"/>
        <w:ind w:firstLine="240" w:firstLineChars="10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rPr>
          <w:rFonts w:hint="eastAsia" w:ascii="宋体" w:hAnsi="宋体" w:eastAsia="宋体" w:cs="宋体"/>
          <w:sz w:val="24"/>
          <w:szCs w:val="24"/>
        </w:rPr>
      </w:pPr>
      <w:r>
        <w:rPr>
          <w:rFonts w:hint="eastAsia" w:ascii="宋体" w:hAnsi="宋体" w:eastAsia="宋体" w:cs="宋体"/>
          <w:sz w:val="24"/>
          <w:szCs w:val="24"/>
        </w:rPr>
        <w:t>发包人监督单位：</w:t>
      </w:r>
      <w:r>
        <w:rPr>
          <w:rFonts w:hint="eastAsia" w:ascii="宋体" w:hAnsi="宋体" w:eastAsia="宋体" w:cs="宋体"/>
          <w:sz w:val="24"/>
          <w:szCs w:val="24"/>
        </w:rPr>
        <w:t>(</w:t>
      </w:r>
      <w:r>
        <w:rPr>
          <w:rFonts w:hint="eastAsia" w:ascii="宋体" w:hAnsi="宋体" w:eastAsia="宋体" w:cs="宋体"/>
          <w:sz w:val="24"/>
          <w:szCs w:val="24"/>
        </w:rPr>
        <w:t>全称</w:t>
      </w:r>
      <w:r>
        <w:rPr>
          <w:rFonts w:hint="eastAsia" w:ascii="宋体" w:hAnsi="宋体" w:eastAsia="宋体" w:cs="宋体"/>
          <w:sz w:val="24"/>
          <w:szCs w:val="24"/>
        </w:rPr>
        <w:t xml:space="preserve">)                     </w:t>
      </w:r>
      <w:r>
        <w:rPr>
          <w:rFonts w:hint="eastAsia" w:ascii="宋体" w:hAnsi="宋体" w:eastAsia="宋体" w:cs="宋体"/>
          <w:sz w:val="24"/>
          <w:szCs w:val="24"/>
        </w:rPr>
        <w:t>承包人监督单位：</w:t>
      </w:r>
      <w:r>
        <w:rPr>
          <w:rFonts w:hint="eastAsia" w:ascii="宋体" w:hAnsi="宋体" w:eastAsia="宋体" w:cs="宋体"/>
          <w:sz w:val="24"/>
          <w:szCs w:val="24"/>
        </w:rPr>
        <w:t>(</w:t>
      </w:r>
      <w:r>
        <w:rPr>
          <w:rFonts w:hint="eastAsia" w:ascii="宋体" w:hAnsi="宋体" w:eastAsia="宋体" w:cs="宋体"/>
          <w:sz w:val="24"/>
          <w:szCs w:val="24"/>
        </w:rPr>
        <w:t>全称</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盖单位章</w:t>
      </w:r>
      <w:r>
        <w:rPr>
          <w:rFonts w:hint="eastAsia" w:ascii="宋体" w:hAnsi="宋体" w:eastAsia="宋体" w:cs="宋体"/>
          <w:sz w:val="24"/>
          <w:szCs w:val="24"/>
        </w:rPr>
        <w:t>)                                 (</w:t>
      </w:r>
      <w:r>
        <w:rPr>
          <w:rFonts w:hint="eastAsia" w:ascii="宋体" w:hAnsi="宋体" w:eastAsia="宋体" w:cs="宋体"/>
          <w:sz w:val="24"/>
          <w:szCs w:val="24"/>
        </w:rPr>
        <w:t>盖单位章</w:t>
      </w:r>
      <w:r>
        <w:rPr>
          <w:rFonts w:hint="eastAsia" w:ascii="宋体" w:hAnsi="宋体" w:eastAsia="宋体" w:cs="宋体"/>
          <w:sz w:val="24"/>
          <w:szCs w:val="24"/>
        </w:rPr>
        <w:t>)</w:t>
      </w:r>
    </w:p>
    <w:p>
      <w:pPr>
        <w:pStyle w:val="10"/>
        <w:spacing w:line="360" w:lineRule="auto"/>
        <w:rPr>
          <w:rFonts w:hint="eastAsia" w:ascii="宋体" w:hAnsi="宋体" w:eastAsia="宋体" w:cs="宋体"/>
          <w:color w:val="auto"/>
          <w:sz w:val="24"/>
          <w:szCs w:val="24"/>
          <w:highlight w:val="none"/>
          <w:lang w:eastAsia="zh-CN"/>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H-SS9-PK74820000032-Identity-H">
    <w:altName w:val="宋体"/>
    <w:panose1 w:val="00000000000000000000"/>
    <w:charset w:val="86"/>
    <w:family w:val="auto"/>
    <w:pitch w:val="default"/>
    <w:sig w:usb0="00000000" w:usb1="00000000" w:usb2="00000010" w:usb3="00000000" w:csb0="00040000" w:csb1="00000000"/>
  </w:font>
  <w:font w:name="SSJ-PK7482000002d-Identity-H">
    <w:altName w:val="黑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1" w:lineRule="auto"/>
      <w:ind w:left="329"/>
      <w:rPr>
        <w:rFonts w:hint="eastAsia" w:ascii="宋体" w:hAnsi="宋体" w:eastAsia="宋体" w:cs="宋体"/>
        <w:sz w:val="21"/>
        <w:szCs w:val="21"/>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spacing w:before="56" w:line="221" w:lineRule="auto"/>
      <w:ind w:left="343"/>
      <w:rPr>
        <w:rFonts w:hint="eastAsia" w:ascii="宋体" w:hAnsi="宋体" w:eastAsia="宋体" w:cs="宋体"/>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0EFC2"/>
    <w:multiLevelType w:val="singleLevel"/>
    <w:tmpl w:val="62F0EFC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3ZDhjOTc2NDFiMjA0MGQ1YzYyMTMxODU5MmJlMWMifQ=="/>
  </w:docVars>
  <w:rsids>
    <w:rsidRoot w:val="424E3A4C"/>
    <w:rsid w:val="0E4B18FA"/>
    <w:rsid w:val="10D209E3"/>
    <w:rsid w:val="24EE2630"/>
    <w:rsid w:val="264561E1"/>
    <w:rsid w:val="2B647FB2"/>
    <w:rsid w:val="3BE005AE"/>
    <w:rsid w:val="3C5406D9"/>
    <w:rsid w:val="41C0325E"/>
    <w:rsid w:val="424E3A4C"/>
    <w:rsid w:val="472C5391"/>
    <w:rsid w:val="6FC525B5"/>
    <w:rsid w:val="70447E3C"/>
    <w:rsid w:val="7298206E"/>
    <w:rsid w:val="732D409C"/>
    <w:rsid w:val="798278A3"/>
    <w:rsid w:val="7A9610AE"/>
    <w:rsid w:val="7FAF0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outlineLvl w:val="1"/>
    </w:pPr>
  </w:style>
  <w:style w:type="paragraph" w:styleId="3">
    <w:name w:val="heading 3"/>
    <w:basedOn w:val="1"/>
    <w:next w:val="1"/>
    <w:qFormat/>
    <w:uiPriority w:val="99"/>
    <w:pPr>
      <w:autoSpaceDE w:val="0"/>
      <w:autoSpaceDN w:val="0"/>
      <w:spacing w:line="440" w:lineRule="exact"/>
      <w:jc w:val="left"/>
      <w:outlineLvl w:val="2"/>
    </w:pPr>
    <w:rPr>
      <w:rFonts w:ascii="宋体" w:hAnsi="宋体"/>
      <w:b/>
      <w:kern w:val="0"/>
      <w:sz w:val="24"/>
      <w:szCs w:val="20"/>
      <w:lang w:val="zh-CN"/>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Body Text First Indent"/>
    <w:basedOn w:val="5"/>
    <w:next w:val="1"/>
    <w:uiPriority w:val="99"/>
    <w:pPr>
      <w:spacing w:line="312" w:lineRule="auto"/>
      <w:ind w:firstLine="420"/>
    </w:pPr>
    <w:rPr>
      <w:rFonts w:ascii="宋体"/>
      <w:kern w:val="0"/>
      <w:sz w:val="22"/>
      <w:szCs w:val="20"/>
      <w:lang w:val="zh-CN"/>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9">
    <w:name w:val="样式1"/>
    <w:basedOn w:val="1"/>
    <w:qFormat/>
    <w:uiPriority w:val="99"/>
    <w:rPr>
      <w:rFonts w:ascii="黑体" w:hAnsi="宋体" w:cs="黑体"/>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样式 标题 2 + Times New Roman 四号 非加粗 段前: 5 磅 段后: 0 磅 行距: 固定值 20..."/>
    <w:basedOn w:val="2"/>
    <w:qFormat/>
    <w:uiPriority w:val="0"/>
    <w:pPr>
      <w:keepNext/>
      <w:keepLines/>
      <w:spacing w:before="100" w:line="400" w:lineRule="exact"/>
    </w:pPr>
    <w:rPr>
      <w:rFonts w:eastAsia="黑体" w:cs="宋体"/>
      <w:spacing w:val="0"/>
      <w:sz w:val="28"/>
      <w:szCs w:val="20"/>
    </w:rPr>
  </w:style>
  <w:style w:type="paragraph" w:customStyle="1" w:styleId="12">
    <w:name w:val="3"/>
    <w:basedOn w:val="1"/>
    <w:qFormat/>
    <w:uiPriority w:val="0"/>
    <w:pPr>
      <w:spacing w:line="560" w:lineRule="exact"/>
      <w:ind w:firstLine="562" w:firstLineChars="200"/>
    </w:pPr>
    <w:rPr>
      <w:rFonts w:eastAsia="宋体"/>
      <w:b/>
      <w:kern w:val="0"/>
      <w:sz w:val="24"/>
    </w:rPr>
  </w:style>
  <w:style w:type="paragraph" w:customStyle="1" w:styleId="13">
    <w:name w:val="4"/>
    <w:basedOn w:val="1"/>
    <w:qFormat/>
    <w:uiPriority w:val="0"/>
    <w:pPr>
      <w:spacing w:line="560" w:lineRule="exact"/>
      <w:ind w:firstLine="560" w:firstLineChars="200"/>
    </w:pPr>
    <w:rPr>
      <w:rFonts w:hAnsi="宋体" w:eastAsia="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39914</Words>
  <Characters>42896</Characters>
  <Lines>0</Lines>
  <Paragraphs>0</Paragraphs>
  <TotalTime>1</TotalTime>
  <ScaleCrop>false</ScaleCrop>
  <LinksUpToDate>false</LinksUpToDate>
  <CharactersWithSpaces>43366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2024-10-14T08:03:00Z</dcterms:created>
  <dc:creator>星星</dc:creator>
  <cp:lastModifiedBy>刘玲玲</cp:lastModifiedBy>
  <dcterms:modified xsi:type="dcterms:W3CDTF">2025-08-25T07:40:12Z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45839637B3EF4CA9A9C60B9677ECAACA_11</vt:lpwstr>
  </property>
  <property fmtid="{D5CDD505-2E9C-101B-9397-08002B2CF9AE}" pid="4" name="KSOTemplateDocerSaveRecord">
    <vt:lpwstr>eyJoZGlkIjoiYjI2ZTM5YTM1OGY4NjNjZWM5MmU3Y2Q3Y2I2MjRjYmMiLCJ1c2VySWQiOiI1MDMxNDc0NDMifQ==</vt:lpwstr>
  </property>
</Properties>
</file>