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版本号：JXRC-25081820250827001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中文数据库采购项目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JXRC-250818</w:t>
      </w:r>
      <w:r>
        <w:br/>
      </w:r>
      <w:r>
        <w:br/>
      </w:r>
      <w:r>
        <w:br/>
      </w:r>
    </w:p>
    <w:p>
      <w:pPr>
        <w:pStyle w:val="null3"/>
        <w:jc w:val="center"/>
        <w:outlineLvl w:val="5"/>
      </w:pPr>
      <w:r>
        <w:rPr>
          <w:rFonts w:ascii="仿宋_GB2312" w:hAnsi="仿宋_GB2312" w:cs="仿宋_GB2312" w:eastAsia="仿宋_GB2312"/>
          <w:sz w:val="15"/>
          <w:b/>
        </w:rPr>
        <w:t>西北大学</w:t>
      </w:r>
    </w:p>
    <w:p>
      <w:pPr>
        <w:pStyle w:val="null3"/>
        <w:jc w:val="center"/>
        <w:outlineLvl w:val="5"/>
      </w:pPr>
      <w:r>
        <w:rPr>
          <w:rFonts w:ascii="仿宋_GB2312" w:hAnsi="仿宋_GB2312" w:cs="仿宋_GB2312" w:eastAsia="仿宋_GB2312"/>
          <w:sz w:val="15"/>
          <w:b/>
        </w:rPr>
        <w:t>陕西嘉信瑞诚招标有限公司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中文数据库采购项目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JXRC-250818</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中文数据库采购项目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西北大学中文数据库采购项目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采购包2（超星系列数据库）：属于专门面向中小企业采购。</w:t>
      </w:r>
    </w:p>
    <w:p>
      <w:pPr>
        <w:pStyle w:val="null3"/>
      </w:pPr>
      <w:r>
        <w:rPr>
          <w:rFonts w:ascii="仿宋_GB2312" w:hAnsi="仿宋_GB2312" w:cs="仿宋_GB2312" w:eastAsia="仿宋_GB2312"/>
        </w:rPr>
        <w:t>采购包3（数图多媒体资源）：属于专门面向中小企业采购。</w:t>
      </w:r>
    </w:p>
    <w:p>
      <w:pPr>
        <w:pStyle w:val="null3"/>
      </w:pPr>
      <w:r>
        <w:rPr>
          <w:rFonts w:ascii="仿宋_GB2312" w:hAnsi="仿宋_GB2312" w:cs="仿宋_GB2312" w:eastAsia="仿宋_GB2312"/>
        </w:rPr>
        <w:t>采购包4（瀚堂典藏古籍数据库）：属于专门面向中小企业采购。</w:t>
      </w:r>
    </w:p>
    <w:p>
      <w:pPr>
        <w:pStyle w:val="null3"/>
      </w:pPr>
      <w:r>
        <w:rPr>
          <w:rFonts w:ascii="仿宋_GB2312" w:hAnsi="仿宋_GB2312" w:cs="仿宋_GB2312" w:eastAsia="仿宋_GB2312"/>
        </w:rPr>
        <w:t>采购包5（掌阅精选数字图书馆产品）：属于专门面向中小企业采购。</w:t>
      </w:r>
    </w:p>
    <w:p>
      <w:pPr>
        <w:pStyle w:val="null3"/>
      </w:pPr>
      <w:r>
        <w:rPr>
          <w:rFonts w:ascii="仿宋_GB2312" w:hAnsi="仿宋_GB2312" w:cs="仿宋_GB2312" w:eastAsia="仿宋_GB2312"/>
        </w:rPr>
        <w:t>采购包6（科学文库）：属于专门面向中小企业采购。</w:t>
      </w:r>
    </w:p>
    <w:p>
      <w:pPr>
        <w:pStyle w:val="null3"/>
      </w:pPr>
      <w:r>
        <w:rPr>
          <w:rFonts w:ascii="仿宋_GB2312" w:hAnsi="仿宋_GB2312" w:cs="仿宋_GB2312" w:eastAsia="仿宋_GB2312"/>
        </w:rPr>
        <w:t>采购包7（工程科技数字图书馆）：属于专门面向中小企业采购。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2、法定代表授权书：法定代表人/负责人直接参加的，须递交《法定代表人/负责人身份证明》；法定代表人/负责人授权代表参加的，须递交《法定代表人/负责人授权书》。</w:t>
      </w:r>
    </w:p>
    <w:p>
      <w:pPr>
        <w:pStyle w:val="null3"/>
      </w:pPr>
      <w:r>
        <w:rPr>
          <w:rFonts w:ascii="仿宋_GB2312" w:hAnsi="仿宋_GB2312" w:cs="仿宋_GB2312" w:eastAsia="仿宋_GB2312"/>
        </w:rPr>
        <w:t>3、供应商应有良好的财务状况：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4、供应商应有依法缴纳税收的良好记录：法人提供自2025年2月1日以来至少一个月的纳税证明或完税证明(任意税种)，纳税证明或完税证明上应有代收机构或税务机关的公章或业务专用章；其他组织和自然人提供自2025年2月1日以来至少一个月缴纳税收的凭据；依法免税的投标人应提供相关文件证明。</w:t>
      </w:r>
    </w:p>
    <w:p>
      <w:pPr>
        <w:pStyle w:val="null3"/>
      </w:pPr>
      <w:r>
        <w:rPr>
          <w:rFonts w:ascii="仿宋_GB2312" w:hAnsi="仿宋_GB2312" w:cs="仿宋_GB2312" w:eastAsia="仿宋_GB2312"/>
        </w:rPr>
        <w:t>5、供应商应有依法缴纳社会保障资金的良好记录：提供自2025年2月1日以来至少一个月已缴纳的社会保障资金的证明（社会保障资金缴存单据或社保机构开具的社会保险参保缴费情况证明等)；依法不需要缴纳社会保障资金的投标人应提供相关证明文件。</w:t>
      </w:r>
    </w:p>
    <w:p>
      <w:pPr>
        <w:pStyle w:val="null3"/>
      </w:pPr>
      <w:r>
        <w:rPr>
          <w:rFonts w:ascii="仿宋_GB2312" w:hAnsi="仿宋_GB2312" w:cs="仿宋_GB2312" w:eastAsia="仿宋_GB2312"/>
        </w:rPr>
        <w:t>6、参加本次政府采购活动前三年内，在经营活动中没有重大违法记录 ：供应商需提供《无重大违法记录声明》完成承诺。</w:t>
      </w:r>
    </w:p>
    <w:p>
      <w:pPr>
        <w:pStyle w:val="null3"/>
      </w:pPr>
      <w:r>
        <w:rPr>
          <w:rFonts w:ascii="仿宋_GB2312" w:hAnsi="仿宋_GB2312" w:cs="仿宋_GB2312" w:eastAsia="仿宋_GB2312"/>
        </w:rPr>
        <w:t>7、供应商应具有履行合同所必需的设备和专业技术能力 ：供应商需提供《具有履行合同所必需的设备和专业技术能力的承诺书》完成承诺。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2、法定代表授权书 ：法定代表人/负责人直接参加的，须递交《法定代表人/负责人身份证明》；法定代表人/负责人授权代表参加的，须递交《法定代表人/负责人授权书》。</w:t>
      </w:r>
    </w:p>
    <w:p>
      <w:pPr>
        <w:pStyle w:val="null3"/>
      </w:pPr>
      <w:r>
        <w:rPr>
          <w:rFonts w:ascii="仿宋_GB2312" w:hAnsi="仿宋_GB2312" w:cs="仿宋_GB2312" w:eastAsia="仿宋_GB2312"/>
        </w:rPr>
        <w:t>3、供应商应有良好的财务状况：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4、供应商应有依法缴纳税收的良好记录：法人提供自2025年2月1日以来至少一个月的纳税证明或完税证明(任意税种)，纳税证明或完税证明上应有代收机构或税务机关的公章或业务专用章；其他组织和自然人提供自2025年2月1日以来至少一个月缴纳税收的凭据；依法免税的供应商应提供相关文件证明。</w:t>
      </w:r>
    </w:p>
    <w:p>
      <w:pPr>
        <w:pStyle w:val="null3"/>
      </w:pPr>
      <w:r>
        <w:rPr>
          <w:rFonts w:ascii="仿宋_GB2312" w:hAnsi="仿宋_GB2312" w:cs="仿宋_GB2312" w:eastAsia="仿宋_GB2312"/>
        </w:rPr>
        <w:t>5、供应商应有依法缴纳社会保障资金的良好记录：提供自2025年2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6、参加本次政府采购活动前三年内，在经营活动中没有重大违法记录：供应商需提供《无重大违法记录声明》完成承诺。</w:t>
      </w:r>
    </w:p>
    <w:p>
      <w:pPr>
        <w:pStyle w:val="null3"/>
      </w:pPr>
      <w:r>
        <w:rPr>
          <w:rFonts w:ascii="仿宋_GB2312" w:hAnsi="仿宋_GB2312" w:cs="仿宋_GB2312" w:eastAsia="仿宋_GB2312"/>
        </w:rPr>
        <w:t>7、供应商应具有履行合同所必需的设备和专业技术能力：供应商需提供《具有履行合同所必需的设备和专业技术能力的承诺书》完成承诺。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2、法定代表授权书：法定代表人/负责人直接参加的，须递交《法定代表人/负责人身份证明》；法定代表人/负责人授权代表参加的，须递交《法定代表人/负责人授权书》。</w:t>
      </w:r>
    </w:p>
    <w:p>
      <w:pPr>
        <w:pStyle w:val="null3"/>
      </w:pPr>
      <w:r>
        <w:rPr>
          <w:rFonts w:ascii="仿宋_GB2312" w:hAnsi="仿宋_GB2312" w:cs="仿宋_GB2312" w:eastAsia="仿宋_GB2312"/>
        </w:rPr>
        <w:t>3、供应商应有良好的财务状况：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4、供应商应有依法缴纳税收的良好记录：法人提供自2025年2月1日以来至少一个月的纳税证明或完税证明(任意税种)，纳税证明或完税证明上应有代收机构或税务机关的公章或业务专用章；其他组织和自然人提供自2025年2月1日以来至少一个月缴纳税收的凭据；依法免税的供应商应提供相关文件证明。</w:t>
      </w:r>
    </w:p>
    <w:p>
      <w:pPr>
        <w:pStyle w:val="null3"/>
      </w:pPr>
      <w:r>
        <w:rPr>
          <w:rFonts w:ascii="仿宋_GB2312" w:hAnsi="仿宋_GB2312" w:cs="仿宋_GB2312" w:eastAsia="仿宋_GB2312"/>
        </w:rPr>
        <w:t>5、供应商应有依法缴纳社会保障资金的良好记录：提供自2025年2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6、参加本次政府采购活动前三年内，在经营活动中没有重大违法记录：供应商需提供《无重大违法记录声明》完成承诺。</w:t>
      </w:r>
    </w:p>
    <w:p>
      <w:pPr>
        <w:pStyle w:val="null3"/>
      </w:pPr>
      <w:r>
        <w:rPr>
          <w:rFonts w:ascii="仿宋_GB2312" w:hAnsi="仿宋_GB2312" w:cs="仿宋_GB2312" w:eastAsia="仿宋_GB2312"/>
        </w:rPr>
        <w:t>7、供应商应具有履行合同所必需的设备和专业技术能力 ：供应商需提供《具有履行合同所必需的设备和专业技术能力的承诺书》完成承诺。</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2、法定代表授权书：法定代表人/负责人直接参加的，须递交《法定代表人/负责人身份证明》；法定代表人/负责人授权代表参加的，须递交《法定代表人/负责人授权书》。</w:t>
      </w:r>
    </w:p>
    <w:p>
      <w:pPr>
        <w:pStyle w:val="null3"/>
      </w:pPr>
      <w:r>
        <w:rPr>
          <w:rFonts w:ascii="仿宋_GB2312" w:hAnsi="仿宋_GB2312" w:cs="仿宋_GB2312" w:eastAsia="仿宋_GB2312"/>
        </w:rPr>
        <w:t>3、供应商应有良好的财务状况：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4、供应商应有依法缴纳税收的良好记录：法人提供自2025年2月1日以来至少一个月的纳税证明或完税证明(任意税种)，纳税证明或完税证明上应有代收机构或税务机关的公章或业务专用章；其他组织和自然人提供自2025年2月1日以来至少一个月缴纳税收的凭据；依法免税的供应商应提供相关文件证明。</w:t>
      </w:r>
    </w:p>
    <w:p>
      <w:pPr>
        <w:pStyle w:val="null3"/>
      </w:pPr>
      <w:r>
        <w:rPr>
          <w:rFonts w:ascii="仿宋_GB2312" w:hAnsi="仿宋_GB2312" w:cs="仿宋_GB2312" w:eastAsia="仿宋_GB2312"/>
        </w:rPr>
        <w:t>5、供应商应有依法缴纳社会保障资金的良好记录：提供自2025年2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6、参加本次政府采购活动前三年内，在经营活动中没有重大违法记录：供应商需提供《无重大违法记录声明》完成承诺。</w:t>
      </w:r>
    </w:p>
    <w:p>
      <w:pPr>
        <w:pStyle w:val="null3"/>
      </w:pPr>
      <w:r>
        <w:rPr>
          <w:rFonts w:ascii="仿宋_GB2312" w:hAnsi="仿宋_GB2312" w:cs="仿宋_GB2312" w:eastAsia="仿宋_GB2312"/>
        </w:rPr>
        <w:t>7、供应商应具有履行合同所必需的设备和专业技术能力 ：供应商需提供《具有履行合同所必需的设备和专业技术能力的承诺书》完成承诺。</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2、法定代表授权书：法定代表人/负责人直接参加的，须递交《法定代表人/负责人身份证明》；法定代表人/负责人授权代表参加的，须递交《法定代表人/负责人授权书》。</w:t>
      </w:r>
    </w:p>
    <w:p>
      <w:pPr>
        <w:pStyle w:val="null3"/>
      </w:pPr>
      <w:r>
        <w:rPr>
          <w:rFonts w:ascii="仿宋_GB2312" w:hAnsi="仿宋_GB2312" w:cs="仿宋_GB2312" w:eastAsia="仿宋_GB2312"/>
        </w:rPr>
        <w:t>3、供应商应有良好的财务状况：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4、供应商应有依法缴纳税收的良好记录：法人提供自2025年2月1日以来至少一个月的纳税证明或完税证明(任意税种)，纳税证明或完税证明上应有代收机构或税务机关的公章或业务专用章；其他组织和自然人提供自2025年2月1日以来至少一个月缴纳税收的凭据；依法免税的供应商应提供相关文件证明。</w:t>
      </w:r>
    </w:p>
    <w:p>
      <w:pPr>
        <w:pStyle w:val="null3"/>
      </w:pPr>
      <w:r>
        <w:rPr>
          <w:rFonts w:ascii="仿宋_GB2312" w:hAnsi="仿宋_GB2312" w:cs="仿宋_GB2312" w:eastAsia="仿宋_GB2312"/>
        </w:rPr>
        <w:t>5、供应商应有依法缴纳社会保障资金的良好记录：提供自2025年2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6、参加本次政府采购活动前三年内，在经营活动中没有重大违法记录 ：供应商需提供《无重大违法记录声明》完成承诺。</w:t>
      </w:r>
    </w:p>
    <w:p>
      <w:pPr>
        <w:pStyle w:val="null3"/>
      </w:pPr>
      <w:r>
        <w:rPr>
          <w:rFonts w:ascii="仿宋_GB2312" w:hAnsi="仿宋_GB2312" w:cs="仿宋_GB2312" w:eastAsia="仿宋_GB2312"/>
        </w:rPr>
        <w:t>7、供应商应具有履行合同所必需的设备和专业技术能力：供应商需提供《具有履行合同所必需的设备和专业技术能力的承诺书》完成承诺。</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2、法定代表授权书：法定代表人/负责人直接参加的，须递交《法定代表人/负责人身份证明》；法定代表人/负责人授权代表参加的，须递交《法定代表人/负责人授权书》。</w:t>
      </w:r>
    </w:p>
    <w:p>
      <w:pPr>
        <w:pStyle w:val="null3"/>
      </w:pPr>
      <w:r>
        <w:rPr>
          <w:rFonts w:ascii="仿宋_GB2312" w:hAnsi="仿宋_GB2312" w:cs="仿宋_GB2312" w:eastAsia="仿宋_GB2312"/>
        </w:rPr>
        <w:t>3、供应商应有良好的财务状况：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4、供应商应有依法缴纳税收的良好记录：法人提供自2025年2月1日以来至少一个月的纳税证明或完税证明(任意税种)，纳税证明或完税证明上应有代收机构或税务机关的公章或业务专用章；其他组织和自然人提供自2025年2月1日以来至少一个月缴纳税收的凭据；依法免税的供应商应提供相关文件证明。</w:t>
      </w:r>
    </w:p>
    <w:p>
      <w:pPr>
        <w:pStyle w:val="null3"/>
      </w:pPr>
      <w:r>
        <w:rPr>
          <w:rFonts w:ascii="仿宋_GB2312" w:hAnsi="仿宋_GB2312" w:cs="仿宋_GB2312" w:eastAsia="仿宋_GB2312"/>
        </w:rPr>
        <w:t>5、供应商应有依法缴纳社会保障资金的良好记录：提供自2025年2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6、参加本次政府采购活动前三年内，在经营活动中没有重大违法记录：供应商需提供《无重大违法记录声明》完成承诺。</w:t>
      </w:r>
    </w:p>
    <w:p>
      <w:pPr>
        <w:pStyle w:val="null3"/>
      </w:pPr>
      <w:r>
        <w:rPr>
          <w:rFonts w:ascii="仿宋_GB2312" w:hAnsi="仿宋_GB2312" w:cs="仿宋_GB2312" w:eastAsia="仿宋_GB2312"/>
        </w:rPr>
        <w:t>7、供应商应具有履行合同所必需的设备和专业技术能力：供应商需提供《具有履行合同所必需的设备和专业技术能力的承诺书》完成承诺。</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2、法定代表授权书：法定代表人/负责人直接参加的，须递交《法定代表人/负责人身份证明》；法定代表人/负责人授权代表参加的，须递交《法定代表人/负责人授权书》。</w:t>
      </w:r>
    </w:p>
    <w:p>
      <w:pPr>
        <w:pStyle w:val="null3"/>
      </w:pPr>
      <w:r>
        <w:rPr>
          <w:rFonts w:ascii="仿宋_GB2312" w:hAnsi="仿宋_GB2312" w:cs="仿宋_GB2312" w:eastAsia="仿宋_GB2312"/>
        </w:rPr>
        <w:t>3、供应商应有良好的财务状况：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4、供应商应有依法缴纳税收的良好记录：法人提供自2025年2月1日以来至少一个月的纳税证明或完税证明(任意税种)，纳税证明或完税证明上应有代收机构或税务机关的公章或业务专用章；其他组织和自然人提供自2025年2月1日以来至少一个月缴纳税收的凭据；依法免税的供应商应提供相关文件证明。</w:t>
      </w:r>
    </w:p>
    <w:p>
      <w:pPr>
        <w:pStyle w:val="null3"/>
      </w:pPr>
      <w:r>
        <w:rPr>
          <w:rFonts w:ascii="仿宋_GB2312" w:hAnsi="仿宋_GB2312" w:cs="仿宋_GB2312" w:eastAsia="仿宋_GB2312"/>
        </w:rPr>
        <w:t>5、供应商应有依法缴纳社会保障资金的良好记录：提供自2025年2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6、参加本次政府采购活动前三年内，在经营活动中没有重大违法记录：供应商需提供《无重大违法记录声明》完成承诺。</w:t>
      </w:r>
    </w:p>
    <w:p>
      <w:pPr>
        <w:pStyle w:val="null3"/>
      </w:pPr>
      <w:r>
        <w:rPr>
          <w:rFonts w:ascii="仿宋_GB2312" w:hAnsi="仿宋_GB2312" w:cs="仿宋_GB2312" w:eastAsia="仿宋_GB2312"/>
        </w:rPr>
        <w:t>7、供应商应具有履行合同所必需的设备和专业技术能力：供应商需提供《具有履行合同所必需的设备和专业技术能力的承诺书》完成承诺。</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西安市长安区郭杜教育科技产业园学府大道1号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采购包1：450,000.00元</w:t>
            </w:r>
          </w:p>
          <w:p>
            <w:pPr>
              <w:pStyle w:val="null3"/>
            </w:pPr>
            <w:r>
              <w:rPr>
                <w:rFonts w:ascii="仿宋_GB2312" w:hAnsi="仿宋_GB2312" w:cs="仿宋_GB2312" w:eastAsia="仿宋_GB2312"/>
              </w:rPr>
              <w:t>采购包2：250,000.00元</w:t>
            </w:r>
          </w:p>
          <w:p>
            <w:pPr>
              <w:pStyle w:val="null3"/>
            </w:pPr>
            <w:r>
              <w:rPr>
                <w:rFonts w:ascii="仿宋_GB2312" w:hAnsi="仿宋_GB2312" w:cs="仿宋_GB2312" w:eastAsia="仿宋_GB2312"/>
              </w:rPr>
              <w:t>采购包3：200,000.00元</w:t>
            </w:r>
          </w:p>
          <w:p>
            <w:pPr>
              <w:pStyle w:val="null3"/>
            </w:pPr>
            <w:r>
              <w:rPr>
                <w:rFonts w:ascii="仿宋_GB2312" w:hAnsi="仿宋_GB2312" w:cs="仿宋_GB2312" w:eastAsia="仿宋_GB2312"/>
              </w:rPr>
              <w:t>采购包4：70,000.00元</w:t>
            </w:r>
          </w:p>
          <w:p>
            <w:pPr>
              <w:pStyle w:val="null3"/>
            </w:pPr>
            <w:r>
              <w:rPr>
                <w:rFonts w:ascii="仿宋_GB2312" w:hAnsi="仿宋_GB2312" w:cs="仿宋_GB2312" w:eastAsia="仿宋_GB2312"/>
              </w:rPr>
              <w:t>采购包5：90,000.00元</w:t>
            </w:r>
          </w:p>
          <w:p>
            <w:pPr>
              <w:pStyle w:val="null3"/>
            </w:pPr>
            <w:r>
              <w:rPr>
                <w:rFonts w:ascii="仿宋_GB2312" w:hAnsi="仿宋_GB2312" w:cs="仿宋_GB2312" w:eastAsia="仿宋_GB2312"/>
              </w:rPr>
              <w:t>采购包6：140,000.00元</w:t>
            </w:r>
          </w:p>
          <w:p>
            <w:pPr>
              <w:pStyle w:val="null3"/>
            </w:pPr>
            <w:r>
              <w:rPr>
                <w:rFonts w:ascii="仿宋_GB2312" w:hAnsi="仿宋_GB2312" w:cs="仿宋_GB2312" w:eastAsia="仿宋_GB2312"/>
              </w:rPr>
              <w:t>采购包7：110,000.00元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采购包1：450,000.00元</w:t>
            </w:r>
          </w:p>
          <w:p>
            <w:pPr>
              <w:pStyle w:val="null3"/>
            </w:pPr>
            <w:r>
              <w:rPr>
                <w:rFonts w:ascii="仿宋_GB2312" w:hAnsi="仿宋_GB2312" w:cs="仿宋_GB2312" w:eastAsia="仿宋_GB2312"/>
              </w:rPr>
              <w:t>采购包2：250,000.00元</w:t>
            </w:r>
          </w:p>
          <w:p>
            <w:pPr>
              <w:pStyle w:val="null3"/>
            </w:pPr>
            <w:r>
              <w:rPr>
                <w:rFonts w:ascii="仿宋_GB2312" w:hAnsi="仿宋_GB2312" w:cs="仿宋_GB2312" w:eastAsia="仿宋_GB2312"/>
              </w:rPr>
              <w:t>采购包3：200,000.00元</w:t>
            </w:r>
          </w:p>
          <w:p>
            <w:pPr>
              <w:pStyle w:val="null3"/>
            </w:pPr>
            <w:r>
              <w:rPr>
                <w:rFonts w:ascii="仿宋_GB2312" w:hAnsi="仿宋_GB2312" w:cs="仿宋_GB2312" w:eastAsia="仿宋_GB2312"/>
              </w:rPr>
              <w:t>采购包4：70,000.00元</w:t>
            </w:r>
          </w:p>
          <w:p>
            <w:pPr>
              <w:pStyle w:val="null3"/>
            </w:pPr>
            <w:r>
              <w:rPr>
                <w:rFonts w:ascii="仿宋_GB2312" w:hAnsi="仿宋_GB2312" w:cs="仿宋_GB2312" w:eastAsia="仿宋_GB2312"/>
              </w:rPr>
              <w:t>采购包5：90,000.00元</w:t>
            </w:r>
          </w:p>
          <w:p>
            <w:pPr>
              <w:pStyle w:val="null3"/>
            </w:pPr>
            <w:r>
              <w:rPr>
                <w:rFonts w:ascii="仿宋_GB2312" w:hAnsi="仿宋_GB2312" w:cs="仿宋_GB2312" w:eastAsia="仿宋_GB2312"/>
              </w:rPr>
              <w:t>采购包6：140,000.00元</w:t>
            </w:r>
          </w:p>
          <w:p>
            <w:pPr>
              <w:pStyle w:val="null3"/>
            </w:pPr>
            <w:r>
              <w:rPr>
                <w:rFonts w:ascii="仿宋_GB2312" w:hAnsi="仿宋_GB2312" w:cs="仿宋_GB2312" w:eastAsia="仿宋_GB2312"/>
              </w:rPr>
              <w:t>采购包7：110,000.00元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采购包2保证金金额：4,000.00元</w:t>
            </w:r>
          </w:p>
          <w:p>
            <w:pPr>
              <w:pStyle w:val="null3"/>
            </w:pPr>
            <w:r>
              <w:rPr>
                <w:rFonts w:ascii="仿宋_GB2312" w:hAnsi="仿宋_GB2312" w:cs="仿宋_GB2312" w:eastAsia="仿宋_GB2312"/>
              </w:rPr>
              <w:t>采购包3保证金金额：3,000.00元</w:t>
            </w:r>
          </w:p>
          <w:p>
            <w:pPr>
              <w:pStyle w:val="null3"/>
            </w:pPr>
            <w:r>
              <w:rPr>
                <w:rFonts w:ascii="仿宋_GB2312" w:hAnsi="仿宋_GB2312" w:cs="仿宋_GB2312" w:eastAsia="仿宋_GB2312"/>
              </w:rPr>
              <w:t>采购包4保证金金额：1,200.00元</w:t>
            </w:r>
          </w:p>
          <w:p>
            <w:pPr>
              <w:pStyle w:val="null3"/>
            </w:pPr>
            <w:r>
              <w:rPr>
                <w:rFonts w:ascii="仿宋_GB2312" w:hAnsi="仿宋_GB2312" w:cs="仿宋_GB2312" w:eastAsia="仿宋_GB2312"/>
              </w:rPr>
              <w:t>采购包5保证金金额：1,500.00元</w:t>
            </w:r>
          </w:p>
          <w:p>
            <w:pPr>
              <w:pStyle w:val="null3"/>
            </w:pPr>
            <w:r>
              <w:rPr>
                <w:rFonts w:ascii="仿宋_GB2312" w:hAnsi="仿宋_GB2312" w:cs="仿宋_GB2312" w:eastAsia="仿宋_GB2312"/>
              </w:rPr>
              <w:t>采购包6保证金金额：2,500.00元</w:t>
            </w:r>
          </w:p>
          <w:p>
            <w:pPr>
              <w:pStyle w:val="null3"/>
            </w:pPr>
            <w:r>
              <w:rPr>
                <w:rFonts w:ascii="仿宋_GB2312" w:hAnsi="仿宋_GB2312" w:cs="仿宋_GB2312" w:eastAsia="仿宋_GB2312"/>
              </w:rPr>
              <w:t>采购包7保证金金额：2,000.00元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开户名称：陕西嘉信瑞诚招标有限公司</w:t>
            </w:r>
          </w:p>
          <w:p>
            <w:pPr>
              <w:pStyle w:val="null3"/>
            </w:pPr>
            <w:r>
              <w:rPr>
                <w:rFonts w:ascii="仿宋_GB2312" w:hAnsi="仿宋_GB2312" w:cs="仿宋_GB2312" w:eastAsia="仿宋_GB2312"/>
              </w:rPr>
              <w:t>开户银行：民生银行西安分行营业部（转账时须备注250818-X包谈判保证金）</w:t>
            </w:r>
          </w:p>
          <w:p>
            <w:pPr>
              <w:pStyle w:val="null3"/>
            </w:pPr>
            <w:r>
              <w:rPr>
                <w:rFonts w:ascii="仿宋_GB2312" w:hAnsi="仿宋_GB2312" w:cs="仿宋_GB2312" w:eastAsia="仿宋_GB2312"/>
              </w:rPr>
              <w:t>银行账号：632043869</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说明：履约保证金金额为成交金额的5%，转账金额到账后，可持银行回执到西北大学国资处办公室换取收据。待合同执行完毕、设备验收合格后凭验收单和缴款收据，合同履约保证金予以退还。 转账账号：西北大学 611301015018001145006 交通银行太白路支行 如遇下列情况之一者，合同履约保证金不予退还，作为对采购人的赔偿：（1）合同签订后不能按合同时限要求提供服务的；（2）所提供的服务与合同不符或验收不合格的；（3）不能按合同履约的。</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说明：履约保证金金额为成交金额的5%，转账金额到账后，可持银行回执到西北大学国资处办公室换取收据。待合同执行完毕、设备验收合格后凭验收单和缴款收据，合同履约保证金予以退还。 转账账号：西北大学 611301015018001145006 交通银行太白路支行 如遇下列情况之一者，合同履约保证金不予退还，作为对采购人的赔偿：（1）合同签订后不能按合同时限要求提供服务的；（2）所提供的服务与合同不符或验收不合格的；（3）不能按合同履约的。</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说明：履约保证金金额为成交金额的5%，转账金额到账后，可持银行回执到西北大学国资处办公室换取收据。待合同执行完毕、设备验收合格后凭验收单和缴款收据，合同履约保证金予以退还。 转账账号：西北大学 611301015018001145006 交通银行太白路支行 如遇下列情况之一者，合同履约保证金不予退还，作为对采购人的赔偿：（1）合同签订后不能按合同时限要求提供服务的；（2）所提供的服务与合同不符或验收不合格的；（3）不能按合同履约的。</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说明：履约保证金金额为成交金额的5%，转账金额到账后，可持银行回执到西北大学国资处办公室换取收据。待合同执行完毕、设备验收合格后凭验收单和缴款收据，合同履约保证金予以退还。 转账账号：西北大学 611301015018001145006 交通银行太白路支行 如遇下列情况之一者，合同履约保证金不予退还，作为对采购人的赔偿：（1）合同签订后不能按合同时限要求提供服务的；（2）所提供的服务与合同不符或验收不合格的；（3）不能按合同履约的。</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说明：履约保证金金额为成交金额的5%，转账金额到账后，可持银行回执到西北大学国资处办公室换取收据。待合同执行完毕、设备验收合格后凭验收单和缴款收据，合同履约保证金予以退还。 转账账号：西北大学 611301015018001145006 交通银行太白路支行 如遇下列情况之一者，合同履约保证金不予退还，作为对采购人的赔偿：（1）合同签订后不能按合同时限要求提供服务的；（2）所提供的服务与合同不符或验收不合格的；（3）不能按合同履约的。</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说明：履约保证金金额为成交金额的5%，转账金额到账后，可持银行回执到西北大学国资处办公室换取收据。待合同执行完毕、设备验收合格后凭验收单和缴款收据，合同履约保证金予以退还。 转账账号：西北大学 611301015018001145006 交通银行太白路支行 如遇下列情况之一者，合同履约保证金不予退还，作为对采购人的赔偿：（1）合同签订后不能按合同时限要求提供服务的；（2）所提供的服务与合同不符或验收不合格的；（3）不能按合同履约的。</w:t>
            </w:r>
          </w:p>
          <w:p>
            <w:pPr>
              <w:pStyle w:val="null3"/>
            </w:pPr>
            <w:r>
              <w:rPr>
                <w:rFonts w:ascii="仿宋_GB2312" w:hAnsi="仿宋_GB2312" w:cs="仿宋_GB2312" w:eastAsia="仿宋_GB2312"/>
              </w:rPr>
              <w:t>采购包7：缴纳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说明：履约保证金金额为成交金额的5%，转账金额到账后，可持银行回执到西北大学国资处办公室换取收据。待合同执行完毕、设备验收合格后凭验收单和缴款收据，合同履约保证金予以退还。 转账账号：西北大学 611301015018001145006 交通银行太白路支行 如遇下列情况之一者，合同履约保证金不予退还，作为对采购人的赔偿：（1）合同签订后不能按合同时限要求提供服务的；（2）所提供的服务与合同不符或验收不合格的；（3）不能按合同履约的。</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国家计委关于印发《采购代理服务收费管理暂行办法的通知》（计价格[2002]1980号）及《国家发展改革委办公厅关于招标代理服务收费有关问题的通知》（发改办价格[2003]857号）规定的收费标准下浮20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35</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中文数据库建设已成为图书馆文献资源建设的重要组成部分，中文数据库资源服务平台内容广泛、涉及领域众多、使用方便，我馆采购的中文数据库资源几乎涵盖了所有的数据库类型，有电子期刊、电子图书、电子报纸、学位论文、科技报告、工具书、视频等多种类型，可以在一定程度上满足我校广大师生对中文期刊、电子书、视频资源等的多维度需求，并且吸纳了全世界最新、最重要的研究成果，是教学科研和学术研究不可或缺的文献资源，在保障读者的需求方面发挥着不可替代的作用，对学科发展和双一流学科建设起到重要的支撑作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CNKI数据资源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超星系列数据库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数图多媒体资源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70,000.00</w:t>
      </w:r>
    </w:p>
    <w:p>
      <w:pPr>
        <w:pStyle w:val="null3"/>
      </w:pPr>
      <w:r>
        <w:rPr>
          <w:rFonts w:ascii="仿宋_GB2312" w:hAnsi="仿宋_GB2312" w:cs="仿宋_GB2312" w:eastAsia="仿宋_GB2312"/>
        </w:rPr>
        <w:t>采购包最高限价（元）: 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瀚堂典藏古籍数据库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90,000.00</w:t>
      </w:r>
    </w:p>
    <w:p>
      <w:pPr>
        <w:pStyle w:val="null3"/>
      </w:pPr>
      <w:r>
        <w:rPr>
          <w:rFonts w:ascii="仿宋_GB2312" w:hAnsi="仿宋_GB2312" w:cs="仿宋_GB2312" w:eastAsia="仿宋_GB2312"/>
        </w:rPr>
        <w:t>采购包最高限价（元）: 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掌阅精选数字图书馆产品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140,000.00</w:t>
      </w:r>
    </w:p>
    <w:p>
      <w:pPr>
        <w:pStyle w:val="null3"/>
      </w:pPr>
      <w:r>
        <w:rPr>
          <w:rFonts w:ascii="仿宋_GB2312" w:hAnsi="仿宋_GB2312" w:cs="仿宋_GB2312" w:eastAsia="仿宋_GB2312"/>
        </w:rPr>
        <w:t>采购包最高限价（元）: 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科学文库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110,000.00</w:t>
      </w:r>
    </w:p>
    <w:p>
      <w:pPr>
        <w:pStyle w:val="null3"/>
      </w:pPr>
      <w:r>
        <w:rPr>
          <w:rFonts w:ascii="仿宋_GB2312" w:hAnsi="仿宋_GB2312" w:cs="仿宋_GB2312" w:eastAsia="仿宋_GB2312"/>
        </w:rPr>
        <w:t>采购包最高限价（元）: 110,000.00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工程科技数字图书馆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标的名称：CNKI数据资源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包含中国学术期刊网络出版总库、中国博士学位论文全文数据库、中国优秀硕士学位论文全文数据库、中国重要会议论文全文数据库、国际会议论文全文数据库、中国专利全文数据库、中国重要报纸全文数据库</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标的名称：超星系列数据库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包含读秀知识库、百链云图书馆、中文发现系统、移动图书馆</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标的名称：数图多媒体资源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包含美国探索教育视频资源服务平台、中国探索教育视频资源服务平台、世界名校精品课资源服务平台、网上大学堂视频资源库</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标的名称：瀚堂典藏古籍数据库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包含经、史、子、集四部及专题文献共计37624种，234857卷古典文献</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标的名称：掌阅精选数字图书馆产品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包含21大部类的7万册精品书籍和20万册有声图书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标的名称：科学文库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包含自然科学、工程技术科学、人文社会科学、医药科学等多个学科领域超过6万种电</w:t>
            </w:r>
            <w:r>
              <w:rPr>
                <w:rFonts w:ascii="仿宋_GB2312" w:hAnsi="仿宋_GB2312" w:cs="仿宋_GB2312" w:eastAsia="仿宋_GB2312"/>
                <w:sz w:val="24"/>
              </w:rPr>
              <w:t>子</w:t>
            </w:r>
            <w:r>
              <w:rPr>
                <w:rFonts w:ascii="仿宋_GB2312" w:hAnsi="仿宋_GB2312" w:cs="仿宋_GB2312" w:eastAsia="仿宋_GB2312"/>
                <w:sz w:val="24"/>
              </w:rPr>
              <w:t>资源，每年更新约2000种</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标的名称：工程科技数字图书馆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包含超过15000余种专业领域核心电子图书、200余本数字化手册、10000余个工业视频、万余条知识条目、百种行业年鉴、21种专业品牌期刊</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满足本项目要求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满足本项目要求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满足本项目要求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满足本项目要求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满足本项目要求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满足本项目要求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满足本项目要求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自合同签订之日起365日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自合同签订之日起365日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自合同签订之日起365日</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自合同签订之日起365日</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自合同签订之日起365日</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自合同签订之日起365日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西北大学图书馆指定地点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西北大学图书馆指定地点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西北大学图书馆指定地点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西北大学图书馆指定地点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西北大学图书馆指定地点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西北大学图书馆指定地点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西北大学图书馆指定地点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合同生效后，乙方为甲方开通使用权限，甲方正常使用15天后并验收合格后，一次性付清全部服务费用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合同生效后，乙方为甲方开通使用权限，甲方正常使用15天后并验收合格后，一次性付清全部服务费用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合同生效后，乙方为甲方开通使用权限，甲方正常使用15天后并验收合格后，一次性付清全部服务费用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合同生效后，乙方为甲方开通使用权限，甲方正常使用15天后并验收合格后，一次性付清全部服务费用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合同生效后，乙方为甲方开通使用权限，甲方正常使用15天后并验收合格后，一次性付清全部服务费用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合同生效后，乙方为甲方开通使用权限，甲方正常使用15天后并验收合格后，一次性付清全部服务费用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合同生效后，乙方为甲方开通使用权限，甲方正常使用15天后并验收合格后，一次性付清全部服务费用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1.中文数据库服务平台能够提供在线阅读服务。 2.中文数据库支持校园网IP全年无间断访问，支持校园网外VPN访问。 3.如出现使用故障，供应商需支持7*24小时服务响应，承诺24小时内解决故障问题。 4.中文数据库按要求及时更新，并有专人负责日常咨询。 5.提供在线查阅符合counter标准的使用统计报告。 6.支持可根据学校IP地址变化随时更新。 7.安排有专门培训人员主动提供采购人所需的个性化、多层次的宣传推广与培训活动。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1.中文数据库服务平台能够提供在线阅读服务。 2.中文数据库支持校园网IP全年无间断访问，支持校园网外VPN访问。 3.如出现使用故障，供应商需支持7*24小时服务响应，承诺24小时内解决故障问题。 4.中文数据库按要求及时更新，并有专人负责日常咨询。 5.提供在线查阅符合counter标准的使用统计报告。 6.支持可根据学校IP地址变化随时更新。 7.安排有专门培训人员主动提供采购人所需的个性化、多层次的宣传推广与培训活动。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1.中文数据库服务平台能够提供在线阅读服务。 2.中文数据库支持校园网IP全年无间断访问，支持校园网外VPN访问。 3.如出现使用故障，供应商需支持7*24小时服务响应，承诺24小时内解决故障问题。 4.中文数据库按要求及时更新，并有专人负责日常咨询。 5.提供在线查阅符合counter标准的使用统计报告。 6.支持可根据学校IP地址变化随时更新。 7.安排有专门培训人员主动提供采购人所需的个性化、多层次的宣传推广与培训活动。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1.中文数据库服务平台能够提供在线阅读服务。 2.中文数据库支持校园网IP全年无间断访问，支持校园网外VPN访问。 3.如出现使用故障，供应商需支持7*24小时服务响应，承诺24小时内解决故障问题。 4.中文数据库按要求及时更新，并有专人负责日常咨询。 5.提供在线查阅符合counter标准的使用统计报告。 6.支持可根据学校IP地址变化随时更新。 7.安排有专门培训人员主动提供采购人所需的个性化、多层次的宣传推广与培训活动。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1.中文数据库服务平台能够提供在线阅读服务。 2.中文数据库支持校园网IP全年无间断访问，支持校园网外VPN访问。 3.如出现使用故障，供应商需支持7*24小时服务响应，承诺24小时内解决故障问题。 4.中文数据库按要求及时更新，并有专人负责日常咨询。 5.提供在线查阅符合counter标准的使用统计报告。 6.支持可根据学校IP地址变化随时更新。 7.安排有专门培训人员主动提供采购人所需的个性化、多层次的宣传推广与培训活动。</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1.中文数据库服务平台能够提供在线阅读服务。 2.中文数据库支持校园网IP全年无间断访问，支持校园网外VPN访问。 3.如出现使用故障，供应商需支持7*24小时服务响应，承诺24小时内解决故障问题。 4.中文数据库按要求及时更新，并有专人负责日常咨询。 5.提供在线查阅符合counter标准的使用统计报告。 6.支持可根据学校IP地址变化随时更新。 7.安排有专门培训人员主动提供采购人所需的个性化、多层次的宣传推广与培训活动。</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1.中文数据库服务平台能够提供在线阅读服务。 2.中文数据库支持校园网IP全年无间断访问，支持校园网外VPN访问。 3.如出现使用故障，供应商需支持7*24小时服务响应，承诺24小时内解决故障问题。 4.中文数据库按要求及时更新，并有专人负责日常咨询。 5.提供在线查阅符合counter标准的使用统计报告。 6.支持可根据学校IP地址变化随时更新。 7.安排有专门培训人员主动提供采购人所需的个性化、多层次的宣传推广与培训活动。</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递交密封完好的纸质版响应文件（一正一副），密封封套上标注项目名称和供应商名称。若电子投标文件与纸质投标文件不一致的，以电子投标文件为准。纸质版响应文件递交截止时间同线上提交文件截止时间，纸质版响应文件递交地址：西安市南稍门十字东南角大话南门壹中心18层1806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递交密封完好的纸质版响应文件（一正一副），密封封套上标注项目名称和供应商名称。若电子投标文件与纸质投标文件不一致的，以电子投标文件为准。纸质版响应文件递交截止时间同线上提交文件截止时间，纸质版响应文件递交地址：西安市南稍门十字东南角大话南门壹中心18层1806室。</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递交密封完好的纸质版响应文件（一正一副），密封封套上标注项目名称和供应商名称。若电子投标文件与纸质投标文件不一致的，以电子投标文件为准。纸质版响应文件递交截止时间同线上提交文件截止时间，纸质版响应文件递交地址：西安市南稍门十字东南角大话南门壹中心18层1806室。</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递交密封完好的纸质版响应文件（一正一副），密封封套上标注项目名称和供应商名称。若电子投标文件与纸质投标文件不一致的，以电子投标文件为准。纸质版响应文件递交截止时间同线上提交文件截止时间，纸质版响应文件递交地址：西安市南稍门十字东南角大话南门壹中心18层1806室。</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递交密封完好的纸质版响应文件（一正一副），密封封套上标注项目名称和供应商名称。若电子投标文件与纸质投标文件不一致的，以电子投标文件为准。纸质版响应文件递交截止时间同线上提交文件截止时间，纸质版响应文件递交地址：西安市南稍门十字东南角大话南门壹中心18层1806室。</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递交密封完好的纸质版响应文件（一正一副），密封封套上标注项目名称和供应商名称。若电子投标文件与纸质投标文件不一致的，以电子投标文件为准。纸质版响应文件递交截止时间同线上提交文件截止时间，纸质版响应文件递交地址：西安市南稍门十字东南角大话南门壹中心18层1806室。</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递交密封完好的纸质版响应文件（一正一副），密封封套上标注项目名称和供应商名称。若电子投标文件与纸质投标文件不一致的，以电子投标文件为准。纸质版响应文件递交截止时间同线上提交文件截止时间，纸质版响应文件递交地址：西安市南稍门十字东南角大话南门壹中心18层1806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2月1日以来至少一个月的纳税证明或完税证明(任意税种)，纳税证明或完税证明上应有代收机构或税务机关的公章或业务专用章；其他组织和自然人提供自2025年2月1日以来至少一个月缴纳税收的凭据；依法免税的投标人应提供相关文件证明。</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提供自2025年2月1日以来至少一个月已缴纳的社会保障资金的证明（社会保障资金缴存单据或社保机构开具的社会保险参保缴费情况证明等)；依法不需要缴纳社会保障资金的投标人应提供相关证明文件。</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供应商需提供《无重大违法记录声明》完成承诺。</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w:t>
            </w:r>
          </w:p>
        </w:tc>
        <w:tc>
          <w:tcPr>
            <w:tcW w:type="dxa" w:w="1661"/>
          </w:tcPr>
          <w:p>
            <w:pPr>
              <w:pStyle w:val="null3"/>
            </w:pPr>
            <w:r>
              <w:rPr>
                <w:rFonts w:ascii="仿宋_GB2312" w:hAnsi="仿宋_GB2312" w:cs="仿宋_GB2312" w:eastAsia="仿宋_GB2312"/>
              </w:rPr>
              <w:t>供应商资格要求</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2月1日以来至少一个月的纳税证明或完税证明(任意税种)，纳税证明或完税证明上应有代收机构或税务机关的公章或业务专用章；其他组织和自然人提供自2025年2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提供自2025年2月1日以来至少一个月已缴纳的社会保障资金的证明（社会保障资金缴存单据或社保机构开具的社会保险参保缴费情况证明等)；依法不需要缴纳社会保障资金的供应商应提供相关证明文件。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供应商需提供《无重大违法记录声明》完成承诺。</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w:t>
            </w:r>
          </w:p>
        </w:tc>
        <w:tc>
          <w:tcPr>
            <w:tcW w:type="dxa" w:w="1661"/>
          </w:tcPr>
          <w:p>
            <w:pPr>
              <w:pStyle w:val="null3"/>
            </w:pPr>
            <w:r>
              <w:rPr>
                <w:rFonts w:ascii="仿宋_GB2312" w:hAnsi="仿宋_GB2312" w:cs="仿宋_GB2312" w:eastAsia="仿宋_GB2312"/>
              </w:rPr>
              <w:t>供应商资格要求</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2月1日以来至少一个月的纳税证明或完税证明(任意税种)，纳税证明或完税证明上应有代收机构或税务机关的公章或业务专用章；其他组织和自然人提供自2025年2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提供自2025年2月1日以来至少一个月已缴纳的社会保障资金的证明（社会保障资金缴存单据或社保机构开具的社会保险参保缴费情况证明等)；依法不需要缴纳社会保障资金的供应商应提供相关证明文件。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供应商需提供《无重大违法记录声明》完成承诺。</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w:t>
            </w:r>
          </w:p>
        </w:tc>
        <w:tc>
          <w:tcPr>
            <w:tcW w:type="dxa" w:w="1661"/>
          </w:tcPr>
          <w:p>
            <w:pPr>
              <w:pStyle w:val="null3"/>
            </w:pPr>
            <w:r>
              <w:rPr>
                <w:rFonts w:ascii="仿宋_GB2312" w:hAnsi="仿宋_GB2312" w:cs="仿宋_GB2312" w:eastAsia="仿宋_GB2312"/>
              </w:rPr>
              <w:t>供应商资格要求</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2月1日以来至少一个月的纳税证明或完税证明(任意税种)，纳税证明或完税证明上应有代收机构或税务机关的公章或业务专用章；其他组织和自然人提供自2025年2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提供自2025年2月1日以来至少一个月已缴纳的社会保障资金的证明（社会保障资金缴存单据或社保机构开具的社会保险参保缴费情况证明等)；依法不需要缴纳社会保障资金的供应商应提供相关证明文件。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供应商需提供《无重大违法记录声明》完成承诺。</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w:t>
            </w:r>
          </w:p>
        </w:tc>
        <w:tc>
          <w:tcPr>
            <w:tcW w:type="dxa" w:w="1661"/>
          </w:tcPr>
          <w:p>
            <w:pPr>
              <w:pStyle w:val="null3"/>
            </w:pPr>
            <w:r>
              <w:rPr>
                <w:rFonts w:ascii="仿宋_GB2312" w:hAnsi="仿宋_GB2312" w:cs="仿宋_GB2312" w:eastAsia="仿宋_GB2312"/>
              </w:rPr>
              <w:t>供应商资格要求</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2月1日以来至少一个月的纳税证明或完税证明(任意税种)，纳税证明或完税证明上应有代收机构或税务机关的公章或业务专用章；其他组织和自然人提供自2025年2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提供自2025年2月1日以来至少一个月已缴纳的社会保障资金的证明（社会保障资金缴存单据或社保机构开具的社会保险参保缴费情况证明等)；依法不需要缴纳社会保障资金的供应商应提供相关证明文件。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供应商需提供《无重大违法记录声明》完成承诺。</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w:t>
            </w:r>
          </w:p>
        </w:tc>
        <w:tc>
          <w:tcPr>
            <w:tcW w:type="dxa" w:w="1661"/>
          </w:tcPr>
          <w:p>
            <w:pPr>
              <w:pStyle w:val="null3"/>
            </w:pPr>
            <w:r>
              <w:rPr>
                <w:rFonts w:ascii="仿宋_GB2312" w:hAnsi="仿宋_GB2312" w:cs="仿宋_GB2312" w:eastAsia="仿宋_GB2312"/>
              </w:rPr>
              <w:t>供应商资格要求</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2月1日以来至少一个月的纳税证明或完税证明(任意税种)，纳税证明或完税证明上应有代收机构或税务机关的公章或业务专用章；其他组织和自然人提供自2025年2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提供自2025年2月1日以来至少一个月已缴纳的社会保障资金的证明（社会保障资金缴存单据或社保机构开具的社会保险参保缴费情况证明等)；依法不需要缴纳社会保障资金的供应商应提供相关证明文件。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供应商需提供《无重大违法记录声明》完成承诺。</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w:t>
            </w:r>
          </w:p>
        </w:tc>
        <w:tc>
          <w:tcPr>
            <w:tcW w:type="dxa" w:w="1661"/>
          </w:tcPr>
          <w:p>
            <w:pPr>
              <w:pStyle w:val="null3"/>
            </w:pPr>
            <w:r>
              <w:rPr>
                <w:rFonts w:ascii="仿宋_GB2312" w:hAnsi="仿宋_GB2312" w:cs="仿宋_GB2312" w:eastAsia="仿宋_GB2312"/>
              </w:rPr>
              <w:t>供应商资格要求</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2月1日以来至少一个月的纳税证明或完税证明(任意税种)，纳税证明或完税证明上应有代收机构或税务机关的公章或业务专用章；其他组织和自然人提供自2025年2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提供自2025年2月1日以来至少一个月已缴纳的社会保障资金的证明（社会保障资金缴存单据或社保机构开具的社会保险参保缴费情况证明等)；依法不需要缴纳社会保障资金的供应商应提供相关证明文件。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供应商需提供《无重大违法记录声明》完成承诺。</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w:t>
            </w:r>
          </w:p>
        </w:tc>
        <w:tc>
          <w:tcPr>
            <w:tcW w:type="dxa" w:w="1661"/>
          </w:tcPr>
          <w:p>
            <w:pPr>
              <w:pStyle w:val="null3"/>
            </w:pPr>
            <w:r>
              <w:rPr>
                <w:rFonts w:ascii="仿宋_GB2312" w:hAnsi="仿宋_GB2312" w:cs="仿宋_GB2312" w:eastAsia="仿宋_GB2312"/>
              </w:rPr>
              <w:t>供应商资格要求</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供应商按照招标文件要求上传响应文件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商务响应偏离表 服务响应偏离表 中小企业声明函 保证金缴纳凭证 报价表 响应文件封面 残疾人福利性单位声明函 供应商基本信息 服务方案 供应商资格要求 标的清单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供应商按照招标文件要求上传响应文件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投标人应当加盖供应商（法定名称）电子印章</w:t>
            </w:r>
          </w:p>
        </w:tc>
        <w:tc>
          <w:tcPr>
            <w:tcW w:type="dxa" w:w="1661"/>
          </w:tcPr>
          <w:p>
            <w:pPr>
              <w:pStyle w:val="null3"/>
            </w:pPr>
            <w:r>
              <w:rPr>
                <w:rFonts w:ascii="仿宋_GB2312" w:hAnsi="仿宋_GB2312" w:cs="仿宋_GB2312" w:eastAsia="仿宋_GB2312"/>
              </w:rPr>
              <w:t>商务响应偏离表 服务响应偏离表 中小企业声明函 保证金缴纳凭证 报价表 响应文件封面 残疾人福利性单位声明函 供应商基本信息 服务方案 供应商资格要求 标的清单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供应商按照招标文件要求上传响应文件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投标人应当加盖供应商（法定名称）电子印章</w:t>
            </w:r>
          </w:p>
        </w:tc>
        <w:tc>
          <w:tcPr>
            <w:tcW w:type="dxa" w:w="1661"/>
          </w:tcPr>
          <w:p>
            <w:pPr>
              <w:pStyle w:val="null3"/>
            </w:pPr>
            <w:r>
              <w:rPr>
                <w:rFonts w:ascii="仿宋_GB2312" w:hAnsi="仿宋_GB2312" w:cs="仿宋_GB2312" w:eastAsia="仿宋_GB2312"/>
              </w:rPr>
              <w:t>商务响应偏离表 服务响应偏离表 中小企业声明函 保证金缴纳凭证 报价表 响应文件封面 残疾人福利性单位声明函 供应商基本信息 服务方案 供应商资格要求 标的清单 响应函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供应商按照招标文件要求上传响应文件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投标人应当加盖供应商（法定名称）电子印章</w:t>
            </w:r>
          </w:p>
        </w:tc>
        <w:tc>
          <w:tcPr>
            <w:tcW w:type="dxa" w:w="1661"/>
          </w:tcPr>
          <w:p>
            <w:pPr>
              <w:pStyle w:val="null3"/>
            </w:pPr>
            <w:r>
              <w:rPr>
                <w:rFonts w:ascii="仿宋_GB2312" w:hAnsi="仿宋_GB2312" w:cs="仿宋_GB2312" w:eastAsia="仿宋_GB2312"/>
              </w:rPr>
              <w:t>商务响应偏离表 服务响应偏离表 中小企业声明函 保证金缴纳凭证 报价表 响应文件封面 残疾人福利性单位声明函 供应商基本信息 服务方案 供应商资格要求 标的清单 响应函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供应商按照招标文件要求上传响应文件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投标人应当加盖供应商（法定名称）电子印章</w:t>
            </w:r>
          </w:p>
        </w:tc>
        <w:tc>
          <w:tcPr>
            <w:tcW w:type="dxa" w:w="1661"/>
          </w:tcPr>
          <w:p>
            <w:pPr>
              <w:pStyle w:val="null3"/>
            </w:pPr>
            <w:r>
              <w:rPr>
                <w:rFonts w:ascii="仿宋_GB2312" w:hAnsi="仿宋_GB2312" w:cs="仿宋_GB2312" w:eastAsia="仿宋_GB2312"/>
              </w:rPr>
              <w:t>服务响应偏离表 商务响应偏离表 中小企业声明函 保证金缴纳凭证 报价表 响应文件封面 残疾人福利性单位声明函 供应商基本信息 服务方案 供应商资格要求 标的清单 响应函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供应商按照招标文件要求上传响应文件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投标人应当加盖供应商（法定名称）电子印章</w:t>
            </w:r>
          </w:p>
        </w:tc>
        <w:tc>
          <w:tcPr>
            <w:tcW w:type="dxa" w:w="1661"/>
          </w:tcPr>
          <w:p>
            <w:pPr>
              <w:pStyle w:val="null3"/>
            </w:pPr>
            <w:r>
              <w:rPr>
                <w:rFonts w:ascii="仿宋_GB2312" w:hAnsi="仿宋_GB2312" w:cs="仿宋_GB2312" w:eastAsia="仿宋_GB2312"/>
              </w:rPr>
              <w:t>商务响应偏离表 服务响应偏离表 中小企业声明函 保证金缴纳凭证 报价表 响应文件封面 残疾人福利性单位声明函 供应商基本信息 服务方案 供应商资格要求 标的清单 响应函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供应商按照招标文件要求上传响应文件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投标人应当加盖供应商（法定名称）电子印章</w:t>
            </w:r>
          </w:p>
        </w:tc>
        <w:tc>
          <w:tcPr>
            <w:tcW w:type="dxa" w:w="1661"/>
          </w:tcPr>
          <w:p>
            <w:pPr>
              <w:pStyle w:val="null3"/>
            </w:pPr>
            <w:r>
              <w:rPr>
                <w:rFonts w:ascii="仿宋_GB2312" w:hAnsi="仿宋_GB2312" w:cs="仿宋_GB2312" w:eastAsia="仿宋_GB2312"/>
              </w:rPr>
              <w:t>服务响应偏离表 商务响应偏离表 中小企业声明函 保证金缴纳凭证 报价表 响应文件封面 残疾人福利性单位声明函 供应商基本信息 服务方案 供应商资格要求 标的清单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详见附件：供应商资格要求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详见附件：供应商资格要求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详见附件：供应商资格要求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详见附件：供应商资格要求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详见附件：供应商资格要求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详见附件：供应商资格要求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详见附件：供应商资格要求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详见附件：250818西北大学服务类项目采购合同模板.docx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