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版本号：ZX2025-07-9820250827001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信息化项目建设监理服务项目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ZX2025-07-98</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信息化项目建设监理服务项目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ZX2025-07-98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信息化项目建设监理服务项目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本项目拟在实现项目实施过程中的质量、进度、投资、变更控制，安全文明生产监督管理、合同、信息管理，参与项目建设各方关系的协调工作，完成项目“四控、三管、一协调”的监理服务目标。具体采购需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采购包1（信息化项目建设监理服务项目）：属于专门面向中小企业采购。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采购包1保证金金额：4,079.80元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代理服务费收费标准：参照国家计委计价格[2002]1980号及发改办价格[2003]857号通知规定，代理服务费低于6000元按6000元收取，由成交供应商支付代理服务费。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联系人：马演、张爽</w:t>
      </w:r>
    </w:p>
    <w:p>
      <w:pPr>
        <w:pStyle w:val="null3"/>
      </w:pPr>
      <w:r>
        <w:rPr>
          <w:rFonts w:ascii="仿宋_GB2312" w:hAnsi="仿宋_GB2312" w:cs="仿宋_GB2312" w:eastAsia="仿宋_GB2312"/>
        </w:rPr>
        <w:t>联系电话：029-88110800转8027（649455437@qq.com）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本项目拟在实现项目实施过程中的质量、进度、投资、变更控制，安全文明生产监督管理、合同、信息管理，参与项目建设各方关系的协调工作，完成项目“四控、三管、一协调”的监理服务目标。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信息化项目建设监理服务项目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标的名称：信息化项目建设监理服务项目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一、服务目标</w:t>
            </w:r>
          </w:p>
          <w:p>
            <w:pPr>
              <w:pStyle w:val="null3"/>
            </w:pPr>
            <w:r>
              <w:rPr>
                <w:rFonts w:ascii="仿宋_GB2312" w:hAnsi="仿宋_GB2312" w:cs="仿宋_GB2312" w:eastAsia="仿宋_GB2312"/>
              </w:rPr>
              <w:t>实现项目实施过程中的质量、进度、投资、变更控制，安全文明生产监督管理、合同、信息管理，参与项目建设各方关系的协调工作，完成项目“四控、三管、一协调”的监理服务目标。</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（一）.设计阶段监理工作内容：</w:t>
            </w:r>
          </w:p>
          <w:p>
            <w:pPr>
              <w:pStyle w:val="null3"/>
            </w:pPr>
            <w:r>
              <w:rPr>
                <w:rFonts w:ascii="仿宋_GB2312" w:hAnsi="仿宋_GB2312" w:cs="仿宋_GB2312" w:eastAsia="仿宋_GB2312"/>
              </w:rPr>
              <w:t>1.协助局完成项目建设方案的编制及评审工作；</w:t>
            </w:r>
          </w:p>
          <w:p>
            <w:pPr>
              <w:pStyle w:val="null3"/>
            </w:pPr>
            <w:r>
              <w:rPr>
                <w:rFonts w:ascii="仿宋_GB2312" w:hAnsi="仿宋_GB2312" w:cs="仿宋_GB2312" w:eastAsia="仿宋_GB2312"/>
              </w:rPr>
              <w:t>2.协助并配合局进行需求论证阶段工作的进行，使采购满足项目需求、符合相关的法律、法规和标准；</w:t>
            </w:r>
          </w:p>
          <w:p>
            <w:pPr>
              <w:pStyle w:val="null3"/>
            </w:pPr>
            <w:r>
              <w:rPr>
                <w:rFonts w:ascii="仿宋_GB2312" w:hAnsi="仿宋_GB2312" w:cs="仿宋_GB2312" w:eastAsia="仿宋_GB2312"/>
              </w:rPr>
              <w:t>3.协助局对项目的目标、范围和功能进行界定，协助局审核并确定项目的概（预）算。</w:t>
            </w:r>
          </w:p>
          <w:p>
            <w:pPr>
              <w:pStyle w:val="null3"/>
            </w:pPr>
            <w:r>
              <w:rPr>
                <w:rFonts w:ascii="仿宋_GB2312" w:hAnsi="仿宋_GB2312" w:cs="仿宋_GB2312" w:eastAsia="仿宋_GB2312"/>
              </w:rPr>
              <w:t>（二）.招标阶段监理工作内容：</w:t>
            </w:r>
          </w:p>
          <w:p>
            <w:pPr>
              <w:pStyle w:val="null3"/>
            </w:pPr>
            <w:r>
              <w:rPr>
                <w:rFonts w:ascii="仿宋_GB2312" w:hAnsi="仿宋_GB2312" w:cs="仿宋_GB2312" w:eastAsia="仿宋_GB2312"/>
              </w:rPr>
              <w:t>1.参与招标前的准备工作，协助局编制招标技术需求及商务要求等；</w:t>
            </w:r>
          </w:p>
          <w:p>
            <w:pPr>
              <w:pStyle w:val="null3"/>
            </w:pPr>
            <w:r>
              <w:rPr>
                <w:rFonts w:ascii="仿宋_GB2312" w:hAnsi="仿宋_GB2312" w:cs="仿宋_GB2312" w:eastAsia="仿宋_GB2312"/>
              </w:rPr>
              <w:t>2.参与合同的签订过程，协助局在建设合同中明确规定项目所包含的功能、技术要求、测试标准、验收要求和质量责任等；</w:t>
            </w:r>
          </w:p>
          <w:p>
            <w:pPr>
              <w:pStyle w:val="null3"/>
            </w:pPr>
            <w:r>
              <w:rPr>
                <w:rFonts w:ascii="仿宋_GB2312" w:hAnsi="仿宋_GB2312" w:cs="仿宋_GB2312" w:eastAsia="仿宋_GB2312"/>
              </w:rPr>
              <w:t>3.审核合同及附件文档，出具监理报告。</w:t>
            </w:r>
          </w:p>
          <w:p>
            <w:pPr>
              <w:pStyle w:val="null3"/>
            </w:pPr>
            <w:r>
              <w:rPr>
                <w:rFonts w:ascii="仿宋_GB2312" w:hAnsi="仿宋_GB2312" w:cs="仿宋_GB2312" w:eastAsia="仿宋_GB2312"/>
              </w:rPr>
              <w:t>（三）.实施准备阶段</w:t>
            </w:r>
          </w:p>
          <w:p>
            <w:pPr>
              <w:pStyle w:val="null3"/>
            </w:pPr>
            <w:r>
              <w:rPr>
                <w:rFonts w:ascii="仿宋_GB2312" w:hAnsi="仿宋_GB2312" w:cs="仿宋_GB2312" w:eastAsia="仿宋_GB2312"/>
              </w:rPr>
              <w:t>准备阶段指项目合同签订之日起，至项目进度计划、实施方案等经监理方确认后，总监理工程师签发开工令为止。此阶段监理主要的工作内容是：</w:t>
            </w:r>
          </w:p>
          <w:p>
            <w:pPr>
              <w:pStyle w:val="null3"/>
            </w:pPr>
            <w:r>
              <w:rPr>
                <w:rFonts w:ascii="仿宋_GB2312" w:hAnsi="仿宋_GB2312" w:cs="仿宋_GB2312" w:eastAsia="仿宋_GB2312"/>
              </w:rPr>
              <w:t>1.由监理现场负责人对所建立管理制度进行培训，提出管理要求；</w:t>
            </w:r>
          </w:p>
          <w:p>
            <w:pPr>
              <w:pStyle w:val="null3"/>
            </w:pPr>
            <w:r>
              <w:rPr>
                <w:rFonts w:ascii="仿宋_GB2312" w:hAnsi="仿宋_GB2312" w:cs="仿宋_GB2312" w:eastAsia="仿宋_GB2312"/>
              </w:rPr>
              <w:t>2.与进场人员签订数据保密协议；</w:t>
            </w:r>
          </w:p>
          <w:p>
            <w:pPr>
              <w:pStyle w:val="null3"/>
            </w:pPr>
            <w:r>
              <w:rPr>
                <w:rFonts w:ascii="仿宋_GB2312" w:hAnsi="仿宋_GB2312" w:cs="仿宋_GB2312" w:eastAsia="仿宋_GB2312"/>
              </w:rPr>
              <w:t>3.审核承建单位进场人员资格；</w:t>
            </w:r>
          </w:p>
          <w:p>
            <w:pPr>
              <w:pStyle w:val="null3"/>
            </w:pPr>
            <w:r>
              <w:rPr>
                <w:rFonts w:ascii="仿宋_GB2312" w:hAnsi="仿宋_GB2312" w:cs="仿宋_GB2312" w:eastAsia="仿宋_GB2312"/>
              </w:rPr>
              <w:t>4.审查并实地复核设计方案，出具监理专题报告；</w:t>
            </w:r>
          </w:p>
          <w:p>
            <w:pPr>
              <w:pStyle w:val="null3"/>
            </w:pPr>
            <w:r>
              <w:rPr>
                <w:rFonts w:ascii="仿宋_GB2312" w:hAnsi="仿宋_GB2312" w:cs="仿宋_GB2312" w:eastAsia="仿宋_GB2312"/>
              </w:rPr>
              <w:t>5.审核承建单位提交的工程进度(实施)计划、施工方案、实施(管理)方案，出具监理专题报告；</w:t>
            </w:r>
          </w:p>
          <w:p>
            <w:pPr>
              <w:pStyle w:val="null3"/>
            </w:pPr>
            <w:r>
              <w:rPr>
                <w:rFonts w:ascii="仿宋_GB2312" w:hAnsi="仿宋_GB2312" w:cs="仿宋_GB2312" w:eastAsia="仿宋_GB2312"/>
              </w:rPr>
              <w:t>6.监督设计交底的组织；</w:t>
            </w:r>
          </w:p>
          <w:p>
            <w:pPr>
              <w:pStyle w:val="null3"/>
            </w:pPr>
            <w:r>
              <w:rPr>
                <w:rFonts w:ascii="仿宋_GB2312" w:hAnsi="仿宋_GB2312" w:cs="仿宋_GB2312" w:eastAsia="仿宋_GB2312"/>
              </w:rPr>
              <w:t>7.监督承建单位内部的技术交底和安全交底培训；</w:t>
            </w:r>
          </w:p>
          <w:p>
            <w:pPr>
              <w:pStyle w:val="null3"/>
            </w:pPr>
            <w:r>
              <w:rPr>
                <w:rFonts w:ascii="仿宋_GB2312" w:hAnsi="仿宋_GB2312" w:cs="仿宋_GB2312" w:eastAsia="仿宋_GB2312"/>
              </w:rPr>
              <w:t>8.签发开工令。</w:t>
            </w:r>
          </w:p>
          <w:p>
            <w:pPr>
              <w:pStyle w:val="null3"/>
            </w:pPr>
            <w:r>
              <w:rPr>
                <w:rFonts w:ascii="仿宋_GB2312" w:hAnsi="仿宋_GB2312" w:cs="仿宋_GB2312" w:eastAsia="仿宋_GB2312"/>
              </w:rPr>
              <w:t>（四）.实施阶段监理工作内容：</w:t>
            </w:r>
          </w:p>
          <w:p>
            <w:pPr>
              <w:pStyle w:val="null3"/>
            </w:pPr>
            <w:r>
              <w:rPr>
                <w:rFonts w:ascii="仿宋_GB2312" w:hAnsi="仿宋_GB2312" w:cs="仿宋_GB2312" w:eastAsia="仿宋_GB2312"/>
              </w:rPr>
              <w:t>1.质量控制</w:t>
            </w:r>
          </w:p>
          <w:p>
            <w:pPr>
              <w:pStyle w:val="null3"/>
            </w:pPr>
            <w:r>
              <w:rPr>
                <w:rFonts w:ascii="仿宋_GB2312" w:hAnsi="仿宋_GB2312" w:cs="仿宋_GB2312" w:eastAsia="仿宋_GB2312"/>
              </w:rPr>
              <w:t>（1）项目实施方案的审核和确认，并提出监理意见；</w:t>
            </w:r>
          </w:p>
          <w:p>
            <w:pPr>
              <w:pStyle w:val="null3"/>
            </w:pPr>
            <w:r>
              <w:rPr>
                <w:rFonts w:ascii="仿宋_GB2312" w:hAnsi="仿宋_GB2312" w:cs="仿宋_GB2312" w:eastAsia="仿宋_GB2312"/>
              </w:rPr>
              <w:t>（2）对项目各参与单位提出的项目计划方案、服务方案等进行审核，对过程资料进行审查，并提出监理意见；</w:t>
            </w:r>
          </w:p>
          <w:p>
            <w:pPr>
              <w:pStyle w:val="null3"/>
            </w:pPr>
            <w:r>
              <w:rPr>
                <w:rFonts w:ascii="仿宋_GB2312" w:hAnsi="仿宋_GB2312" w:cs="仿宋_GB2312" w:eastAsia="仿宋_GB2312"/>
              </w:rPr>
              <w:t>（3）在实施过程中确定质量控制基线，全程、实时地参与项目建设，检查、督促各参建单位严格按合同和规范、保密标准、相关技术标准、设计要求进行实施，监督各参建单位现场施工管理，注重关键节点、重要质量控制点及隐蔽性工程的现场监督；</w:t>
            </w:r>
          </w:p>
          <w:p>
            <w:pPr>
              <w:pStyle w:val="null3"/>
            </w:pPr>
            <w:r>
              <w:rPr>
                <w:rFonts w:ascii="仿宋_GB2312" w:hAnsi="仿宋_GB2312" w:cs="仿宋_GB2312" w:eastAsia="仿宋_GB2312"/>
              </w:rPr>
              <w:t>（4）监督工程中所提供的产品和服务符合承建合同及国家相关法律、法规和标准，做好货物及服务验收工作，审查各参建单位采购清单，检查项目使用材料、设备的规格型号、配置、质量与数量；负责对采购的硬件设备和软件产品的合格证、检测报告和准用证进行审查，对采购的各类设备及建成的系统进行符合性测试及验收；</w:t>
            </w:r>
          </w:p>
          <w:p>
            <w:pPr>
              <w:pStyle w:val="null3"/>
            </w:pPr>
            <w:r>
              <w:rPr>
                <w:rFonts w:ascii="仿宋_GB2312" w:hAnsi="仿宋_GB2312" w:cs="仿宋_GB2312" w:eastAsia="仿宋_GB2312"/>
              </w:rPr>
              <w:t>（5）协助局对设备安装、系统软件的安装调试和应用系统的部署组织验收，并提出监理意见；</w:t>
            </w:r>
          </w:p>
          <w:p>
            <w:pPr>
              <w:pStyle w:val="null3"/>
            </w:pPr>
            <w:r>
              <w:rPr>
                <w:rFonts w:ascii="仿宋_GB2312" w:hAnsi="仿宋_GB2312" w:cs="仿宋_GB2312" w:eastAsia="仿宋_GB2312"/>
              </w:rPr>
              <w:t>（6）监督项目参建单位的系统集成工作，并提出监理意见；</w:t>
            </w:r>
          </w:p>
          <w:p>
            <w:pPr>
              <w:pStyle w:val="null3"/>
            </w:pPr>
            <w:r>
              <w:rPr>
                <w:rFonts w:ascii="仿宋_GB2312" w:hAnsi="仿宋_GB2312" w:cs="仿宋_GB2312" w:eastAsia="仿宋_GB2312"/>
              </w:rPr>
              <w:t>（7）负责审核项目各参建单位、第三方测评机构提交的测试方案（计划）和报告，保证测试方案和报告的有效性和对功能点、各项验收指标的覆盖，并提出监理意见；</w:t>
            </w:r>
          </w:p>
          <w:p>
            <w:pPr>
              <w:pStyle w:val="null3"/>
            </w:pPr>
            <w:r>
              <w:rPr>
                <w:rFonts w:ascii="仿宋_GB2312" w:hAnsi="仿宋_GB2312" w:cs="仿宋_GB2312" w:eastAsia="仿宋_GB2312"/>
              </w:rPr>
              <w:t>（8）负责监督项目各参建单位对应用系统进行测试工作，对测试报告内容进行检查，并审查部分测试结果，直至测试合格，并提出监理意见；</w:t>
            </w:r>
          </w:p>
          <w:p>
            <w:pPr>
              <w:pStyle w:val="null3"/>
            </w:pPr>
            <w:r>
              <w:rPr>
                <w:rFonts w:ascii="仿宋_GB2312" w:hAnsi="仿宋_GB2312" w:cs="仿宋_GB2312" w:eastAsia="仿宋_GB2312"/>
              </w:rPr>
              <w:t>（9）进行各系统及服务交付成果的核实、软件质量检查及验收工作；</w:t>
            </w:r>
          </w:p>
          <w:p>
            <w:pPr>
              <w:pStyle w:val="null3"/>
            </w:pPr>
            <w:r>
              <w:rPr>
                <w:rFonts w:ascii="仿宋_GB2312" w:hAnsi="仿宋_GB2312" w:cs="仿宋_GB2312" w:eastAsia="仿宋_GB2312"/>
              </w:rPr>
              <w:t>（10）协助局组织各项验收工作。</w:t>
            </w:r>
          </w:p>
          <w:p>
            <w:pPr>
              <w:pStyle w:val="null3"/>
            </w:pPr>
            <w:r>
              <w:rPr>
                <w:rFonts w:ascii="仿宋_GB2312" w:hAnsi="仿宋_GB2312" w:cs="仿宋_GB2312" w:eastAsia="仿宋_GB2312"/>
              </w:rPr>
              <w:t>2.进度控制</w:t>
            </w:r>
          </w:p>
          <w:p>
            <w:pPr>
              <w:pStyle w:val="null3"/>
            </w:pPr>
            <w:r>
              <w:rPr>
                <w:rFonts w:ascii="仿宋_GB2312" w:hAnsi="仿宋_GB2312" w:cs="仿宋_GB2312" w:eastAsia="仿宋_GB2312"/>
              </w:rPr>
              <w:t>（1）审核各参建单位的进度分解计划，确认分解计划可以保证总体计划目标；</w:t>
            </w:r>
          </w:p>
          <w:p>
            <w:pPr>
              <w:pStyle w:val="null3"/>
            </w:pPr>
            <w:r>
              <w:rPr>
                <w:rFonts w:ascii="仿宋_GB2312" w:hAnsi="仿宋_GB2312" w:cs="仿宋_GB2312" w:eastAsia="仿宋_GB2312"/>
              </w:rPr>
              <w:t>（2）对项目实施进度进行实时跟踪，并要求各参建单位按项目总进度计划进行动态调整，以确保项目的阶段目标和总体进度目标的实现；</w:t>
            </w:r>
          </w:p>
          <w:p>
            <w:pPr>
              <w:pStyle w:val="null3"/>
            </w:pPr>
            <w:r>
              <w:rPr>
                <w:rFonts w:ascii="仿宋_GB2312" w:hAnsi="仿宋_GB2312" w:cs="仿宋_GB2312" w:eastAsia="仿宋_GB2312"/>
              </w:rPr>
              <w:t>（3）配合局对项目实施过程中发生的需求变更进行分析、管理和认定，以确保项目的阶段目标和总体进度目标的实现；</w:t>
            </w:r>
          </w:p>
          <w:p>
            <w:pPr>
              <w:pStyle w:val="null3"/>
            </w:pPr>
            <w:r>
              <w:rPr>
                <w:rFonts w:ascii="仿宋_GB2312" w:hAnsi="仿宋_GB2312" w:cs="仿宋_GB2312" w:eastAsia="仿宋_GB2312"/>
              </w:rPr>
              <w:t>3.投资控制</w:t>
            </w:r>
          </w:p>
          <w:p>
            <w:pPr>
              <w:pStyle w:val="null3"/>
            </w:pPr>
            <w:r>
              <w:rPr>
                <w:rFonts w:ascii="仿宋_GB2312" w:hAnsi="仿宋_GB2312" w:cs="仿宋_GB2312" w:eastAsia="仿宋_GB2312"/>
              </w:rPr>
              <w:t>（1）对项目实施中的设计优化方案或措施进行评审，对项目建设不可预见性造成风险性支出进行技术性审核，并提出意见；</w:t>
            </w:r>
          </w:p>
          <w:p>
            <w:pPr>
              <w:pStyle w:val="null3"/>
            </w:pPr>
            <w:r>
              <w:rPr>
                <w:rFonts w:ascii="仿宋_GB2312" w:hAnsi="仿宋_GB2312" w:cs="仿宋_GB2312" w:eastAsia="仿宋_GB2312"/>
              </w:rPr>
              <w:t>（2）对局信息化项目进行预算评审并出具评审报告；</w:t>
            </w:r>
          </w:p>
          <w:p>
            <w:pPr>
              <w:pStyle w:val="null3"/>
            </w:pPr>
            <w:r>
              <w:rPr>
                <w:rFonts w:ascii="仿宋_GB2312" w:hAnsi="仿宋_GB2312" w:cs="仿宋_GB2312" w:eastAsia="仿宋_GB2312"/>
              </w:rPr>
              <w:t>（3）对因项目变更导致的费用变化进行审查；</w:t>
            </w:r>
          </w:p>
          <w:p>
            <w:pPr>
              <w:pStyle w:val="null3"/>
            </w:pPr>
            <w:r>
              <w:rPr>
                <w:rFonts w:ascii="仿宋_GB2312" w:hAnsi="仿宋_GB2312" w:cs="仿宋_GB2312" w:eastAsia="仿宋_GB2312"/>
              </w:rPr>
              <w:t>（4）做好项目进度付款前的项目完成量确认。</w:t>
            </w:r>
          </w:p>
          <w:p>
            <w:pPr>
              <w:pStyle w:val="null3"/>
            </w:pPr>
            <w:r>
              <w:rPr>
                <w:rFonts w:ascii="仿宋_GB2312" w:hAnsi="仿宋_GB2312" w:cs="仿宋_GB2312" w:eastAsia="仿宋_GB2312"/>
              </w:rPr>
              <w:t>4.变更控制</w:t>
            </w:r>
          </w:p>
          <w:p>
            <w:pPr>
              <w:pStyle w:val="null3"/>
            </w:pPr>
            <w:r>
              <w:rPr>
                <w:rFonts w:ascii="仿宋_GB2312" w:hAnsi="仿宋_GB2312" w:cs="仿宋_GB2312" w:eastAsia="仿宋_GB2312"/>
              </w:rPr>
              <w:t>（1）建立符合本次项目实施及管理的变更管理机制，通过变更控制机制对项目计划、流程、预算、进度或可交付成果的变更申请进行评估，出具是否同意进行的变更审查意见；</w:t>
            </w:r>
          </w:p>
          <w:p>
            <w:pPr>
              <w:pStyle w:val="null3"/>
            </w:pPr>
            <w:r>
              <w:rPr>
                <w:rFonts w:ascii="仿宋_GB2312" w:hAnsi="仿宋_GB2312" w:cs="仿宋_GB2312" w:eastAsia="仿宋_GB2312"/>
              </w:rPr>
              <w:t>（2）通过对项目计划、费用、质量和进度的影响进行分析，审核变更方案，并提出监理意见；</w:t>
            </w:r>
          </w:p>
          <w:p>
            <w:pPr>
              <w:pStyle w:val="null3"/>
            </w:pPr>
            <w:r>
              <w:rPr>
                <w:rFonts w:ascii="仿宋_GB2312" w:hAnsi="仿宋_GB2312" w:cs="仿宋_GB2312" w:eastAsia="仿宋_GB2312"/>
              </w:rPr>
              <w:t>（3）根据变更方案及变更费用预算对变更的的费用进行造价审核；</w:t>
            </w:r>
          </w:p>
          <w:p>
            <w:pPr>
              <w:pStyle w:val="null3"/>
            </w:pPr>
            <w:r>
              <w:rPr>
                <w:rFonts w:ascii="仿宋_GB2312" w:hAnsi="仿宋_GB2312" w:cs="仿宋_GB2312" w:eastAsia="仿宋_GB2312"/>
              </w:rPr>
              <w:t>（4）配合局和各参建单位完善及妥善保管有关的变更记录。</w:t>
            </w:r>
          </w:p>
          <w:p>
            <w:pPr>
              <w:pStyle w:val="null3"/>
            </w:pPr>
            <w:r>
              <w:rPr>
                <w:rFonts w:ascii="仿宋_GB2312" w:hAnsi="仿宋_GB2312" w:cs="仿宋_GB2312" w:eastAsia="仿宋_GB2312"/>
              </w:rPr>
              <w:t>5.合同管理</w:t>
            </w:r>
          </w:p>
          <w:p>
            <w:pPr>
              <w:pStyle w:val="null3"/>
            </w:pPr>
            <w:r>
              <w:rPr>
                <w:rFonts w:ascii="仿宋_GB2312" w:hAnsi="仿宋_GB2312" w:cs="仿宋_GB2312" w:eastAsia="仿宋_GB2312"/>
              </w:rPr>
              <w:t>（1）跟踪检查合同的执行情况，监督各参建单位按合同约定履约；</w:t>
            </w:r>
          </w:p>
          <w:p>
            <w:pPr>
              <w:pStyle w:val="null3"/>
            </w:pPr>
            <w:r>
              <w:rPr>
                <w:rFonts w:ascii="仿宋_GB2312" w:hAnsi="仿宋_GB2312" w:cs="仿宋_GB2312" w:eastAsia="仿宋_GB2312"/>
              </w:rPr>
              <w:t>（2）对合同工期的延误和延期进行审核确认；</w:t>
            </w:r>
          </w:p>
          <w:p>
            <w:pPr>
              <w:pStyle w:val="null3"/>
            </w:pPr>
            <w:r>
              <w:rPr>
                <w:rFonts w:ascii="仿宋_GB2312" w:hAnsi="仿宋_GB2312" w:cs="仿宋_GB2312" w:eastAsia="仿宋_GB2312"/>
              </w:rPr>
              <w:t>（3）对合同变更、索赔等事宜进行审核确认；</w:t>
            </w:r>
          </w:p>
          <w:p>
            <w:pPr>
              <w:pStyle w:val="null3"/>
            </w:pPr>
            <w:r>
              <w:rPr>
                <w:rFonts w:ascii="仿宋_GB2312" w:hAnsi="仿宋_GB2312" w:cs="仿宋_GB2312" w:eastAsia="仿宋_GB2312"/>
              </w:rPr>
              <w:t>（4）根据合同约定，鉴定违约事件。</w:t>
            </w:r>
          </w:p>
          <w:p>
            <w:pPr>
              <w:pStyle w:val="null3"/>
            </w:pPr>
            <w:r>
              <w:rPr>
                <w:rFonts w:ascii="仿宋_GB2312" w:hAnsi="仿宋_GB2312" w:cs="仿宋_GB2312" w:eastAsia="仿宋_GB2312"/>
              </w:rPr>
              <w:t>6.文档管理</w:t>
            </w:r>
          </w:p>
          <w:p>
            <w:pPr>
              <w:pStyle w:val="null3"/>
            </w:pPr>
            <w:r>
              <w:rPr>
                <w:rFonts w:ascii="仿宋_GB2312" w:hAnsi="仿宋_GB2312" w:cs="仿宋_GB2312" w:eastAsia="仿宋_GB2312"/>
              </w:rPr>
              <w:t>（1）制订文档管理制度和流程、文档编制规范及项目各类文档模板；</w:t>
            </w:r>
          </w:p>
          <w:p>
            <w:pPr>
              <w:pStyle w:val="null3"/>
            </w:pPr>
            <w:r>
              <w:rPr>
                <w:rFonts w:ascii="仿宋_GB2312" w:hAnsi="仿宋_GB2312" w:cs="仿宋_GB2312" w:eastAsia="仿宋_GB2312"/>
              </w:rPr>
              <w:t>（2）在项目实施过程中做好项目文档的收集、管理工作等，项目文档包括不限于纸质文件、电子文件等；</w:t>
            </w:r>
          </w:p>
          <w:p>
            <w:pPr>
              <w:pStyle w:val="null3"/>
            </w:pPr>
            <w:r>
              <w:rPr>
                <w:rFonts w:ascii="仿宋_GB2312" w:hAnsi="仿宋_GB2312" w:cs="仿宋_GB2312" w:eastAsia="仿宋_GB2312"/>
              </w:rPr>
              <w:t>（3）督促各参建单位做好对所建项目文档的收集、整理和保管工作，确保各参建单位所提供的项目各阶段形成的技术、管理文档的内容和种类符合相关标准；</w:t>
            </w:r>
          </w:p>
          <w:p>
            <w:pPr>
              <w:pStyle w:val="null3"/>
            </w:pPr>
            <w:r>
              <w:rPr>
                <w:rFonts w:ascii="仿宋_GB2312" w:hAnsi="仿宋_GB2312" w:cs="仿宋_GB2312" w:eastAsia="仿宋_GB2312"/>
              </w:rPr>
              <w:t>（4）做好监理记录及项目大事记；</w:t>
            </w:r>
          </w:p>
          <w:p>
            <w:pPr>
              <w:pStyle w:val="null3"/>
            </w:pPr>
            <w:r>
              <w:rPr>
                <w:rFonts w:ascii="仿宋_GB2312" w:hAnsi="仿宋_GB2312" w:cs="仿宋_GB2312" w:eastAsia="仿宋_GB2312"/>
              </w:rPr>
              <w:t>（5）做好项目合同、技术方案、测试文档、验收报告、来往文档等各类文件收集、存档以及移交工作；</w:t>
            </w:r>
          </w:p>
          <w:p>
            <w:pPr>
              <w:pStyle w:val="null3"/>
            </w:pPr>
            <w:r>
              <w:rPr>
                <w:rFonts w:ascii="仿宋_GB2312" w:hAnsi="仿宋_GB2312" w:cs="仿宋_GB2312" w:eastAsia="仿宋_GB2312"/>
              </w:rPr>
              <w:t>（6）做好项目专题会、项目例会等会议纪要；</w:t>
            </w:r>
          </w:p>
          <w:p>
            <w:pPr>
              <w:pStyle w:val="null3"/>
            </w:pPr>
            <w:r>
              <w:rPr>
                <w:rFonts w:ascii="仿宋_GB2312" w:hAnsi="仿宋_GB2312" w:cs="仿宋_GB2312" w:eastAsia="仿宋_GB2312"/>
              </w:rPr>
              <w:t>（7）做好文档的版本控制。</w:t>
            </w:r>
          </w:p>
          <w:p>
            <w:pPr>
              <w:pStyle w:val="null3"/>
            </w:pPr>
            <w:r>
              <w:rPr>
                <w:rFonts w:ascii="仿宋_GB2312" w:hAnsi="仿宋_GB2312" w:cs="仿宋_GB2312" w:eastAsia="仿宋_GB2312"/>
              </w:rPr>
              <w:t>7.安全管理</w:t>
            </w:r>
          </w:p>
          <w:p>
            <w:pPr>
              <w:pStyle w:val="null3"/>
            </w:pPr>
            <w:r>
              <w:rPr>
                <w:rFonts w:ascii="仿宋_GB2312" w:hAnsi="仿宋_GB2312" w:cs="仿宋_GB2312" w:eastAsia="仿宋_GB2312"/>
              </w:rPr>
              <w:t>（1）确工程的安全要求，协助编制安全管理制度；</w:t>
            </w:r>
          </w:p>
          <w:p>
            <w:pPr>
              <w:pStyle w:val="null3"/>
            </w:pPr>
            <w:r>
              <w:rPr>
                <w:rFonts w:ascii="仿宋_GB2312" w:hAnsi="仿宋_GB2312" w:cs="仿宋_GB2312" w:eastAsia="仿宋_GB2312"/>
              </w:rPr>
              <w:t>（2）促使项目各方所签订的合同中与安全相关的条款在技术、经济上有效；</w:t>
            </w:r>
          </w:p>
          <w:p>
            <w:pPr>
              <w:pStyle w:val="null3"/>
            </w:pPr>
            <w:r>
              <w:rPr>
                <w:rFonts w:ascii="仿宋_GB2312" w:hAnsi="仿宋_GB2312" w:cs="仿宋_GB2312" w:eastAsia="仿宋_GB2312"/>
              </w:rPr>
              <w:t>（3）审核优化各参建单位的项目安全性设计方案，重点加强对实施方案中安全性、合法性、合理性、功能性的审查；</w:t>
            </w:r>
          </w:p>
          <w:p>
            <w:pPr>
              <w:pStyle w:val="null3"/>
            </w:pPr>
            <w:r>
              <w:rPr>
                <w:rFonts w:ascii="仿宋_GB2312" w:hAnsi="仿宋_GB2312" w:cs="仿宋_GB2312" w:eastAsia="仿宋_GB2312"/>
              </w:rPr>
              <w:t>（4）督促各参建单位做好自身的信息安全和实施安全管理工作，并检查其具体工作的实施；</w:t>
            </w:r>
          </w:p>
          <w:p>
            <w:pPr>
              <w:pStyle w:val="null3"/>
            </w:pPr>
            <w:r>
              <w:rPr>
                <w:rFonts w:ascii="仿宋_GB2312" w:hAnsi="仿宋_GB2312" w:cs="仿宋_GB2312" w:eastAsia="仿宋_GB2312"/>
              </w:rPr>
              <w:t>（5）协助对发生的安全问题进行处置。</w:t>
            </w:r>
          </w:p>
          <w:p>
            <w:pPr>
              <w:pStyle w:val="null3"/>
            </w:pPr>
            <w:r>
              <w:rPr>
                <w:rFonts w:ascii="仿宋_GB2312" w:hAnsi="仿宋_GB2312" w:cs="仿宋_GB2312" w:eastAsia="仿宋_GB2312"/>
              </w:rPr>
              <w:t>8.组织协调</w:t>
            </w:r>
          </w:p>
          <w:p>
            <w:pPr>
              <w:pStyle w:val="null3"/>
            </w:pPr>
            <w:r>
              <w:rPr>
                <w:rFonts w:ascii="仿宋_GB2312" w:hAnsi="仿宋_GB2312" w:cs="仿宋_GB2312" w:eastAsia="仿宋_GB2312"/>
              </w:rPr>
              <w:t>负责协调本项目所涉及的各方之间的工作关系，并协调解决项目建设过程中的各类纠纷。通过口头沟通、书面沟通、必要的会议制度来实施协调工作。</w:t>
            </w:r>
          </w:p>
          <w:p>
            <w:pPr>
              <w:pStyle w:val="null3"/>
            </w:pPr>
            <w:r>
              <w:rPr>
                <w:rFonts w:ascii="仿宋_GB2312" w:hAnsi="仿宋_GB2312" w:cs="仿宋_GB2312" w:eastAsia="仿宋_GB2312"/>
              </w:rPr>
              <w:t>（五）测试测评阶段</w:t>
            </w:r>
          </w:p>
          <w:p>
            <w:pPr>
              <w:pStyle w:val="null3"/>
            </w:pPr>
            <w:r>
              <w:rPr>
                <w:rFonts w:ascii="仿宋_GB2312" w:hAnsi="仿宋_GB2312" w:cs="仿宋_GB2312" w:eastAsia="仿宋_GB2312"/>
              </w:rPr>
              <w:t>1.协助建设单位系统测试工作，出具监理意见；</w:t>
            </w:r>
          </w:p>
          <w:p>
            <w:pPr>
              <w:pStyle w:val="null3"/>
            </w:pPr>
            <w:r>
              <w:rPr>
                <w:rFonts w:ascii="仿宋_GB2312" w:hAnsi="仿宋_GB2312" w:cs="仿宋_GB2312" w:eastAsia="仿宋_GB2312"/>
              </w:rPr>
              <w:t>2.协助建设单位系统安全测评工作，出具相应监理报告。</w:t>
            </w:r>
          </w:p>
          <w:p>
            <w:pPr>
              <w:pStyle w:val="null3"/>
            </w:pPr>
            <w:r>
              <w:rPr>
                <w:rFonts w:ascii="仿宋_GB2312" w:hAnsi="仿宋_GB2312" w:cs="仿宋_GB2312" w:eastAsia="仿宋_GB2312"/>
              </w:rPr>
              <w:t>（六）验收阶段</w:t>
            </w:r>
          </w:p>
          <w:p>
            <w:pPr>
              <w:pStyle w:val="null3"/>
            </w:pPr>
            <w:r>
              <w:rPr>
                <w:rFonts w:ascii="仿宋_GB2312" w:hAnsi="仿宋_GB2312" w:cs="仿宋_GB2312" w:eastAsia="仿宋_GB2312"/>
              </w:rPr>
              <w:t>1.核查项目建设完成情况，出具是否具备验收条件的监理意见；</w:t>
            </w:r>
          </w:p>
          <w:p>
            <w:pPr>
              <w:pStyle w:val="null3"/>
            </w:pPr>
            <w:r>
              <w:rPr>
                <w:rFonts w:ascii="仿宋_GB2312" w:hAnsi="仿宋_GB2312" w:cs="仿宋_GB2312" w:eastAsia="仿宋_GB2312"/>
              </w:rPr>
              <w:t>2.协助建设单位确定验收程序、验收标准和验收方案；</w:t>
            </w:r>
          </w:p>
          <w:p>
            <w:pPr>
              <w:pStyle w:val="null3"/>
            </w:pPr>
            <w:r>
              <w:rPr>
                <w:rFonts w:ascii="仿宋_GB2312" w:hAnsi="仿宋_GB2312" w:cs="仿宋_GB2312" w:eastAsia="仿宋_GB2312"/>
              </w:rPr>
              <w:t>3.依据项目档案管理规范，协助整理工程验收文档；</w:t>
            </w:r>
          </w:p>
          <w:p>
            <w:pPr>
              <w:pStyle w:val="null3"/>
            </w:pPr>
            <w:r>
              <w:rPr>
                <w:rFonts w:ascii="仿宋_GB2312" w:hAnsi="仿宋_GB2312" w:cs="仿宋_GB2312" w:eastAsia="仿宋_GB2312"/>
              </w:rPr>
              <w:t>4.协助建设单位组织验收会议；</w:t>
            </w:r>
          </w:p>
          <w:p>
            <w:pPr>
              <w:pStyle w:val="null3"/>
            </w:pPr>
            <w:r>
              <w:rPr>
                <w:rFonts w:ascii="仿宋_GB2312" w:hAnsi="仿宋_GB2312" w:cs="仿宋_GB2312" w:eastAsia="仿宋_GB2312"/>
              </w:rPr>
              <w:t>5.协助项目和档案移交。</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为保障项目监理工作顺利实施，确保项目建设合法合规、规范有序，监理单位应组建具有高度政治责任感、丰富从业经验、能够与采购人及承建单位进行良好沟通的高素质团队参与本项目监理工作。</w:t>
            </w:r>
          </w:p>
          <w:p>
            <w:pPr>
              <w:pStyle w:val="null3"/>
            </w:pPr>
            <w:r>
              <w:rPr>
                <w:rFonts w:ascii="仿宋_GB2312" w:hAnsi="仿宋_GB2312" w:cs="仿宋_GB2312" w:eastAsia="仿宋_GB2312"/>
              </w:rPr>
              <w:t>1.拟投入本项目的团队人员须为投标单位的正式员工，能够满足本项目监理工作需要，项目团队人员须配备合理，具有不同层次，应至少包括总监理工程师、监理工程师等。</w:t>
            </w:r>
          </w:p>
          <w:p>
            <w:pPr>
              <w:pStyle w:val="null3"/>
            </w:pPr>
            <w:r>
              <w:rPr>
                <w:rFonts w:ascii="仿宋_GB2312" w:hAnsi="仿宋_GB2312" w:cs="仿宋_GB2312" w:eastAsia="仿宋_GB2312"/>
              </w:rPr>
              <w:t>2.总监理工程师应承担过类似项目的监理工作，具有信息系统监理师证书及软件造价评估师。</w:t>
            </w:r>
          </w:p>
          <w:p>
            <w:pPr>
              <w:pStyle w:val="null3"/>
            </w:pPr>
            <w:r>
              <w:rPr>
                <w:rFonts w:ascii="仿宋_GB2312" w:hAnsi="仿宋_GB2312" w:cs="仿宋_GB2312" w:eastAsia="仿宋_GB2312"/>
              </w:rPr>
              <w:t>3.总监理工程师不得随意更换，因重大原因确需调整的，须经采购人同意。供应商应根据项目实施阶段工作重点及时调整专业监理人员配置，人员调整必须经采购人同意，采购人有权要求更换人员。</w:t>
            </w:r>
          </w:p>
          <w:p>
            <w:pPr>
              <w:pStyle w:val="null3"/>
            </w:pPr>
            <w:r>
              <w:rPr>
                <w:rFonts w:ascii="仿宋_GB2312" w:hAnsi="仿宋_GB2312" w:cs="仿宋_GB2312" w:eastAsia="仿宋_GB2312"/>
              </w:rPr>
              <w:t>4.采购人有权要求供应商保证人员配置的合理性以及团队人员的稳定性，因人员的过失造成采购人的直接经济损失，应赔偿采购人的损失。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2026年2月至2027年2月。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①质量标准，符合国家行业相关标准。②验收：根据磋商文件、成交供应商响应文件和合同文本执行。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所有服务提供完毕且经采购人考核合格后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供应商应提供相关文件证明； ③社会保障资金缴纳证明：提供自2024年8月1日以来至少一个月已缴纳的社会保障资金的证明（社会保障资金缴存单据或社保机构开具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满足本磋商文件中3.3商务要求中服务期限、服务地点、支付约定要求的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供应商提供针对本项目现状和整体认知的理解，进行评审。 满足磋商文件要求，无瑕疵：6分；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6项目理解.docx</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供应商依托技术依据提供对本项目各阶段的监理实施方案，内容应包括1、设计阶段监理；2、实施阶段监理；3、验收阶段监理。要求内容完整，对评审内容中的各项要求有详细描述；切合本项目实际情况，能有效保障本项目实施。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7监理实施方案.docx</w:t>
            </w:r>
          </w:p>
        </w:tc>
      </w:tr>
      <w:tr>
        <w:tc>
          <w:tcPr>
            <w:tcW w:type="dxa" w:w="831"/>
            <w:vMerge/>
          </w:tcPr>
          <w:p/>
        </w:tc>
        <w:tc>
          <w:tcPr>
            <w:tcW w:type="dxa" w:w="1661"/>
          </w:tcPr>
          <w:p>
            <w:pPr>
              <w:pStyle w:val="null3"/>
            </w:pPr>
            <w:r>
              <w:rPr>
                <w:rFonts w:ascii="仿宋_GB2312" w:hAnsi="仿宋_GB2312" w:cs="仿宋_GB2312" w:eastAsia="仿宋_GB2312"/>
              </w:rPr>
              <w:t>信息、组织协调管理制度</w:t>
            </w:r>
          </w:p>
        </w:tc>
        <w:tc>
          <w:tcPr>
            <w:tcW w:type="dxa" w:w="2492"/>
          </w:tcPr>
          <w:p>
            <w:pPr>
              <w:pStyle w:val="null3"/>
            </w:pPr>
            <w:r>
              <w:rPr>
                <w:rFonts w:ascii="仿宋_GB2312" w:hAnsi="仿宋_GB2312" w:cs="仿宋_GB2312" w:eastAsia="仿宋_GB2312"/>
              </w:rPr>
              <w:t>供应商针对本项目采购需求提供信息、组织协调管理制度。至少包含：1、信息管理;2、组织协调管理。要求制度内容完整，对评审内容中的各项要求有详细描述；切合本项目实际情况，能有效保障本项目实施。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8信息、组织协调管理制度.docx</w:t>
            </w:r>
          </w:p>
        </w:tc>
      </w:tr>
      <w:tr>
        <w:tc>
          <w:tcPr>
            <w:tcW w:type="dxa" w:w="831"/>
            <w:vMerge/>
          </w:tcPr>
          <w:p/>
        </w:tc>
        <w:tc>
          <w:tcPr>
            <w:tcW w:type="dxa" w:w="1661"/>
          </w:tcPr>
          <w:p>
            <w:pPr>
              <w:pStyle w:val="null3"/>
            </w:pPr>
            <w:r>
              <w:rPr>
                <w:rFonts w:ascii="仿宋_GB2312" w:hAnsi="仿宋_GB2312" w:cs="仿宋_GB2312" w:eastAsia="仿宋_GB2312"/>
              </w:rPr>
              <w:t>综合管理措施</w:t>
            </w:r>
          </w:p>
        </w:tc>
        <w:tc>
          <w:tcPr>
            <w:tcW w:type="dxa" w:w="2492"/>
          </w:tcPr>
          <w:p>
            <w:pPr>
              <w:pStyle w:val="null3"/>
            </w:pPr>
            <w:r>
              <w:rPr>
                <w:rFonts w:ascii="仿宋_GB2312" w:hAnsi="仿宋_GB2312" w:cs="仿宋_GB2312" w:eastAsia="仿宋_GB2312"/>
              </w:rPr>
              <w:t>供应商针对本项目采购需求提供综合管理措施。措施至少包含：1、合同管理;2、文档管理措施；3、安全管理;4、应急管理；5、效能管理。要求措施内容完整，对评审内容中的各项要求有详细描述；切合本项目实际情况，能有效保障本项目实施。 满足磋商文件要求，无瑕疵：15分； 内容存在1处瑕疵：13分； 内容存在2处瑕疵：11分； 内容存在3处瑕疵：9分； 内容存在4处瑕疵：7分； 内容存在5处瑕疵：5分； 内容存在6处瑕疵：3分； 内容存在7处瑕疵：1分；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9综合管理措施.docx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采购需求提供质量控制措施。措施至少包含：1、结合实际情况制定质量控制目标及措施；2、制定进度控制目标及措施；3、投资控制；4、变更控制。要求措施内容完整，对评审内容中的各项要求有详细描述；切合本项目实际情况，能有效保障本项目实施。 满足磋商文件要求，无瑕疵：12分； 内容存在1处瑕疵：10分； 内容存在2处瑕疵：8分； 内容存在3处瑕疵：6分； 内容存在4处瑕疵：4分； 内容存在5处瑕疵：2分； 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10质量控制措施.docx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供应商提供针对本项目的重难点分析方案，方案至少包含：1、重点分析及控制措施；2、难点分析及控制措施。切合项目具体情况，能有效保障本项目实施。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11重难点分析.docx</w:t>
            </w:r>
          </w:p>
        </w:tc>
      </w:tr>
      <w:tr>
        <w:tc>
          <w:tcPr>
            <w:tcW w:type="dxa" w:w="831"/>
            <w:vMerge/>
          </w:tcPr>
          <w:p/>
        </w:tc>
        <w:tc>
          <w:tcPr>
            <w:tcW w:type="dxa" w:w="1661"/>
          </w:tcPr>
          <w:p>
            <w:pPr>
              <w:pStyle w:val="null3"/>
            </w:pPr>
            <w:r>
              <w:rPr>
                <w:rFonts w:ascii="仿宋_GB2312" w:hAnsi="仿宋_GB2312" w:cs="仿宋_GB2312" w:eastAsia="仿宋_GB2312"/>
              </w:rPr>
              <w:t>合理化咨询建议</w:t>
            </w:r>
          </w:p>
        </w:tc>
        <w:tc>
          <w:tcPr>
            <w:tcW w:type="dxa" w:w="2492"/>
          </w:tcPr>
          <w:p>
            <w:pPr>
              <w:pStyle w:val="null3"/>
            </w:pPr>
            <w:r>
              <w:rPr>
                <w:rFonts w:ascii="仿宋_GB2312" w:hAnsi="仿宋_GB2312" w:cs="仿宋_GB2312" w:eastAsia="仿宋_GB2312"/>
              </w:rPr>
              <w:t>供应商针对本项目提供合理化咨询建议。根据本项目监理咨询建议的针对性、内容的完善性、建议的可实施性等进行评审。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12合理化咨询建议.docx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供应商拟派本项目总监理工程师具有信息系统监理师证书得3分。 注：需提供证书复印件并加盖公章，未按要求提供相关证明材料不得分。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13总监理工程师.docx</w:t>
            </w:r>
          </w:p>
        </w:tc>
      </w:tr>
      <w:tr>
        <w:tc>
          <w:tcPr>
            <w:tcW w:type="dxa" w:w="831"/>
            <w:vMerge/>
          </w:tcPr>
          <w:p/>
        </w:tc>
        <w:tc>
          <w:tcPr>
            <w:tcW w:type="dxa" w:w="1661"/>
          </w:tcPr>
          <w:p>
            <w:pPr>
              <w:pStyle w:val="null3"/>
            </w:pPr>
            <w:r>
              <w:rPr>
                <w:rFonts w:ascii="仿宋_GB2312" w:hAnsi="仿宋_GB2312" w:cs="仿宋_GB2312" w:eastAsia="仿宋_GB2312"/>
              </w:rPr>
              <w:t>项目组其他成员</w:t>
            </w:r>
          </w:p>
        </w:tc>
        <w:tc>
          <w:tcPr>
            <w:tcW w:type="dxa" w:w="2492"/>
          </w:tcPr>
          <w:p>
            <w:pPr>
              <w:pStyle w:val="null3"/>
            </w:pPr>
            <w:r>
              <w:rPr>
                <w:rFonts w:ascii="仿宋_GB2312" w:hAnsi="仿宋_GB2312" w:cs="仿宋_GB2312" w:eastAsia="仿宋_GB2312"/>
              </w:rPr>
              <w:t>项目组其他成员具有信息系统监理师证书，每提供1个得1分，最高得3分。 注：需提供证书复印件并加盖公章，未按要求提供相关证明材料不得分。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14项目组其他成员.docx</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供应商提供专业服务团队人员方案,方案至少包含：1、岗位职责：2、具有岗位工作标准、职业准则、行为规范；3、人员服务计划。方案应切合项目具体情况，提出责任明确，能有效保障本项目实施。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15人员管理方案.docx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供应商应提供2022年1月1日至今类似项目合同（以合同签订日期为准），每提供1个得2分，最高得10分。 备注：响应文件中提供合同扫描件并加盖公章。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针对本项目监理提供服务承诺；承诺函内容至少包含：1、针对本项目监理提供快速及时的服务响应;2、承诺解决问题的时限迅速、合理；3、人员到位保障措施的完善程度。 满足磋商文件要求，无瑕疵：3分；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详见附件：6项目理解.docx</w:t>
      </w:r>
    </w:p>
    <w:p>
      <w:pPr>
        <w:pStyle w:val="null3"/>
        <w:ind w:firstLine="960"/>
      </w:pPr>
      <w:r>
        <w:rPr>
          <w:rFonts w:ascii="仿宋_GB2312" w:hAnsi="仿宋_GB2312" w:cs="仿宋_GB2312" w:eastAsia="仿宋_GB2312"/>
        </w:rPr>
        <w:t>详见附件：7监理实施方案.docx</w:t>
      </w:r>
    </w:p>
    <w:p>
      <w:pPr>
        <w:pStyle w:val="null3"/>
        <w:ind w:firstLine="960"/>
      </w:pPr>
      <w:r>
        <w:rPr>
          <w:rFonts w:ascii="仿宋_GB2312" w:hAnsi="仿宋_GB2312" w:cs="仿宋_GB2312" w:eastAsia="仿宋_GB2312"/>
        </w:rPr>
        <w:t>详见附件：8信息、组织协调管理制度.docx</w:t>
      </w:r>
    </w:p>
    <w:p>
      <w:pPr>
        <w:pStyle w:val="null3"/>
        <w:ind w:firstLine="960"/>
      </w:pPr>
      <w:r>
        <w:rPr>
          <w:rFonts w:ascii="仿宋_GB2312" w:hAnsi="仿宋_GB2312" w:cs="仿宋_GB2312" w:eastAsia="仿宋_GB2312"/>
        </w:rPr>
        <w:t>详见附件：9综合管理措施.docx</w:t>
      </w:r>
    </w:p>
    <w:p>
      <w:pPr>
        <w:pStyle w:val="null3"/>
        <w:ind w:firstLine="960"/>
      </w:pPr>
      <w:r>
        <w:rPr>
          <w:rFonts w:ascii="仿宋_GB2312" w:hAnsi="仿宋_GB2312" w:cs="仿宋_GB2312" w:eastAsia="仿宋_GB2312"/>
        </w:rPr>
        <w:t>详见附件：10质量控制措施.docx</w:t>
      </w:r>
    </w:p>
    <w:p>
      <w:pPr>
        <w:pStyle w:val="null3"/>
        <w:ind w:firstLine="960"/>
      </w:pPr>
      <w:r>
        <w:rPr>
          <w:rFonts w:ascii="仿宋_GB2312" w:hAnsi="仿宋_GB2312" w:cs="仿宋_GB2312" w:eastAsia="仿宋_GB2312"/>
        </w:rPr>
        <w:t>详见附件：11重难点分析.docx</w:t>
      </w:r>
    </w:p>
    <w:p>
      <w:pPr>
        <w:pStyle w:val="null3"/>
        <w:ind w:firstLine="960"/>
      </w:pPr>
      <w:r>
        <w:rPr>
          <w:rFonts w:ascii="仿宋_GB2312" w:hAnsi="仿宋_GB2312" w:cs="仿宋_GB2312" w:eastAsia="仿宋_GB2312"/>
        </w:rPr>
        <w:t>详见附件：12合理化咨询建议.docx</w:t>
      </w:r>
    </w:p>
    <w:p>
      <w:pPr>
        <w:pStyle w:val="null3"/>
        <w:ind w:firstLine="960"/>
      </w:pPr>
      <w:r>
        <w:rPr>
          <w:rFonts w:ascii="仿宋_GB2312" w:hAnsi="仿宋_GB2312" w:cs="仿宋_GB2312" w:eastAsia="仿宋_GB2312"/>
        </w:rPr>
        <w:t>详见附件：13总监理工程师.docx</w:t>
      </w:r>
    </w:p>
    <w:p>
      <w:pPr>
        <w:pStyle w:val="null3"/>
        <w:ind w:firstLine="960"/>
      </w:pPr>
      <w:r>
        <w:rPr>
          <w:rFonts w:ascii="仿宋_GB2312" w:hAnsi="仿宋_GB2312" w:cs="仿宋_GB2312" w:eastAsia="仿宋_GB2312"/>
        </w:rPr>
        <w:t>详见附件：14项目组其他成员.docx</w:t>
      </w:r>
    </w:p>
    <w:p>
      <w:pPr>
        <w:pStyle w:val="null3"/>
        <w:ind w:firstLine="960"/>
      </w:pPr>
      <w:r>
        <w:rPr>
          <w:rFonts w:ascii="仿宋_GB2312" w:hAnsi="仿宋_GB2312" w:cs="仿宋_GB2312" w:eastAsia="仿宋_GB2312"/>
        </w:rPr>
        <w:t>详见附件：15人员管理方案.docx</w:t>
      </w:r>
    </w:p>
    <w:p>
      <w:pPr>
        <w:pStyle w:val="null3"/>
        <w:ind w:firstLine="960"/>
      </w:pPr>
      <w:r>
        <w:rPr>
          <w:rFonts w:ascii="仿宋_GB2312" w:hAnsi="仿宋_GB2312" w:cs="仿宋_GB2312" w:eastAsia="仿宋_GB2312"/>
        </w:rPr>
        <w:t>详见附件：16业绩.docx</w:t>
      </w:r>
    </w:p>
    <w:p>
      <w:pPr>
        <w:pStyle w:val="null3"/>
        <w:ind w:firstLine="960"/>
      </w:pPr>
      <w:r>
        <w:rPr>
          <w:rFonts w:ascii="仿宋_GB2312" w:hAnsi="仿宋_GB2312" w:cs="仿宋_GB2312" w:eastAsia="仿宋_GB2312"/>
        </w:rPr>
        <w:t>详见附件：17服务承诺.docx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