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155FED">
      <w:pPr>
        <w:spacing w:line="480" w:lineRule="auto"/>
        <w:rPr>
          <w:rFonts w:hint="default"/>
          <w:b/>
          <w:bCs/>
          <w:color w:val="auto"/>
          <w:sz w:val="24"/>
          <w:szCs w:val="32"/>
        </w:rPr>
      </w:pPr>
      <w:r>
        <w:rPr>
          <w:rFonts w:hint="eastAsia"/>
          <w:b/>
          <w:bCs/>
          <w:color w:val="auto"/>
          <w:sz w:val="24"/>
          <w:szCs w:val="32"/>
          <w:lang w:val="en-US" w:eastAsia="zh-CN"/>
        </w:rPr>
        <w:t>一、</w:t>
      </w:r>
      <w:r>
        <w:rPr>
          <w:rFonts w:hint="default"/>
          <w:b/>
          <w:bCs/>
          <w:color w:val="auto"/>
          <w:sz w:val="24"/>
          <w:szCs w:val="32"/>
        </w:rPr>
        <w:t>具体施工规范</w:t>
      </w:r>
    </w:p>
    <w:p w14:paraId="3E4F1366">
      <w:pPr>
        <w:spacing w:line="480" w:lineRule="auto"/>
        <w:rPr>
          <w:rFonts w:hint="default"/>
          <w:b w:val="0"/>
          <w:bCs w:val="0"/>
          <w:color w:val="auto"/>
          <w:sz w:val="24"/>
          <w:szCs w:val="32"/>
        </w:rPr>
      </w:pPr>
      <w:r>
        <w:rPr>
          <w:rFonts w:hint="default"/>
          <w:b/>
          <w:bCs/>
          <w:color w:val="auto"/>
          <w:sz w:val="24"/>
          <w:szCs w:val="32"/>
        </w:rPr>
        <w:t>《建筑装饰装修工程质量验收标准》</w:t>
      </w:r>
      <w:r>
        <w:rPr>
          <w:rFonts w:hint="default"/>
          <w:b w:val="0"/>
          <w:bCs w:val="0"/>
          <w:color w:val="auto"/>
          <w:sz w:val="24"/>
          <w:szCs w:val="32"/>
        </w:rPr>
        <w:t>（GB 50210 - 2018） ：适用于公共区域、楼道等的墙面、顶面粉刷，以及门窗更换等装饰装修工程。对各分项工程的材料质量、施工工艺、质量验收标准等都作出了详细规定，如墙面平整度、门窗安装的密封性等。</w:t>
      </w:r>
    </w:p>
    <w:p w14:paraId="420DE785">
      <w:pPr>
        <w:spacing w:line="480" w:lineRule="auto"/>
        <w:rPr>
          <w:rFonts w:hint="default"/>
          <w:b w:val="0"/>
          <w:bCs w:val="0"/>
          <w:color w:val="auto"/>
          <w:sz w:val="24"/>
          <w:szCs w:val="32"/>
        </w:rPr>
      </w:pPr>
      <w:r>
        <w:rPr>
          <w:rFonts w:hint="default"/>
          <w:b/>
          <w:bCs/>
          <w:color w:val="auto"/>
          <w:sz w:val="24"/>
          <w:szCs w:val="32"/>
        </w:rPr>
        <w:t>《建筑地面工程施工质量验收规范》</w:t>
      </w:r>
      <w:r>
        <w:rPr>
          <w:rFonts w:hint="default"/>
          <w:b w:val="0"/>
          <w:bCs w:val="0"/>
          <w:color w:val="auto"/>
          <w:sz w:val="24"/>
          <w:szCs w:val="32"/>
        </w:rPr>
        <w:t>（GB 50209 - 2010 ） ：针对部分公寓 PVC 塑胶地板铺设工程，规定了基层处理要求、塑胶地板的铺设方法、质量检验标准等，确保地面工程的质量和使用功能 。</w:t>
      </w:r>
    </w:p>
    <w:p w14:paraId="538007EC">
      <w:pPr>
        <w:spacing w:line="480" w:lineRule="auto"/>
        <w:rPr>
          <w:rFonts w:hint="default"/>
          <w:b w:val="0"/>
          <w:bCs w:val="0"/>
          <w:color w:val="auto"/>
          <w:sz w:val="24"/>
          <w:szCs w:val="32"/>
        </w:rPr>
      </w:pPr>
      <w:r>
        <w:rPr>
          <w:rFonts w:hint="default"/>
          <w:b w:val="0"/>
          <w:bCs w:val="0"/>
          <w:color w:val="auto"/>
          <w:sz w:val="24"/>
          <w:szCs w:val="32"/>
        </w:rPr>
        <w:t>建筑电气安装工程规范</w:t>
      </w:r>
    </w:p>
    <w:p w14:paraId="2EE87DB7">
      <w:pPr>
        <w:spacing w:line="480" w:lineRule="auto"/>
        <w:rPr>
          <w:rFonts w:hint="default"/>
          <w:b w:val="0"/>
          <w:bCs w:val="0"/>
          <w:color w:val="auto"/>
          <w:sz w:val="24"/>
          <w:szCs w:val="32"/>
        </w:rPr>
      </w:pPr>
      <w:r>
        <w:rPr>
          <w:rFonts w:hint="default"/>
          <w:b/>
          <w:bCs/>
          <w:color w:val="auto"/>
          <w:sz w:val="24"/>
          <w:szCs w:val="32"/>
        </w:rPr>
        <w:t>《建筑电气工程施工质量验收规范》</w:t>
      </w:r>
      <w:r>
        <w:rPr>
          <w:rFonts w:hint="default"/>
          <w:b w:val="0"/>
          <w:bCs w:val="0"/>
          <w:color w:val="auto"/>
          <w:sz w:val="24"/>
          <w:szCs w:val="32"/>
        </w:rPr>
        <w:t>（GB 50303 - 2015） ：适用于过道灯具、插座、开关等电气改造工程，对电气设备和材料的进场验收、电气线路敷设、电气装置安装、防雷及接地安装等施工环节的质量要求和验收标准进行了明确规定，保障用电安全 。</w:t>
      </w:r>
    </w:p>
    <w:p w14:paraId="26EF4931">
      <w:pPr>
        <w:spacing w:line="480" w:lineRule="auto"/>
        <w:rPr>
          <w:rFonts w:hint="default"/>
          <w:b w:val="0"/>
          <w:bCs w:val="0"/>
          <w:color w:val="auto"/>
          <w:sz w:val="24"/>
          <w:szCs w:val="32"/>
        </w:rPr>
      </w:pPr>
      <w:r>
        <w:rPr>
          <w:rFonts w:hint="default"/>
          <w:b w:val="0"/>
          <w:bCs w:val="0"/>
          <w:color w:val="auto"/>
          <w:sz w:val="24"/>
          <w:szCs w:val="32"/>
        </w:rPr>
        <w:t>建筑给排水及采暖工程规范</w:t>
      </w:r>
    </w:p>
    <w:p w14:paraId="5FB04348">
      <w:pPr>
        <w:spacing w:line="480" w:lineRule="auto"/>
        <w:rPr>
          <w:rFonts w:hint="default"/>
          <w:b w:val="0"/>
          <w:bCs w:val="0"/>
          <w:color w:val="auto"/>
          <w:sz w:val="24"/>
          <w:szCs w:val="32"/>
        </w:rPr>
      </w:pPr>
      <w:r>
        <w:rPr>
          <w:rFonts w:hint="default"/>
          <w:b/>
          <w:bCs/>
          <w:color w:val="auto"/>
          <w:sz w:val="24"/>
          <w:szCs w:val="32"/>
        </w:rPr>
        <w:t>《建筑给水排水及采暖工程施工质量验收规范》</w:t>
      </w:r>
      <w:r>
        <w:rPr>
          <w:rFonts w:hint="default"/>
          <w:b w:val="0"/>
          <w:bCs w:val="0"/>
          <w:color w:val="auto"/>
          <w:sz w:val="24"/>
          <w:szCs w:val="32"/>
        </w:rPr>
        <w:t>（GB 50242 - 2002） ：在给排水改造（不含地沟部分）、暖气片及暖气管道安装等工程中，对给排水及采暖管道的材料选择、管道连接、安装坡度、水压试验等施工要点和质量验收标准进行了规范，保证给排水系统和采暖系统的正常运行 。</w:t>
      </w:r>
    </w:p>
    <w:p w14:paraId="58BAABCA">
      <w:pPr>
        <w:spacing w:line="480" w:lineRule="auto"/>
        <w:rPr>
          <w:rFonts w:hint="default"/>
          <w:b w:val="0"/>
          <w:bCs w:val="0"/>
          <w:color w:val="auto"/>
          <w:sz w:val="24"/>
          <w:szCs w:val="32"/>
        </w:rPr>
      </w:pPr>
      <w:r>
        <w:rPr>
          <w:rFonts w:hint="default"/>
          <w:b w:val="0"/>
          <w:bCs w:val="0"/>
          <w:color w:val="auto"/>
          <w:sz w:val="24"/>
          <w:szCs w:val="32"/>
        </w:rPr>
        <w:t>消防工程相关规范</w:t>
      </w:r>
    </w:p>
    <w:p w14:paraId="36BFA3B0">
      <w:pPr>
        <w:spacing w:line="480" w:lineRule="auto"/>
        <w:rPr>
          <w:rFonts w:hint="default"/>
          <w:b w:val="0"/>
          <w:bCs w:val="0"/>
          <w:color w:val="auto"/>
          <w:sz w:val="24"/>
          <w:szCs w:val="32"/>
        </w:rPr>
      </w:pPr>
      <w:r>
        <w:rPr>
          <w:rFonts w:hint="default"/>
          <w:b/>
          <w:bCs/>
          <w:color w:val="auto"/>
          <w:sz w:val="24"/>
          <w:szCs w:val="32"/>
        </w:rPr>
        <w:t>《建筑设计防火规范》</w:t>
      </w:r>
      <w:r>
        <w:rPr>
          <w:rFonts w:hint="default"/>
          <w:b w:val="0"/>
          <w:bCs w:val="0"/>
          <w:color w:val="auto"/>
          <w:sz w:val="24"/>
          <w:szCs w:val="32"/>
        </w:rPr>
        <w:t>（GB 50016 - 2014，2018 年版） ：在对进行维修改造时，需满足该规范中关于消防设施布置、疏散通道设计等消防要求，确保消防安全 。</w:t>
      </w:r>
    </w:p>
    <w:p w14:paraId="4D9D4F67">
      <w:pPr>
        <w:spacing w:line="480" w:lineRule="auto"/>
        <w:rPr>
          <w:rFonts w:hint="default"/>
          <w:b w:val="0"/>
          <w:bCs w:val="0"/>
          <w:color w:val="auto"/>
          <w:sz w:val="24"/>
          <w:szCs w:val="32"/>
        </w:rPr>
      </w:pPr>
      <w:r>
        <w:rPr>
          <w:rFonts w:hint="default"/>
          <w:b/>
          <w:bCs/>
          <w:color w:val="auto"/>
          <w:sz w:val="24"/>
          <w:szCs w:val="32"/>
        </w:rPr>
        <w:t>《消防设施工程施工及验收规范》</w:t>
      </w:r>
      <w:r>
        <w:rPr>
          <w:rFonts w:hint="default"/>
          <w:b w:val="0"/>
          <w:bCs w:val="0"/>
          <w:color w:val="auto"/>
          <w:sz w:val="24"/>
          <w:szCs w:val="32"/>
        </w:rPr>
        <w:t> ：对于消防设施（如消防管道油漆等涉及消防设施维护改造的部分）的施工和验收，该规范明确了施工工艺和质量验收标准，保证消防设施能够正常运行 </w:t>
      </w:r>
    </w:p>
    <w:p w14:paraId="0433A82C">
      <w:pPr>
        <w:spacing w:line="480" w:lineRule="auto"/>
        <w:rPr>
          <w:rFonts w:hint="default" w:eastAsiaTheme="minorEastAsia"/>
          <w:b/>
          <w:bCs/>
          <w:color w:val="auto"/>
          <w:sz w:val="24"/>
          <w:szCs w:val="32"/>
          <w:lang w:val="en-US" w:eastAsia="zh-CN"/>
        </w:rPr>
      </w:pPr>
      <w:r>
        <w:rPr>
          <w:rFonts w:hint="eastAsia"/>
          <w:b/>
          <w:bCs/>
          <w:color w:val="auto"/>
          <w:sz w:val="24"/>
          <w:szCs w:val="32"/>
          <w:lang w:val="en-US" w:eastAsia="zh-CN"/>
        </w:rPr>
        <w:t>二、施工工序要求</w:t>
      </w:r>
    </w:p>
    <w:p w14:paraId="2EA6BE08">
      <w:pPr>
        <w:spacing w:line="480" w:lineRule="auto"/>
        <w:rPr>
          <w:rFonts w:hint="eastAsia"/>
          <w:b w:val="0"/>
          <w:bCs w:val="0"/>
          <w:color w:val="auto"/>
          <w:sz w:val="24"/>
          <w:szCs w:val="32"/>
          <w:lang w:val="en-US" w:eastAsia="zh-CN"/>
        </w:rPr>
      </w:pPr>
      <w:r>
        <w:rPr>
          <w:rFonts w:hint="eastAsia"/>
          <w:b w:val="0"/>
          <w:bCs w:val="0"/>
          <w:color w:val="auto"/>
          <w:sz w:val="24"/>
          <w:szCs w:val="32"/>
          <w:lang w:val="en-US" w:eastAsia="zh-CN"/>
        </w:rPr>
        <w:t>（一）总体要求</w:t>
      </w:r>
    </w:p>
    <w:p w14:paraId="5203490C">
      <w:pPr>
        <w:spacing w:line="480" w:lineRule="auto"/>
        <w:ind w:firstLine="480" w:firstLineChars="200"/>
        <w:rPr>
          <w:rFonts w:hint="eastAsia"/>
          <w:b w:val="0"/>
          <w:bCs w:val="0"/>
          <w:color w:val="auto"/>
          <w:sz w:val="24"/>
          <w:szCs w:val="32"/>
          <w:lang w:val="en-US" w:eastAsia="zh-CN"/>
        </w:rPr>
      </w:pPr>
      <w:r>
        <w:rPr>
          <w:rFonts w:hint="eastAsia"/>
          <w:b w:val="0"/>
          <w:bCs w:val="0"/>
          <w:color w:val="auto"/>
          <w:sz w:val="24"/>
          <w:szCs w:val="32"/>
          <w:lang w:val="en-US" w:eastAsia="zh-CN"/>
        </w:rPr>
        <w:t>本次施工为爱知中学西小楼备课教室装修项目，施工方需严格按照各项目的施工材料及工艺要求进行施工，确保工程质量符合相关标准，保障施工安全与进度。</w:t>
      </w:r>
    </w:p>
    <w:p w14:paraId="1248C142">
      <w:pPr>
        <w:spacing w:line="480" w:lineRule="auto"/>
        <w:rPr>
          <w:rFonts w:hint="eastAsia"/>
          <w:b w:val="0"/>
          <w:bCs w:val="0"/>
          <w:color w:val="auto"/>
          <w:sz w:val="24"/>
          <w:szCs w:val="32"/>
          <w:lang w:val="en-US" w:eastAsia="zh-CN"/>
        </w:rPr>
      </w:pPr>
      <w:r>
        <w:rPr>
          <w:rFonts w:hint="eastAsia"/>
          <w:b w:val="0"/>
          <w:bCs w:val="0"/>
          <w:color w:val="auto"/>
          <w:sz w:val="24"/>
          <w:szCs w:val="32"/>
          <w:lang w:val="en-US" w:eastAsia="zh-CN"/>
        </w:rPr>
        <w:t>（1）新建部分施工工序要求</w:t>
      </w:r>
    </w:p>
    <w:p w14:paraId="0FBA0E60">
      <w:pPr>
        <w:spacing w:line="480" w:lineRule="auto"/>
        <w:rPr>
          <w:rFonts w:hint="eastAsia"/>
          <w:b w:val="0"/>
          <w:bCs w:val="0"/>
          <w:color w:val="auto"/>
          <w:sz w:val="24"/>
          <w:szCs w:val="32"/>
          <w:lang w:val="en-US" w:eastAsia="zh-CN"/>
        </w:rPr>
      </w:pPr>
      <w:r>
        <w:rPr>
          <w:rFonts w:hint="eastAsia"/>
          <w:b w:val="0"/>
          <w:bCs w:val="0"/>
          <w:color w:val="auto"/>
          <w:sz w:val="24"/>
          <w:szCs w:val="32"/>
          <w:lang w:val="en-US" w:eastAsia="zh-CN"/>
        </w:rPr>
        <w:t>木门安装</w:t>
      </w:r>
    </w:p>
    <w:p w14:paraId="266B1234">
      <w:pPr>
        <w:spacing w:line="480" w:lineRule="auto"/>
        <w:ind w:firstLine="480" w:firstLineChars="200"/>
        <w:rPr>
          <w:rFonts w:hint="eastAsia"/>
          <w:b w:val="0"/>
          <w:bCs w:val="0"/>
          <w:color w:val="auto"/>
          <w:sz w:val="24"/>
          <w:szCs w:val="32"/>
          <w:lang w:val="en-US" w:eastAsia="zh-CN"/>
        </w:rPr>
      </w:pPr>
      <w:r>
        <w:rPr>
          <w:rFonts w:hint="eastAsia"/>
          <w:b w:val="0"/>
          <w:bCs w:val="0"/>
          <w:color w:val="auto"/>
          <w:sz w:val="24"/>
          <w:szCs w:val="32"/>
          <w:lang w:val="en-US" w:eastAsia="zh-CN"/>
        </w:rPr>
        <w:t>材料准备：采用定制木门，确保木门的质量、规格、尺寸等符合设计要求。到货后需对木门进行检查，包括外观是否有损伤、尺寸是否准确等。</w:t>
      </w:r>
    </w:p>
    <w:p w14:paraId="74299EB4">
      <w:pPr>
        <w:spacing w:line="480" w:lineRule="auto"/>
        <w:rPr>
          <w:rFonts w:hint="eastAsia"/>
          <w:b w:val="0"/>
          <w:bCs w:val="0"/>
          <w:color w:val="auto"/>
          <w:sz w:val="24"/>
          <w:szCs w:val="32"/>
          <w:lang w:val="en-US" w:eastAsia="zh-CN"/>
        </w:rPr>
      </w:pPr>
      <w:r>
        <w:rPr>
          <w:rFonts w:hint="eastAsia"/>
          <w:b w:val="0"/>
          <w:bCs w:val="0"/>
          <w:color w:val="auto"/>
          <w:sz w:val="24"/>
          <w:szCs w:val="32"/>
          <w:lang w:val="en-US" w:eastAsia="zh-CN"/>
        </w:rPr>
        <w:t>门框安装：先进行门框的定位放线，保证门框安装位置准确。门框安装时要保证垂直、水平，采用合适的固定方式固定门框，确保门框牢固。</w:t>
      </w:r>
    </w:p>
    <w:p w14:paraId="568884ED">
      <w:pPr>
        <w:spacing w:line="480" w:lineRule="auto"/>
        <w:rPr>
          <w:rFonts w:hint="eastAsia"/>
          <w:b w:val="0"/>
          <w:bCs w:val="0"/>
          <w:color w:val="auto"/>
          <w:sz w:val="24"/>
          <w:szCs w:val="32"/>
          <w:lang w:val="en-US" w:eastAsia="zh-CN"/>
        </w:rPr>
      </w:pPr>
      <w:r>
        <w:rPr>
          <w:rFonts w:hint="eastAsia"/>
          <w:b w:val="0"/>
          <w:bCs w:val="0"/>
          <w:color w:val="auto"/>
          <w:sz w:val="24"/>
          <w:szCs w:val="32"/>
          <w:lang w:val="en-US" w:eastAsia="zh-CN"/>
        </w:rPr>
        <w:t>门扇安装：将定制好的门扇安装到门框上，调整门扇的开合灵活度，确保门缝均匀，密封性能良好。</w:t>
      </w:r>
    </w:p>
    <w:p w14:paraId="429A52EB">
      <w:pPr>
        <w:spacing w:line="480" w:lineRule="auto"/>
        <w:rPr>
          <w:rFonts w:hint="eastAsia"/>
          <w:b w:val="0"/>
          <w:bCs w:val="0"/>
          <w:color w:val="auto"/>
          <w:sz w:val="24"/>
          <w:szCs w:val="32"/>
          <w:lang w:val="en-US" w:eastAsia="zh-CN"/>
        </w:rPr>
      </w:pPr>
      <w:r>
        <w:rPr>
          <w:rFonts w:hint="eastAsia"/>
          <w:b w:val="0"/>
          <w:bCs w:val="0"/>
          <w:color w:val="auto"/>
          <w:sz w:val="24"/>
          <w:szCs w:val="32"/>
          <w:lang w:val="en-US" w:eastAsia="zh-CN"/>
        </w:rPr>
        <w:t>配件安装：安装门锁、合页等配件，保证配件安装牢固，使用正常。</w:t>
      </w:r>
    </w:p>
    <w:p w14:paraId="4567B40F">
      <w:pPr>
        <w:spacing w:line="480" w:lineRule="auto"/>
        <w:rPr>
          <w:rFonts w:hint="eastAsia"/>
          <w:b w:val="0"/>
          <w:bCs w:val="0"/>
          <w:color w:val="auto"/>
          <w:sz w:val="24"/>
          <w:szCs w:val="32"/>
          <w:lang w:val="en-US" w:eastAsia="zh-CN"/>
        </w:rPr>
      </w:pPr>
      <w:r>
        <w:rPr>
          <w:rFonts w:hint="eastAsia"/>
          <w:b w:val="0"/>
          <w:bCs w:val="0"/>
          <w:color w:val="auto"/>
          <w:sz w:val="24"/>
          <w:szCs w:val="32"/>
          <w:lang w:val="en-US" w:eastAsia="zh-CN"/>
        </w:rPr>
        <w:t>（2）更换暖气片</w:t>
      </w:r>
    </w:p>
    <w:p w14:paraId="0F71B720">
      <w:pPr>
        <w:spacing w:line="480" w:lineRule="auto"/>
        <w:ind w:firstLine="480" w:firstLineChars="200"/>
        <w:rPr>
          <w:rFonts w:hint="eastAsia"/>
          <w:b w:val="0"/>
          <w:bCs w:val="0"/>
          <w:color w:val="auto"/>
          <w:sz w:val="24"/>
          <w:szCs w:val="32"/>
          <w:lang w:val="en-US" w:eastAsia="zh-CN"/>
        </w:rPr>
      </w:pPr>
      <w:r>
        <w:rPr>
          <w:rFonts w:hint="eastAsia"/>
          <w:b w:val="0"/>
          <w:bCs w:val="0"/>
          <w:color w:val="auto"/>
          <w:sz w:val="24"/>
          <w:szCs w:val="32"/>
          <w:lang w:val="en-US" w:eastAsia="zh-CN"/>
        </w:rPr>
        <w:t>材料检验：对新采购的铜铝暖气片及配件进行检验，检查暖气片的规格、材质、外观等是否符合要求，配件是否齐全。</w:t>
      </w:r>
    </w:p>
    <w:p w14:paraId="284D640E">
      <w:pPr>
        <w:spacing w:line="480" w:lineRule="auto"/>
        <w:rPr>
          <w:rFonts w:hint="eastAsia"/>
          <w:b w:val="0"/>
          <w:bCs w:val="0"/>
          <w:color w:val="auto"/>
          <w:sz w:val="24"/>
          <w:szCs w:val="32"/>
          <w:lang w:val="en-US" w:eastAsia="zh-CN"/>
        </w:rPr>
      </w:pPr>
      <w:r>
        <w:rPr>
          <w:rFonts w:hint="eastAsia"/>
          <w:b w:val="0"/>
          <w:bCs w:val="0"/>
          <w:color w:val="auto"/>
          <w:sz w:val="24"/>
          <w:szCs w:val="32"/>
          <w:lang w:val="en-US" w:eastAsia="zh-CN"/>
        </w:rPr>
        <w:t>旧暖气片拆除：在拆除旧暖气片前，需关闭供暖系统的进水和回水阀门，排放暖气片内的水。小心拆除旧暖气片，避免对周围墙面和地面造成损坏。</w:t>
      </w:r>
    </w:p>
    <w:p w14:paraId="52BC0963">
      <w:pPr>
        <w:spacing w:line="480" w:lineRule="auto"/>
        <w:rPr>
          <w:rFonts w:hint="eastAsia"/>
          <w:b w:val="0"/>
          <w:bCs w:val="0"/>
          <w:color w:val="auto"/>
          <w:sz w:val="24"/>
          <w:szCs w:val="32"/>
          <w:lang w:val="en-US" w:eastAsia="zh-CN"/>
        </w:rPr>
      </w:pPr>
      <w:r>
        <w:rPr>
          <w:rFonts w:hint="eastAsia"/>
          <w:b w:val="0"/>
          <w:bCs w:val="0"/>
          <w:color w:val="auto"/>
          <w:sz w:val="24"/>
          <w:szCs w:val="32"/>
          <w:lang w:val="en-US" w:eastAsia="zh-CN"/>
        </w:rPr>
        <w:t>新暖气片安装：按照设计要求的位置安装新的铜铝暖气片，确保暖气片安装平整、牢固。连接好进水和回水管道，保证管道连接紧密，无渗漏。</w:t>
      </w:r>
    </w:p>
    <w:p w14:paraId="75A26471">
      <w:pPr>
        <w:spacing w:line="480" w:lineRule="auto"/>
        <w:rPr>
          <w:rFonts w:hint="eastAsia"/>
          <w:b w:val="0"/>
          <w:bCs w:val="0"/>
          <w:color w:val="auto"/>
          <w:sz w:val="24"/>
          <w:szCs w:val="32"/>
          <w:lang w:val="en-US" w:eastAsia="zh-CN"/>
        </w:rPr>
      </w:pPr>
      <w:r>
        <w:rPr>
          <w:rFonts w:hint="eastAsia"/>
          <w:b w:val="0"/>
          <w:bCs w:val="0"/>
          <w:color w:val="auto"/>
          <w:sz w:val="24"/>
          <w:szCs w:val="32"/>
          <w:lang w:val="en-US" w:eastAsia="zh-CN"/>
        </w:rPr>
        <w:t>压力测试：安装完成后，对暖气片系统进行压力测试，检查是否有漏水现象，确保系统正常运行。</w:t>
      </w:r>
    </w:p>
    <w:p w14:paraId="45BCCA26">
      <w:pPr>
        <w:spacing w:line="480" w:lineRule="auto"/>
        <w:rPr>
          <w:rFonts w:hint="eastAsia"/>
          <w:b w:val="0"/>
          <w:bCs w:val="0"/>
          <w:color w:val="auto"/>
          <w:sz w:val="24"/>
          <w:szCs w:val="32"/>
          <w:lang w:val="en-US" w:eastAsia="zh-CN"/>
        </w:rPr>
      </w:pPr>
      <w:r>
        <w:rPr>
          <w:rFonts w:hint="eastAsia"/>
          <w:b w:val="0"/>
          <w:bCs w:val="0"/>
          <w:color w:val="auto"/>
          <w:sz w:val="24"/>
          <w:szCs w:val="32"/>
          <w:lang w:val="en-US" w:eastAsia="zh-CN"/>
        </w:rPr>
        <w:t>（3）包暖气管道</w:t>
      </w:r>
    </w:p>
    <w:p w14:paraId="4B8A03CC">
      <w:pPr>
        <w:spacing w:line="480" w:lineRule="auto"/>
        <w:ind w:firstLine="480" w:firstLineChars="200"/>
        <w:rPr>
          <w:rFonts w:hint="eastAsia"/>
          <w:b w:val="0"/>
          <w:bCs w:val="0"/>
          <w:color w:val="auto"/>
          <w:sz w:val="24"/>
          <w:szCs w:val="32"/>
          <w:lang w:val="en-US" w:eastAsia="zh-CN"/>
        </w:rPr>
      </w:pPr>
      <w:r>
        <w:rPr>
          <w:rFonts w:hint="eastAsia"/>
          <w:b w:val="0"/>
          <w:bCs w:val="0"/>
          <w:color w:val="auto"/>
          <w:sz w:val="24"/>
          <w:szCs w:val="32"/>
          <w:lang w:val="en-US" w:eastAsia="zh-CN"/>
        </w:rPr>
        <w:t>骨架搭建：采用轻钢龙骨搭建暖气管道的骨架，按照设计要求进行龙骨的间距设置和固定，保证骨架的牢固性和垂直度。</w:t>
      </w:r>
    </w:p>
    <w:p w14:paraId="69613BD7">
      <w:pPr>
        <w:spacing w:line="480" w:lineRule="auto"/>
        <w:rPr>
          <w:rFonts w:hint="eastAsia"/>
          <w:b w:val="0"/>
          <w:bCs w:val="0"/>
          <w:color w:val="auto"/>
          <w:sz w:val="24"/>
          <w:szCs w:val="32"/>
          <w:lang w:val="en-US" w:eastAsia="zh-CN"/>
        </w:rPr>
      </w:pPr>
      <w:r>
        <w:rPr>
          <w:rFonts w:hint="eastAsia"/>
          <w:b w:val="0"/>
          <w:bCs w:val="0"/>
          <w:color w:val="auto"/>
          <w:sz w:val="24"/>
          <w:szCs w:val="32"/>
          <w:lang w:val="en-US" w:eastAsia="zh-CN"/>
        </w:rPr>
        <w:t>基础施工：在轻钢龙骨骨架上安装木工板基础，使用合适的固定方式，如自攻螺丝等，确保木工板与龙骨连接紧密。</w:t>
      </w:r>
    </w:p>
    <w:p w14:paraId="77D6AA94">
      <w:pPr>
        <w:spacing w:line="480" w:lineRule="auto"/>
        <w:ind w:firstLine="480" w:firstLineChars="200"/>
        <w:rPr>
          <w:rFonts w:hint="eastAsia"/>
          <w:b w:val="0"/>
          <w:bCs w:val="0"/>
          <w:color w:val="auto"/>
          <w:sz w:val="24"/>
          <w:szCs w:val="32"/>
          <w:lang w:val="en-US" w:eastAsia="zh-CN"/>
        </w:rPr>
      </w:pPr>
      <w:r>
        <w:rPr>
          <w:rFonts w:hint="eastAsia"/>
          <w:b w:val="0"/>
          <w:bCs w:val="0"/>
          <w:color w:val="auto"/>
          <w:sz w:val="24"/>
          <w:szCs w:val="32"/>
          <w:lang w:val="en-US" w:eastAsia="zh-CN"/>
        </w:rPr>
        <w:t>饰面安装：安装墙板饰面，注意墙板的拼接质量，保证饰面平整、美观，无明显缝隙和瑕疵。</w:t>
      </w:r>
    </w:p>
    <w:p w14:paraId="3EE2B2FD">
      <w:pPr>
        <w:spacing w:line="480" w:lineRule="auto"/>
        <w:rPr>
          <w:rFonts w:hint="eastAsia"/>
          <w:b w:val="0"/>
          <w:bCs w:val="0"/>
          <w:color w:val="auto"/>
          <w:sz w:val="24"/>
          <w:szCs w:val="32"/>
          <w:lang w:val="en-US" w:eastAsia="zh-CN"/>
        </w:rPr>
      </w:pPr>
      <w:r>
        <w:rPr>
          <w:rFonts w:hint="eastAsia"/>
          <w:b w:val="0"/>
          <w:bCs w:val="0"/>
          <w:color w:val="auto"/>
          <w:sz w:val="24"/>
          <w:szCs w:val="32"/>
          <w:lang w:val="en-US" w:eastAsia="zh-CN"/>
        </w:rPr>
        <w:t>（4）金属暖气罩安装</w:t>
      </w:r>
    </w:p>
    <w:p w14:paraId="3296738C">
      <w:pPr>
        <w:spacing w:line="480" w:lineRule="auto"/>
        <w:ind w:firstLine="480" w:firstLineChars="200"/>
        <w:rPr>
          <w:rFonts w:hint="eastAsia"/>
          <w:b w:val="0"/>
          <w:bCs w:val="0"/>
          <w:color w:val="auto"/>
          <w:sz w:val="24"/>
          <w:szCs w:val="32"/>
          <w:lang w:val="en-US" w:eastAsia="zh-CN"/>
        </w:rPr>
      </w:pPr>
      <w:r>
        <w:rPr>
          <w:rFonts w:hint="eastAsia"/>
          <w:b w:val="0"/>
          <w:bCs w:val="0"/>
          <w:color w:val="auto"/>
          <w:sz w:val="24"/>
          <w:szCs w:val="32"/>
          <w:lang w:val="en-US" w:eastAsia="zh-CN"/>
        </w:rPr>
        <w:t>定制加工：根据暖气管道的尺寸和设计要求定制金属暖气罩，确保暖气罩的材质、规格符合要求。</w:t>
      </w:r>
    </w:p>
    <w:p w14:paraId="7D19731C">
      <w:pPr>
        <w:spacing w:line="480" w:lineRule="auto"/>
        <w:ind w:firstLine="480" w:firstLineChars="200"/>
        <w:rPr>
          <w:rFonts w:hint="eastAsia"/>
          <w:b w:val="0"/>
          <w:bCs w:val="0"/>
          <w:color w:val="auto"/>
          <w:sz w:val="24"/>
          <w:szCs w:val="32"/>
          <w:lang w:val="en-US" w:eastAsia="zh-CN"/>
        </w:rPr>
      </w:pPr>
      <w:r>
        <w:rPr>
          <w:rFonts w:hint="eastAsia"/>
          <w:b w:val="0"/>
          <w:bCs w:val="0"/>
          <w:color w:val="auto"/>
          <w:sz w:val="24"/>
          <w:szCs w:val="32"/>
          <w:lang w:val="en-US" w:eastAsia="zh-CN"/>
        </w:rPr>
        <w:t>安装定位：确定金属暖气罩的安装位置，进行准确的定位放线。</w:t>
      </w:r>
    </w:p>
    <w:p w14:paraId="629DDEB9">
      <w:pPr>
        <w:spacing w:line="480" w:lineRule="auto"/>
        <w:ind w:firstLine="480" w:firstLineChars="200"/>
        <w:rPr>
          <w:rFonts w:hint="eastAsia"/>
          <w:b w:val="0"/>
          <w:bCs w:val="0"/>
          <w:color w:val="auto"/>
          <w:sz w:val="24"/>
          <w:szCs w:val="32"/>
          <w:lang w:val="en-US" w:eastAsia="zh-CN"/>
        </w:rPr>
      </w:pPr>
      <w:r>
        <w:rPr>
          <w:rFonts w:hint="eastAsia"/>
          <w:b w:val="0"/>
          <w:bCs w:val="0"/>
          <w:color w:val="auto"/>
          <w:sz w:val="24"/>
          <w:szCs w:val="32"/>
          <w:lang w:val="en-US" w:eastAsia="zh-CN"/>
        </w:rPr>
        <w:t>安装固定：将定制好的金属暖气罩安装到指定位置，采用合适的固定方式，保证暖气罩牢固、稳定。</w:t>
      </w:r>
    </w:p>
    <w:p w14:paraId="45C8CE51">
      <w:pPr>
        <w:spacing w:line="480" w:lineRule="auto"/>
        <w:rPr>
          <w:rFonts w:hint="eastAsia"/>
          <w:b w:val="0"/>
          <w:bCs w:val="0"/>
          <w:color w:val="auto"/>
          <w:sz w:val="24"/>
          <w:szCs w:val="32"/>
          <w:lang w:val="en-US" w:eastAsia="zh-CN"/>
        </w:rPr>
      </w:pPr>
      <w:r>
        <w:rPr>
          <w:rFonts w:hint="eastAsia"/>
          <w:b w:val="0"/>
          <w:bCs w:val="0"/>
          <w:color w:val="auto"/>
          <w:sz w:val="24"/>
          <w:szCs w:val="32"/>
          <w:lang w:val="en-US" w:eastAsia="zh-CN"/>
        </w:rPr>
        <w:t>（5）包柱子及管道</w:t>
      </w:r>
    </w:p>
    <w:p w14:paraId="1C813D43">
      <w:pPr>
        <w:spacing w:line="480" w:lineRule="auto"/>
        <w:ind w:firstLine="480" w:firstLineChars="200"/>
        <w:rPr>
          <w:rFonts w:hint="eastAsia"/>
          <w:b w:val="0"/>
          <w:bCs w:val="0"/>
          <w:color w:val="auto"/>
          <w:sz w:val="24"/>
          <w:szCs w:val="32"/>
          <w:lang w:val="en-US" w:eastAsia="zh-CN"/>
        </w:rPr>
      </w:pPr>
      <w:r>
        <w:rPr>
          <w:rFonts w:hint="eastAsia"/>
          <w:b w:val="0"/>
          <w:bCs w:val="0"/>
          <w:color w:val="auto"/>
          <w:sz w:val="24"/>
          <w:szCs w:val="32"/>
          <w:lang w:val="en-US" w:eastAsia="zh-CN"/>
        </w:rPr>
        <w:t>基础施工：先在柱子及管道周围安装木工板基础，对木工板进行裁剪和拼接，保证基础平整、贴合。</w:t>
      </w:r>
    </w:p>
    <w:p w14:paraId="1FD81958">
      <w:pPr>
        <w:spacing w:line="480" w:lineRule="auto"/>
        <w:ind w:firstLine="480" w:firstLineChars="200"/>
        <w:rPr>
          <w:rFonts w:hint="eastAsia"/>
          <w:b w:val="0"/>
          <w:bCs w:val="0"/>
          <w:color w:val="auto"/>
          <w:sz w:val="24"/>
          <w:szCs w:val="32"/>
          <w:lang w:val="en-US" w:eastAsia="zh-CN"/>
        </w:rPr>
      </w:pPr>
      <w:r>
        <w:rPr>
          <w:rFonts w:hint="eastAsia"/>
          <w:b w:val="0"/>
          <w:bCs w:val="0"/>
          <w:color w:val="auto"/>
          <w:sz w:val="24"/>
          <w:szCs w:val="32"/>
          <w:lang w:val="en-US" w:eastAsia="zh-CN"/>
        </w:rPr>
        <w:t>饰面安装：安装墙板饰面，注意墙板的拼接工艺和整体美观度，确保饰面无裂缝、无翘边等问题。</w:t>
      </w:r>
    </w:p>
    <w:p w14:paraId="7CBE1CF5">
      <w:pPr>
        <w:spacing w:line="480" w:lineRule="auto"/>
        <w:ind w:firstLine="259" w:firstLineChars="0"/>
        <w:rPr>
          <w:rFonts w:hint="eastAsia"/>
          <w:b w:val="0"/>
          <w:bCs w:val="0"/>
          <w:color w:val="auto"/>
          <w:sz w:val="24"/>
          <w:szCs w:val="32"/>
          <w:lang w:val="en-US" w:eastAsia="zh-CN"/>
        </w:rPr>
      </w:pPr>
      <w:r>
        <w:rPr>
          <w:rFonts w:hint="eastAsia"/>
          <w:b w:val="0"/>
          <w:bCs w:val="0"/>
          <w:color w:val="auto"/>
          <w:sz w:val="24"/>
          <w:szCs w:val="32"/>
          <w:lang w:val="en-US" w:eastAsia="zh-CN"/>
        </w:rPr>
        <w:t>定制家具</w:t>
      </w:r>
    </w:p>
    <w:p w14:paraId="584045AF">
      <w:pPr>
        <w:spacing w:line="480" w:lineRule="auto"/>
        <w:ind w:firstLine="480" w:firstLineChars="200"/>
        <w:rPr>
          <w:rFonts w:hint="eastAsia"/>
          <w:b w:val="0"/>
          <w:bCs w:val="0"/>
          <w:color w:val="auto"/>
          <w:sz w:val="24"/>
          <w:szCs w:val="32"/>
          <w:lang w:val="en-US" w:eastAsia="zh-CN"/>
        </w:rPr>
      </w:pPr>
      <w:r>
        <w:rPr>
          <w:rFonts w:hint="eastAsia"/>
          <w:b w:val="0"/>
          <w:bCs w:val="0"/>
          <w:color w:val="auto"/>
          <w:sz w:val="24"/>
          <w:szCs w:val="32"/>
          <w:lang w:val="en-US" w:eastAsia="zh-CN"/>
        </w:rPr>
        <w:t>基础施工衔接要求</w:t>
      </w:r>
    </w:p>
    <w:p w14:paraId="5CF9E511">
      <w:pPr>
        <w:spacing w:line="480" w:lineRule="auto"/>
        <w:ind w:firstLine="480" w:firstLineChars="200"/>
        <w:rPr>
          <w:rFonts w:hint="eastAsia"/>
          <w:b w:val="0"/>
          <w:bCs w:val="0"/>
          <w:color w:val="auto"/>
          <w:sz w:val="24"/>
          <w:szCs w:val="32"/>
          <w:lang w:val="en-US" w:eastAsia="zh-CN"/>
        </w:rPr>
      </w:pPr>
      <w:r>
        <w:rPr>
          <w:rFonts w:hint="eastAsia"/>
          <w:b w:val="0"/>
          <w:bCs w:val="0"/>
          <w:color w:val="auto"/>
          <w:sz w:val="24"/>
          <w:szCs w:val="32"/>
          <w:lang w:val="en-US" w:eastAsia="zh-CN"/>
        </w:rPr>
        <w:t>家具安装需与水电改造、地面铺装同步衔接：例如实验室操作台安装前，需完成台面下方水电接口（如水龙头、电源插座）的预埋；教室课桌椅安装需待地面地砖 / 地板铺设完成且验收合格后进行，避免划伤地面。</w:t>
      </w:r>
    </w:p>
    <w:p w14:paraId="5A0776DC">
      <w:pPr>
        <w:spacing w:line="480" w:lineRule="auto"/>
        <w:ind w:firstLine="480" w:firstLineChars="200"/>
        <w:rPr>
          <w:rFonts w:hint="eastAsia"/>
          <w:b w:val="0"/>
          <w:bCs w:val="0"/>
          <w:color w:val="auto"/>
          <w:sz w:val="24"/>
          <w:szCs w:val="32"/>
          <w:lang w:val="en-US" w:eastAsia="zh-CN"/>
        </w:rPr>
      </w:pPr>
      <w:r>
        <w:rPr>
          <w:rFonts w:hint="eastAsia"/>
          <w:b w:val="0"/>
          <w:bCs w:val="0"/>
          <w:color w:val="auto"/>
          <w:sz w:val="24"/>
          <w:szCs w:val="32"/>
          <w:lang w:val="en-US" w:eastAsia="zh-CN"/>
        </w:rPr>
        <w:t>安装前需清理现场杂物，对已完工墙面、地面做保护处理（铺设防尘膜、防撞条），防止施工过程中污染或损坏现有设施。</w:t>
      </w:r>
    </w:p>
    <w:p w14:paraId="4C6A4E8F">
      <w:pPr>
        <w:spacing w:line="480" w:lineRule="auto"/>
        <w:ind w:firstLine="480" w:firstLineChars="200"/>
        <w:rPr>
          <w:rFonts w:hint="eastAsia"/>
          <w:b w:val="0"/>
          <w:bCs w:val="0"/>
          <w:color w:val="auto"/>
          <w:sz w:val="24"/>
          <w:szCs w:val="32"/>
          <w:lang w:val="en-US" w:eastAsia="zh-CN"/>
        </w:rPr>
      </w:pPr>
      <w:r>
        <w:rPr>
          <w:rFonts w:hint="eastAsia"/>
          <w:b w:val="0"/>
          <w:bCs w:val="0"/>
          <w:color w:val="auto"/>
          <w:sz w:val="24"/>
          <w:szCs w:val="32"/>
          <w:lang w:val="en-US" w:eastAsia="zh-CN"/>
        </w:rPr>
        <w:t>安装精度把控</w:t>
      </w:r>
    </w:p>
    <w:p w14:paraId="7737F981">
      <w:pPr>
        <w:spacing w:line="480" w:lineRule="auto"/>
        <w:ind w:firstLine="480" w:firstLineChars="200"/>
        <w:rPr>
          <w:rFonts w:hint="eastAsia"/>
          <w:b w:val="0"/>
          <w:bCs w:val="0"/>
          <w:color w:val="auto"/>
          <w:sz w:val="24"/>
          <w:szCs w:val="32"/>
          <w:lang w:val="en-US" w:eastAsia="zh-CN"/>
        </w:rPr>
      </w:pPr>
      <w:r>
        <w:rPr>
          <w:rFonts w:hint="eastAsia"/>
          <w:b w:val="0"/>
          <w:bCs w:val="0"/>
          <w:color w:val="auto"/>
          <w:sz w:val="24"/>
          <w:szCs w:val="32"/>
          <w:lang w:val="en-US" w:eastAsia="zh-CN"/>
        </w:rPr>
        <w:t>固定类家具（如讲台、衣柜、书架）：使用膨胀螺丝固定时，需先确认墙体材质，确保无晃动或松动。</w:t>
      </w:r>
    </w:p>
    <w:p w14:paraId="6F396D86">
      <w:pPr>
        <w:spacing w:line="480" w:lineRule="auto"/>
        <w:ind w:firstLine="480" w:firstLineChars="200"/>
        <w:rPr>
          <w:rFonts w:hint="eastAsia"/>
          <w:b w:val="0"/>
          <w:bCs w:val="0"/>
          <w:color w:val="auto"/>
          <w:sz w:val="24"/>
          <w:szCs w:val="32"/>
          <w:lang w:val="en-US" w:eastAsia="zh-CN"/>
        </w:rPr>
      </w:pPr>
      <w:r>
        <w:rPr>
          <w:rFonts w:hint="eastAsia"/>
          <w:b w:val="0"/>
          <w:bCs w:val="0"/>
          <w:color w:val="auto"/>
          <w:sz w:val="24"/>
          <w:szCs w:val="32"/>
          <w:lang w:val="en-US" w:eastAsia="zh-CN"/>
        </w:rPr>
        <w:t>活动类家具（如课桌椅、实验室凳子）：桌椅腿需安装防滑垫，确保推动时无噪音、不刮擦地面；课桌椅拼接处需对齐，缝隙≤1mm，升降类课桌调节杆需灵活且锁定牢固，无卡顿。</w:t>
      </w:r>
    </w:p>
    <w:p w14:paraId="5A58E0CB">
      <w:pPr>
        <w:spacing w:line="480" w:lineRule="auto"/>
        <w:ind w:firstLine="480" w:firstLineChars="200"/>
        <w:rPr>
          <w:rFonts w:hint="eastAsia"/>
          <w:b w:val="0"/>
          <w:bCs w:val="0"/>
          <w:color w:val="auto"/>
          <w:sz w:val="24"/>
          <w:szCs w:val="32"/>
          <w:lang w:val="en-US" w:eastAsia="zh-CN"/>
        </w:rPr>
      </w:pPr>
      <w:r>
        <w:rPr>
          <w:rFonts w:hint="eastAsia"/>
          <w:b w:val="0"/>
          <w:bCs w:val="0"/>
          <w:color w:val="auto"/>
          <w:sz w:val="24"/>
          <w:szCs w:val="32"/>
          <w:lang w:val="en-US" w:eastAsia="zh-CN"/>
        </w:rPr>
        <w:t>安全细节施工要求</w:t>
      </w:r>
    </w:p>
    <w:p w14:paraId="21437BD4">
      <w:pPr>
        <w:spacing w:line="480" w:lineRule="auto"/>
        <w:ind w:firstLine="480" w:firstLineChars="200"/>
        <w:rPr>
          <w:rFonts w:hint="eastAsia"/>
          <w:b w:val="0"/>
          <w:bCs w:val="0"/>
          <w:color w:val="auto"/>
          <w:sz w:val="24"/>
          <w:szCs w:val="32"/>
          <w:lang w:val="en-US" w:eastAsia="zh-CN"/>
        </w:rPr>
      </w:pPr>
      <w:r>
        <w:rPr>
          <w:rFonts w:hint="eastAsia"/>
          <w:b w:val="0"/>
          <w:bCs w:val="0"/>
          <w:color w:val="auto"/>
          <w:sz w:val="24"/>
          <w:szCs w:val="32"/>
          <w:lang w:val="en-US" w:eastAsia="zh-CN"/>
        </w:rPr>
        <w:t>所有家具边角需做圆角处理（圆弧半径≥5mm），或安装防撞条（厚度≥2mm，材质为软质 PVC），避免学生碰撞受伤；抽屉、柜门需安装缓冲阻尼器，关闭时缓冲速度≤0.5m/s，防止夹手。</w:t>
      </w:r>
    </w:p>
    <w:p w14:paraId="79A756E6">
      <w:pPr>
        <w:spacing w:line="480" w:lineRule="auto"/>
        <w:ind w:firstLine="480" w:firstLineChars="200"/>
        <w:rPr>
          <w:rFonts w:hint="eastAsia"/>
          <w:b w:val="0"/>
          <w:bCs w:val="0"/>
          <w:color w:val="auto"/>
          <w:sz w:val="24"/>
          <w:szCs w:val="32"/>
          <w:lang w:val="en-US" w:eastAsia="zh-CN"/>
        </w:rPr>
      </w:pPr>
      <w:r>
        <w:rPr>
          <w:rFonts w:hint="eastAsia"/>
          <w:b w:val="0"/>
          <w:bCs w:val="0"/>
          <w:color w:val="auto"/>
          <w:sz w:val="24"/>
          <w:szCs w:val="32"/>
          <w:lang w:val="en-US" w:eastAsia="zh-CN"/>
        </w:rPr>
        <w:t>高空家具（如图书馆高层书架）：床栏高度不低于 30cm，栏杆间距≤12cm（防止学生坠落）；书架层板与立柱连接需用双螺丝固定，层板边缘需设挡边（高度≥5cm，防止书籍滑落）。</w:t>
      </w:r>
    </w:p>
    <w:p w14:paraId="13192DB3">
      <w:pPr>
        <w:spacing w:line="480" w:lineRule="auto"/>
        <w:rPr>
          <w:rFonts w:hint="eastAsia"/>
          <w:b w:val="0"/>
          <w:bCs w:val="0"/>
          <w:color w:val="auto"/>
          <w:sz w:val="24"/>
          <w:szCs w:val="32"/>
          <w:lang w:val="en-US" w:eastAsia="zh-CN"/>
        </w:rPr>
      </w:pPr>
      <w:r>
        <w:rPr>
          <w:rFonts w:hint="eastAsia"/>
          <w:b w:val="0"/>
          <w:bCs w:val="0"/>
          <w:color w:val="auto"/>
          <w:sz w:val="24"/>
          <w:szCs w:val="32"/>
          <w:lang w:val="en-US" w:eastAsia="zh-CN"/>
        </w:rPr>
        <w:t>（二）其他要求</w:t>
      </w:r>
    </w:p>
    <w:p w14:paraId="10299FD4">
      <w:pPr>
        <w:spacing w:line="480" w:lineRule="auto"/>
        <w:rPr>
          <w:rFonts w:hint="eastAsia"/>
          <w:b w:val="0"/>
          <w:bCs w:val="0"/>
          <w:color w:val="auto"/>
          <w:sz w:val="24"/>
          <w:szCs w:val="32"/>
          <w:lang w:val="en-US" w:eastAsia="zh-CN"/>
        </w:rPr>
      </w:pPr>
      <w:r>
        <w:rPr>
          <w:rFonts w:hint="eastAsia"/>
          <w:b w:val="0"/>
          <w:bCs w:val="0"/>
          <w:color w:val="auto"/>
          <w:sz w:val="24"/>
          <w:szCs w:val="32"/>
          <w:lang w:val="en-US" w:eastAsia="zh-CN"/>
        </w:rPr>
        <w:t>施工过程中要做好成品保护工作，避免对已完成的施工项目造成损坏。</w:t>
      </w:r>
    </w:p>
    <w:p w14:paraId="57AF6C84">
      <w:pPr>
        <w:spacing w:line="480" w:lineRule="auto"/>
        <w:rPr>
          <w:rFonts w:hint="eastAsia"/>
          <w:b w:val="0"/>
          <w:bCs w:val="0"/>
          <w:color w:val="auto"/>
          <w:sz w:val="24"/>
          <w:szCs w:val="32"/>
          <w:lang w:val="en-US" w:eastAsia="zh-CN"/>
        </w:rPr>
      </w:pPr>
      <w:r>
        <w:rPr>
          <w:rFonts w:hint="eastAsia"/>
          <w:b w:val="0"/>
          <w:bCs w:val="0"/>
          <w:color w:val="auto"/>
          <w:sz w:val="24"/>
          <w:szCs w:val="32"/>
          <w:lang w:val="en-US" w:eastAsia="zh-CN"/>
        </w:rPr>
        <w:t>严格遵守施工现场的安全规定，做好安全防护措施，确保施工人员和学校师生的安全。</w:t>
      </w:r>
    </w:p>
    <w:p w14:paraId="35C4CA4A">
      <w:pPr>
        <w:spacing w:line="480" w:lineRule="auto"/>
        <w:rPr>
          <w:rFonts w:hint="eastAsia"/>
          <w:b w:val="0"/>
          <w:bCs w:val="0"/>
          <w:color w:val="auto"/>
          <w:sz w:val="24"/>
          <w:szCs w:val="32"/>
          <w:lang w:val="en-US" w:eastAsia="zh-CN"/>
        </w:rPr>
      </w:pPr>
      <w:r>
        <w:rPr>
          <w:rFonts w:hint="eastAsia"/>
          <w:b w:val="0"/>
          <w:bCs w:val="0"/>
          <w:color w:val="auto"/>
          <w:sz w:val="24"/>
          <w:szCs w:val="32"/>
          <w:lang w:val="en-US" w:eastAsia="zh-CN"/>
        </w:rPr>
        <w:t>按照规定的施工进度进行施工，确保项目按时交付使用。如有特殊情况需要调整进度，需提前向招标人提出申请并获得批准。</w:t>
      </w:r>
    </w:p>
    <w:p w14:paraId="4A81E68C">
      <w:pPr>
        <w:spacing w:line="480" w:lineRule="auto"/>
        <w:rPr>
          <w:b/>
          <w:bCs/>
          <w:color w:val="auto"/>
          <w:sz w:val="24"/>
          <w:szCs w:val="32"/>
        </w:rPr>
      </w:pPr>
      <w:r>
        <w:rPr>
          <w:rFonts w:hint="eastAsia"/>
          <w:b/>
          <w:bCs/>
          <w:color w:val="auto"/>
          <w:sz w:val="24"/>
          <w:szCs w:val="32"/>
          <w:lang w:val="en-US" w:eastAsia="zh-CN"/>
        </w:rPr>
        <w:t>三</w:t>
      </w:r>
      <w:r>
        <w:rPr>
          <w:rFonts w:hint="default"/>
          <w:b/>
          <w:bCs/>
          <w:color w:val="auto"/>
          <w:sz w:val="24"/>
          <w:szCs w:val="32"/>
        </w:rPr>
        <w:t>、环保要求</w:t>
      </w:r>
    </w:p>
    <w:p w14:paraId="753B50F2">
      <w:pPr>
        <w:spacing w:line="480" w:lineRule="auto"/>
        <w:rPr>
          <w:b/>
          <w:bCs/>
          <w:sz w:val="24"/>
          <w:szCs w:val="32"/>
        </w:rPr>
      </w:pPr>
      <w:r>
        <w:rPr>
          <w:rFonts w:hint="default"/>
          <w:b/>
          <w:bCs/>
          <w:sz w:val="24"/>
          <w:szCs w:val="32"/>
        </w:rPr>
        <w:t>（一）材料环保</w:t>
      </w:r>
    </w:p>
    <w:p w14:paraId="6371235B">
      <w:pPr>
        <w:spacing w:line="480" w:lineRule="auto"/>
        <w:ind w:firstLine="480" w:firstLineChars="200"/>
        <w:rPr>
          <w:sz w:val="24"/>
          <w:szCs w:val="32"/>
        </w:rPr>
      </w:pPr>
      <w:r>
        <w:rPr>
          <w:rFonts w:hint="default"/>
          <w:sz w:val="24"/>
          <w:szCs w:val="32"/>
        </w:rPr>
        <w:t>粉刷涂料、油漆等应选用符合国家《室内装饰装修材料有害物质限量》相关标准的环保型产品，提供产品环保检测报告，确保挥发性有机化合物（VOC）、甲醛等有害物质释放量达标 ，避免施工后内空气污染，影响学生健康。</w:t>
      </w:r>
    </w:p>
    <w:p w14:paraId="39477347">
      <w:pPr>
        <w:spacing w:line="480" w:lineRule="auto"/>
        <w:rPr>
          <w:sz w:val="24"/>
          <w:szCs w:val="32"/>
        </w:rPr>
      </w:pPr>
      <w:r>
        <w:rPr>
          <w:rFonts w:hint="default"/>
          <w:sz w:val="24"/>
          <w:szCs w:val="32"/>
        </w:rPr>
        <w:t>PVC 塑胶地板需满足国家规定的环保指标，不含邻苯二甲酸酯等有害增塑剂，提供相应的环保认证文件，保障铺设后室内环境安全。</w:t>
      </w:r>
    </w:p>
    <w:p w14:paraId="16E4DFD8">
      <w:pPr>
        <w:spacing w:line="480" w:lineRule="auto"/>
        <w:rPr>
          <w:rFonts w:hint="default"/>
          <w:b/>
          <w:bCs/>
          <w:sz w:val="24"/>
          <w:szCs w:val="32"/>
        </w:rPr>
      </w:pPr>
      <w:r>
        <w:rPr>
          <w:rFonts w:hint="default"/>
          <w:b/>
          <w:bCs/>
          <w:sz w:val="24"/>
          <w:szCs w:val="32"/>
        </w:rPr>
        <w:t>（二）施工过程环保</w:t>
      </w:r>
    </w:p>
    <w:p w14:paraId="474C3201">
      <w:pPr>
        <w:spacing w:line="480" w:lineRule="auto"/>
        <w:ind w:firstLine="480" w:firstLineChars="200"/>
        <w:rPr>
          <w:sz w:val="24"/>
          <w:szCs w:val="32"/>
        </w:rPr>
      </w:pPr>
      <w:r>
        <w:rPr>
          <w:rFonts w:hint="default"/>
          <w:sz w:val="24"/>
          <w:szCs w:val="32"/>
        </w:rPr>
        <w:t>施工产生的粉尘、废弃物（如墙面铲除废料、地板拆除垃圾等）需及时清理、妥善处理。粉尘作业时应采取洒水降尘、封闭作业等措施，减少对校园环境及周边的污染。</w:t>
      </w:r>
    </w:p>
    <w:p w14:paraId="4D44F0B3">
      <w:pPr>
        <w:spacing w:line="480" w:lineRule="auto"/>
        <w:rPr>
          <w:rFonts w:hint="default"/>
          <w:sz w:val="24"/>
          <w:szCs w:val="32"/>
        </w:rPr>
      </w:pPr>
      <w:r>
        <w:rPr>
          <w:rFonts w:hint="default"/>
          <w:sz w:val="24"/>
          <w:szCs w:val="32"/>
        </w:rPr>
        <w:t>施工废水（如卫生间改造排水、给排水改造排水）需经合理收集、处理，符合排放标准后再排放，避免污染校园下水系统及周边水体。</w:t>
      </w:r>
    </w:p>
    <w:p w14:paraId="50B61900">
      <w:pPr>
        <w:pStyle w:val="2"/>
        <w:spacing w:line="480" w:lineRule="auto"/>
        <w:ind w:firstLine="482" w:firstLineChars="200"/>
        <w:rPr>
          <w:rFonts w:hint="default" w:asciiTheme="minorHAnsi" w:hAnsiTheme="minorHAnsi" w:eastAsiaTheme="minorEastAsia" w:cstheme="minorBidi"/>
          <w:b/>
          <w:bCs/>
          <w:kern w:val="2"/>
          <w:sz w:val="24"/>
          <w:szCs w:val="32"/>
          <w:lang w:val="en-US" w:eastAsia="zh-CN" w:bidi="ar-SA"/>
        </w:rPr>
      </w:pPr>
      <w:r>
        <w:rPr>
          <w:rFonts w:hint="default" w:asciiTheme="minorHAnsi" w:hAnsiTheme="minorHAnsi" w:eastAsiaTheme="minorEastAsia" w:cstheme="minorBidi"/>
          <w:b/>
          <w:bCs/>
          <w:kern w:val="2"/>
          <w:sz w:val="24"/>
          <w:szCs w:val="32"/>
          <w:lang w:val="en-US" w:eastAsia="zh-CN" w:bidi="ar-SA"/>
        </w:rPr>
        <w:t>避免 “E0 级材料 + 不环保工艺” 的叠加污染</w:t>
      </w:r>
    </w:p>
    <w:p w14:paraId="2BCA8110">
      <w:pPr>
        <w:pStyle w:val="2"/>
        <w:spacing w:line="480" w:lineRule="auto"/>
        <w:rPr>
          <w:rFonts w:hint="default" w:asciiTheme="minorHAnsi" w:hAnsiTheme="minorHAnsi" w:eastAsiaTheme="minorEastAsia" w:cstheme="minorBidi"/>
          <w:b/>
          <w:bCs/>
          <w:kern w:val="2"/>
          <w:sz w:val="24"/>
          <w:szCs w:val="32"/>
          <w:lang w:val="en-US" w:eastAsia="zh-CN" w:bidi="ar-SA"/>
        </w:rPr>
      </w:pPr>
      <w:r>
        <w:rPr>
          <w:rFonts w:hint="default" w:asciiTheme="minorHAnsi" w:hAnsiTheme="minorHAnsi" w:eastAsiaTheme="minorEastAsia" w:cstheme="minorBidi"/>
          <w:b/>
          <w:bCs/>
          <w:kern w:val="2"/>
          <w:sz w:val="24"/>
          <w:szCs w:val="32"/>
          <w:lang w:val="en-US" w:eastAsia="zh-CN" w:bidi="ar-SA"/>
        </w:rPr>
        <w:t>即使选用 E0 级板材，若施工工艺不当（如使用高甲醛胶粘剂、封边不完整），仍会导致甲醛释放量升高，需控制以下关键工序：</w:t>
      </w:r>
    </w:p>
    <w:p w14:paraId="38784C99">
      <w:pPr>
        <w:pStyle w:val="2"/>
        <w:spacing w:line="480" w:lineRule="auto"/>
        <w:rPr>
          <w:rFonts w:hint="default" w:asciiTheme="minorHAnsi" w:hAnsiTheme="minorHAnsi" w:eastAsiaTheme="minorEastAsia" w:cstheme="minorBidi"/>
          <w:b/>
          <w:bCs/>
          <w:kern w:val="2"/>
          <w:sz w:val="24"/>
          <w:szCs w:val="32"/>
          <w:lang w:val="en-US" w:eastAsia="zh-CN" w:bidi="ar-SA"/>
        </w:rPr>
      </w:pPr>
      <w:r>
        <w:rPr>
          <w:rFonts w:hint="default" w:asciiTheme="minorHAnsi" w:hAnsiTheme="minorHAnsi" w:eastAsiaTheme="minorEastAsia" w:cstheme="minorBidi"/>
          <w:b/>
          <w:bCs/>
          <w:kern w:val="2"/>
          <w:sz w:val="24"/>
          <w:szCs w:val="32"/>
          <w:lang w:val="en-US" w:eastAsia="zh-CN" w:bidi="ar-SA"/>
        </w:rPr>
        <w:t>胶粘剂选用：E0 级板材拼接（如柜体组装、地板安装）时，必须搭配 “低甲醛 / 无甲醛胶粘剂”（如符合 GB 18583-2008 标准的水基型胶粘剂，游离甲醛≤0.1g/kg），禁止使用劣质溶剂型胶（甲醛易超标）。</w:t>
      </w:r>
    </w:p>
    <w:p w14:paraId="4A7335F4">
      <w:pPr>
        <w:pStyle w:val="2"/>
        <w:spacing w:line="480" w:lineRule="auto"/>
        <w:rPr>
          <w:rFonts w:hint="default" w:asciiTheme="minorHAnsi" w:hAnsiTheme="minorHAnsi" w:eastAsiaTheme="minorEastAsia" w:cstheme="minorBidi"/>
          <w:b/>
          <w:bCs/>
          <w:kern w:val="2"/>
          <w:sz w:val="24"/>
          <w:szCs w:val="32"/>
          <w:lang w:val="en-US" w:eastAsia="zh-CN" w:bidi="ar-SA"/>
        </w:rPr>
      </w:pPr>
      <w:r>
        <w:rPr>
          <w:rFonts w:hint="default" w:asciiTheme="minorHAnsi" w:hAnsiTheme="minorHAnsi" w:eastAsiaTheme="minorEastAsia" w:cstheme="minorBidi"/>
          <w:b/>
          <w:bCs/>
          <w:kern w:val="2"/>
          <w:sz w:val="24"/>
          <w:szCs w:val="32"/>
          <w:lang w:val="en-US" w:eastAsia="zh-CN" w:bidi="ar-SA"/>
        </w:rPr>
        <w:t>封边处理：板材的 “裸露截面”（如柜体裁切面、抽屉侧边）是甲醛释放的主要通道，需用环保封边条 + 热熔胶全封闭处理（封边条需覆盖截面所有缝隙，热熔胶需符合欧盟 EN 14257 标准或国内无醛要求），避免截面暴露。</w:t>
      </w:r>
    </w:p>
    <w:p w14:paraId="3FA60B6E">
      <w:pPr>
        <w:pStyle w:val="2"/>
        <w:spacing w:line="480" w:lineRule="auto"/>
        <w:rPr>
          <w:rFonts w:hint="default" w:asciiTheme="minorHAnsi" w:hAnsiTheme="minorHAnsi" w:eastAsiaTheme="minorEastAsia" w:cstheme="minorBidi"/>
          <w:b/>
          <w:bCs/>
          <w:kern w:val="2"/>
          <w:sz w:val="24"/>
          <w:szCs w:val="32"/>
          <w:lang w:val="en-US" w:eastAsia="zh-CN" w:bidi="ar-SA"/>
        </w:rPr>
      </w:pPr>
      <w:r>
        <w:rPr>
          <w:rFonts w:hint="default" w:asciiTheme="minorHAnsi" w:hAnsiTheme="minorHAnsi" w:eastAsiaTheme="minorEastAsia" w:cstheme="minorBidi"/>
          <w:b/>
          <w:bCs/>
          <w:kern w:val="2"/>
          <w:sz w:val="24"/>
          <w:szCs w:val="32"/>
          <w:lang w:val="en-US" w:eastAsia="zh-CN" w:bidi="ar-SA"/>
        </w:rPr>
        <w:t>油漆 / 涂料配套：若 E0 级板材需表面涂饰（如衣柜门板刷漆），需选用 “低 VOC、低甲醛” 的涂料（如符合 GB 18581-2020 的水性木器漆，VOC≤100g/L，游离甲醛≤0.1g/kg），避免油漆中的有害物质与板材甲醛叠加。</w:t>
      </w:r>
    </w:p>
    <w:p w14:paraId="5B7F4372">
      <w:pPr>
        <w:pStyle w:val="2"/>
        <w:spacing w:line="480" w:lineRule="auto"/>
        <w:rPr>
          <w:rFonts w:hint="default" w:asciiTheme="minorHAnsi" w:hAnsiTheme="minorHAnsi" w:eastAsiaTheme="minorEastAsia" w:cstheme="minorBidi"/>
          <w:b/>
          <w:bCs/>
          <w:kern w:val="2"/>
          <w:sz w:val="24"/>
          <w:szCs w:val="32"/>
          <w:lang w:val="en-US" w:eastAsia="zh-CN" w:bidi="ar-SA"/>
        </w:rPr>
      </w:pPr>
      <w:r>
        <w:rPr>
          <w:rFonts w:hint="default" w:asciiTheme="minorHAnsi" w:hAnsiTheme="minorHAnsi" w:eastAsiaTheme="minorEastAsia" w:cstheme="minorBidi"/>
          <w:b/>
          <w:bCs/>
          <w:kern w:val="2"/>
          <w:sz w:val="24"/>
          <w:szCs w:val="32"/>
          <w:lang w:val="en-US" w:eastAsia="zh-CN" w:bidi="ar-SA"/>
        </w:rPr>
        <w:t>避免交叉污染：施工中需将 E0 级板材与其他可能释放甲醛的材料（如 E2 级板材、劣质壁纸）隔离存放，且禁止在 E0 级板材附近使用甲醛含量高的辅助材料（如劣质腻子、胶水）。</w:t>
      </w:r>
    </w:p>
    <w:p w14:paraId="1E147150">
      <w:pPr>
        <w:pStyle w:val="2"/>
        <w:spacing w:line="480" w:lineRule="auto"/>
        <w:rPr>
          <w:rFonts w:hint="default" w:asciiTheme="minorHAnsi" w:hAnsiTheme="minorHAnsi" w:eastAsiaTheme="minorEastAsia" w:cstheme="minorBidi"/>
          <w:b/>
          <w:bCs/>
          <w:kern w:val="2"/>
          <w:sz w:val="24"/>
          <w:szCs w:val="32"/>
          <w:lang w:val="en-US" w:eastAsia="zh-CN" w:bidi="ar-SA"/>
        </w:rPr>
      </w:pPr>
      <w:r>
        <w:rPr>
          <w:rFonts w:hint="default" w:asciiTheme="minorHAnsi" w:hAnsiTheme="minorHAnsi" w:eastAsiaTheme="minorEastAsia" w:cstheme="minorBidi"/>
          <w:b/>
          <w:bCs/>
          <w:kern w:val="2"/>
          <w:sz w:val="24"/>
          <w:szCs w:val="32"/>
          <w:lang w:val="en-US" w:eastAsia="zh-CN" w:bidi="ar-SA"/>
        </w:rPr>
        <w:t>3. 现场管理：控制施工环境，减少甲醛挥发加速</w:t>
      </w:r>
    </w:p>
    <w:p w14:paraId="3C365A45">
      <w:pPr>
        <w:pStyle w:val="2"/>
        <w:spacing w:line="480" w:lineRule="auto"/>
        <w:rPr>
          <w:rFonts w:hint="default" w:asciiTheme="minorHAnsi" w:hAnsiTheme="minorHAnsi" w:eastAsiaTheme="minorEastAsia" w:cstheme="minorBidi"/>
          <w:b/>
          <w:bCs/>
          <w:kern w:val="2"/>
          <w:sz w:val="24"/>
          <w:szCs w:val="32"/>
          <w:lang w:val="en-US" w:eastAsia="zh-CN" w:bidi="ar-SA"/>
        </w:rPr>
      </w:pPr>
      <w:r>
        <w:rPr>
          <w:rFonts w:hint="default" w:asciiTheme="minorHAnsi" w:hAnsiTheme="minorHAnsi" w:eastAsiaTheme="minorEastAsia" w:cstheme="minorBidi"/>
          <w:b/>
          <w:bCs/>
          <w:kern w:val="2"/>
          <w:sz w:val="24"/>
          <w:szCs w:val="32"/>
          <w:lang w:val="en-US" w:eastAsia="zh-CN" w:bidi="ar-SA"/>
        </w:rPr>
        <w:t>甲醛的释放速率与温度、湿度、通风密切相关，施工过程中需通过环境管理降低甲醛累积：</w:t>
      </w:r>
    </w:p>
    <w:p w14:paraId="5CC7D1D0">
      <w:pPr>
        <w:pStyle w:val="2"/>
        <w:spacing w:line="480" w:lineRule="auto"/>
        <w:rPr>
          <w:rFonts w:hint="default" w:asciiTheme="minorHAnsi" w:hAnsiTheme="minorHAnsi" w:eastAsiaTheme="minorEastAsia" w:cstheme="minorBidi"/>
          <w:b/>
          <w:bCs/>
          <w:kern w:val="2"/>
          <w:sz w:val="24"/>
          <w:szCs w:val="32"/>
          <w:lang w:val="en-US" w:eastAsia="zh-CN" w:bidi="ar-SA"/>
        </w:rPr>
      </w:pPr>
      <w:r>
        <w:rPr>
          <w:rFonts w:hint="default" w:asciiTheme="minorHAnsi" w:hAnsiTheme="minorHAnsi" w:eastAsiaTheme="minorEastAsia" w:cstheme="minorBidi"/>
          <w:b/>
          <w:bCs/>
          <w:kern w:val="2"/>
          <w:sz w:val="24"/>
          <w:szCs w:val="32"/>
          <w:lang w:val="en-US" w:eastAsia="zh-CN" w:bidi="ar-SA"/>
        </w:rPr>
        <w:t>通风要求：施工期间（尤其是板材组装、封边、涂漆后），需保持施工现场持续通风（如开窗、开启排风扇），加速空气中游离甲醛的排出，避免密闭环境下甲醛浓度升高。</w:t>
      </w:r>
    </w:p>
    <w:p w14:paraId="3A9D7DB4">
      <w:pPr>
        <w:pStyle w:val="2"/>
        <w:spacing w:line="480" w:lineRule="auto"/>
        <w:rPr>
          <w:rFonts w:hint="default" w:asciiTheme="minorHAnsi" w:hAnsiTheme="minorHAnsi" w:eastAsiaTheme="minorEastAsia" w:cstheme="minorBidi"/>
          <w:b/>
          <w:bCs/>
          <w:kern w:val="2"/>
          <w:sz w:val="24"/>
          <w:szCs w:val="32"/>
          <w:lang w:val="en-US" w:eastAsia="zh-CN" w:bidi="ar-SA"/>
        </w:rPr>
      </w:pPr>
      <w:r>
        <w:rPr>
          <w:rFonts w:hint="default" w:asciiTheme="minorHAnsi" w:hAnsiTheme="minorHAnsi" w:eastAsiaTheme="minorEastAsia" w:cstheme="minorBidi"/>
          <w:b/>
          <w:bCs/>
          <w:kern w:val="2"/>
          <w:sz w:val="24"/>
          <w:szCs w:val="32"/>
          <w:lang w:val="en-US" w:eastAsia="zh-CN" w:bidi="ar-SA"/>
        </w:rPr>
        <w:t>温度 / 湿度控制：避免在高温（＞30℃）或高湿（＞60% RH）环境下进行 E0 级板材施工 —— 高温会加速板材内部甲醛释放，高湿会导致胶粘剂固化变慢，增加甲醛挥发时间。</w:t>
      </w:r>
    </w:p>
    <w:p w14:paraId="075746FB">
      <w:pPr>
        <w:pStyle w:val="2"/>
        <w:spacing w:line="480" w:lineRule="auto"/>
        <w:rPr>
          <w:b/>
          <w:bCs/>
        </w:rPr>
      </w:pPr>
      <w:r>
        <w:rPr>
          <w:rFonts w:hint="default" w:asciiTheme="minorHAnsi" w:hAnsiTheme="minorHAnsi" w:eastAsiaTheme="minorEastAsia" w:cstheme="minorBidi"/>
          <w:b/>
          <w:bCs/>
          <w:kern w:val="2"/>
          <w:sz w:val="24"/>
          <w:szCs w:val="32"/>
          <w:lang w:val="en-US" w:eastAsia="zh-CN" w:bidi="ar-SA"/>
        </w:rPr>
        <w:t>废料处理：E0 级板材的裁切废料（如木屑、碎板）需及时清理出场，避免废料堆积在现场发酵或释放甲醛；同时，废料需分类存放，避免与其他污染性废料（如油漆桶）混合。</w:t>
      </w:r>
    </w:p>
    <w:p w14:paraId="2AB00ED3">
      <w:pPr>
        <w:pStyle w:val="2"/>
      </w:pPr>
    </w:p>
    <w:p w14:paraId="56EDD4C7">
      <w:pPr>
        <w:spacing w:line="480" w:lineRule="auto"/>
        <w:rPr>
          <w:rFonts w:hint="default"/>
          <w:b/>
          <w:bCs/>
          <w:sz w:val="24"/>
          <w:szCs w:val="32"/>
        </w:rPr>
      </w:pPr>
      <w:r>
        <w:rPr>
          <w:rFonts w:hint="eastAsia"/>
          <w:b/>
          <w:bCs/>
          <w:sz w:val="24"/>
          <w:szCs w:val="32"/>
          <w:lang w:val="en-US" w:eastAsia="zh-CN"/>
        </w:rPr>
        <w:t>四</w:t>
      </w:r>
      <w:r>
        <w:rPr>
          <w:rFonts w:hint="default"/>
          <w:b/>
          <w:bCs/>
          <w:sz w:val="24"/>
          <w:szCs w:val="32"/>
        </w:rPr>
        <w:t>、安全要求</w:t>
      </w:r>
    </w:p>
    <w:p w14:paraId="29251E03">
      <w:pPr>
        <w:spacing w:line="480" w:lineRule="auto"/>
        <w:rPr>
          <w:rFonts w:hint="default"/>
          <w:b/>
          <w:bCs/>
          <w:sz w:val="24"/>
          <w:szCs w:val="32"/>
        </w:rPr>
      </w:pPr>
      <w:r>
        <w:rPr>
          <w:rFonts w:hint="default"/>
          <w:b/>
          <w:bCs/>
          <w:sz w:val="24"/>
          <w:szCs w:val="32"/>
        </w:rPr>
        <w:t>（一）施工人员安全</w:t>
      </w:r>
    </w:p>
    <w:p w14:paraId="453AD3E5">
      <w:pPr>
        <w:spacing w:line="480" w:lineRule="auto"/>
        <w:ind w:firstLine="480" w:firstLineChars="200"/>
        <w:rPr>
          <w:sz w:val="24"/>
          <w:szCs w:val="32"/>
        </w:rPr>
      </w:pPr>
      <w:r>
        <w:rPr>
          <w:rFonts w:hint="default"/>
          <w:sz w:val="24"/>
          <w:szCs w:val="32"/>
        </w:rPr>
        <w:t>施工单位需为施工人员配备合格的个人防护用品，如安全帽、安全带（高空作业时）、防护手套、防尘口罩等，保障施工人员在作业过程中的人身安全。</w:t>
      </w:r>
    </w:p>
    <w:p w14:paraId="1E8DBB2E">
      <w:pPr>
        <w:spacing w:line="480" w:lineRule="auto"/>
        <w:rPr>
          <w:sz w:val="24"/>
          <w:szCs w:val="32"/>
        </w:rPr>
      </w:pPr>
      <w:r>
        <w:rPr>
          <w:rFonts w:hint="default"/>
          <w:sz w:val="24"/>
          <w:szCs w:val="32"/>
        </w:rPr>
        <w:t>对施工人员进行安全培训与教育，使其熟悉施工安全操作规程，掌握消防、高空作业、电气作业等方面的安全知识，严禁违规操作。</w:t>
      </w:r>
    </w:p>
    <w:p w14:paraId="260EA292">
      <w:pPr>
        <w:spacing w:line="480" w:lineRule="auto"/>
        <w:rPr>
          <w:rFonts w:hint="default"/>
          <w:b/>
          <w:bCs/>
          <w:sz w:val="24"/>
          <w:szCs w:val="32"/>
        </w:rPr>
      </w:pPr>
      <w:r>
        <w:rPr>
          <w:rFonts w:hint="default"/>
          <w:b/>
          <w:bCs/>
          <w:sz w:val="24"/>
          <w:szCs w:val="32"/>
        </w:rPr>
        <w:t>（二）施工现场安全</w:t>
      </w:r>
    </w:p>
    <w:p w14:paraId="7C94E437">
      <w:pPr>
        <w:spacing w:line="480" w:lineRule="auto"/>
        <w:ind w:firstLine="480" w:firstLineChars="200"/>
        <w:rPr>
          <w:sz w:val="24"/>
          <w:szCs w:val="32"/>
        </w:rPr>
      </w:pPr>
      <w:r>
        <w:rPr>
          <w:rFonts w:hint="default"/>
          <w:sz w:val="24"/>
          <w:szCs w:val="32"/>
        </w:rPr>
        <w:t>施工现场应设置明显的安全警示标志，如在楼梯口、通道口、高空作业区域等危险部位悬挂警示标识，提醒施工人员及过往人员注意安全。</w:t>
      </w:r>
    </w:p>
    <w:p w14:paraId="38B4EBDE">
      <w:pPr>
        <w:spacing w:line="480" w:lineRule="auto"/>
        <w:rPr>
          <w:sz w:val="24"/>
          <w:szCs w:val="32"/>
        </w:rPr>
      </w:pPr>
      <w:r>
        <w:rPr>
          <w:rFonts w:hint="default"/>
          <w:sz w:val="24"/>
          <w:szCs w:val="32"/>
        </w:rPr>
        <w:t>电气改造作业需严格遵守电气安全规范，施工前切断相关电源，做好绝缘防护，避免触电事故；高空作业（如顶面粉刷、灯具安装等）需搭建稳固的操作平台或脚手架，设置防护栏，防止坠落。</w:t>
      </w:r>
    </w:p>
    <w:p w14:paraId="52170B48">
      <w:pPr>
        <w:spacing w:line="480" w:lineRule="auto"/>
        <w:rPr>
          <w:sz w:val="24"/>
          <w:szCs w:val="32"/>
        </w:rPr>
      </w:pPr>
      <w:r>
        <w:rPr>
          <w:rFonts w:hint="default"/>
          <w:sz w:val="24"/>
          <w:szCs w:val="32"/>
        </w:rPr>
        <w:t>改造施工期间，要做好施工区域与学生生活区域的隔离，避免施工干扰学生正常生活，同时防止学生误入施工危险区域。施工通道应保持畅通，不得堆放过多施工材料、设备，防止通道堵塞引发安全隐患。</w:t>
      </w:r>
    </w:p>
    <w:p w14:paraId="0964DFAC">
      <w:pPr>
        <w:spacing w:line="480" w:lineRule="auto"/>
        <w:rPr>
          <w:sz w:val="24"/>
          <w:szCs w:val="32"/>
        </w:rPr>
      </w:pPr>
      <w:r>
        <w:rPr>
          <w:rFonts w:hint="default"/>
          <w:sz w:val="24"/>
          <w:szCs w:val="32"/>
        </w:rPr>
        <w:t>施工过程中需严格遵守消防安全规定，施工现场配备足够的消防器材（如灭火器），严禁在施工区域违规动火、吸烟，做好易燃材料（如油漆、涂料）的储存与管理，预防火灾事故发生。</w:t>
      </w:r>
    </w:p>
    <w:p w14:paraId="1FA40B16">
      <w:pPr>
        <w:spacing w:line="480" w:lineRule="auto"/>
        <w:rPr>
          <w:rFonts w:hint="default"/>
          <w:sz w:val="24"/>
          <w:szCs w:val="32"/>
        </w:rPr>
      </w:pPr>
      <w:r>
        <w:rPr>
          <w:rFonts w:hint="default"/>
          <w:sz w:val="24"/>
          <w:szCs w:val="32"/>
        </w:rPr>
        <w:t>（三）学生安全</w:t>
      </w:r>
    </w:p>
    <w:p w14:paraId="659176C5">
      <w:pPr>
        <w:spacing w:line="480" w:lineRule="auto"/>
        <w:ind w:firstLine="480" w:firstLineChars="200"/>
        <w:rPr>
          <w:sz w:val="24"/>
          <w:szCs w:val="32"/>
        </w:rPr>
      </w:pPr>
      <w:r>
        <w:rPr>
          <w:rFonts w:hint="default"/>
          <w:sz w:val="24"/>
          <w:szCs w:val="32"/>
        </w:rPr>
        <w:t>给排水改造、电气改造等施工完成后，需进行严格的质量检测与调试，确保给排水系统正常运行、电气系统安全可靠，避免漏水、漏电等问题影响学生后续</w:t>
      </w:r>
      <w:r>
        <w:rPr>
          <w:rFonts w:hint="eastAsia"/>
          <w:sz w:val="24"/>
          <w:szCs w:val="32"/>
          <w:lang w:val="en-US" w:eastAsia="zh-CN"/>
        </w:rPr>
        <w:t>出行</w:t>
      </w:r>
      <w:r>
        <w:rPr>
          <w:rFonts w:hint="default"/>
          <w:sz w:val="24"/>
          <w:szCs w:val="32"/>
        </w:rPr>
        <w:t>安全。</w:t>
      </w:r>
    </w:p>
    <w:p w14:paraId="52BA5D41">
      <w:pPr>
        <w:spacing w:line="480" w:lineRule="auto"/>
        <w:ind w:firstLine="480" w:firstLineChars="200"/>
        <w:rPr>
          <w:sz w:val="24"/>
          <w:szCs w:val="32"/>
        </w:rPr>
      </w:pPr>
      <w:r>
        <w:rPr>
          <w:rFonts w:hint="default"/>
          <w:sz w:val="24"/>
          <w:szCs w:val="32"/>
        </w:rPr>
        <w:t>更换的钢质入户门需符合防盗、防火等安全标准，安装牢固，保障学生的门禁安全；储物柜、门窗等设施改造后应无尖锐边角、松动部件，防止对学生造成意外伤害 。</w:t>
      </w:r>
    </w:p>
    <w:p w14:paraId="3BBC7942">
      <w:pPr>
        <w:spacing w:line="480" w:lineRule="auto"/>
        <w:ind w:firstLine="480" w:firstLineChars="200"/>
        <w:rPr>
          <w:rFonts w:hint="eastAsia"/>
          <w:sz w:val="24"/>
          <w:szCs w:val="32"/>
          <w:lang w:eastAsia="zh-CN"/>
        </w:rPr>
      </w:pPr>
      <w:r>
        <w:rPr>
          <w:rFonts w:hint="default"/>
          <w:sz w:val="24"/>
          <w:szCs w:val="32"/>
        </w:rPr>
        <w:t>施工完成后，对进行全面的清洁与通风，确保室内空气质量达标、无施工残留安全隐患后，方可交付学生使用</w:t>
      </w:r>
      <w:r>
        <w:rPr>
          <w:rFonts w:hint="eastAsia"/>
          <w:sz w:val="24"/>
          <w:szCs w:val="32"/>
          <w:lang w:eastAsia="zh-CN"/>
        </w:rPr>
        <w:t>。</w:t>
      </w:r>
    </w:p>
    <w:p w14:paraId="534C526C">
      <w:pPr>
        <w:adjustRightInd w:val="0"/>
        <w:snapToGrid w:val="0"/>
        <w:spacing w:line="360" w:lineRule="auto"/>
        <w:ind w:firstLine="420"/>
        <w:outlineLvl w:val="3"/>
        <w:rPr>
          <w:rFonts w:hint="eastAsia" w:ascii="宋体" w:hAnsi="宋体" w:eastAsia="宋体" w:cs="宋体"/>
          <w:b/>
          <w:bCs/>
          <w:sz w:val="24"/>
        </w:rPr>
      </w:pPr>
    </w:p>
    <w:p w14:paraId="6688B7DE">
      <w:pPr>
        <w:adjustRightInd w:val="0"/>
        <w:snapToGrid w:val="0"/>
        <w:spacing w:line="480" w:lineRule="auto"/>
        <w:ind w:firstLine="420"/>
        <w:outlineLvl w:val="3"/>
        <w:rPr>
          <w:rFonts w:hint="eastAsia" w:ascii="宋体" w:hAnsi="宋体" w:eastAsia="宋体" w:cs="宋体"/>
          <w:b/>
          <w:bCs/>
          <w:sz w:val="24"/>
        </w:rPr>
      </w:pPr>
      <w:r>
        <w:rPr>
          <w:rFonts w:hint="eastAsia" w:ascii="宋体" w:hAnsi="宋体" w:eastAsia="宋体" w:cs="宋体"/>
          <w:b/>
          <w:bCs/>
          <w:sz w:val="24"/>
          <w:lang w:val="en-US" w:eastAsia="zh-CN"/>
        </w:rPr>
        <w:t>五</w:t>
      </w:r>
      <w:r>
        <w:rPr>
          <w:rFonts w:hint="eastAsia" w:ascii="宋体" w:hAnsi="宋体" w:eastAsia="宋体" w:cs="宋体"/>
          <w:b/>
          <w:bCs/>
          <w:sz w:val="24"/>
        </w:rPr>
        <w:t>、</w:t>
      </w:r>
      <w:r>
        <w:rPr>
          <w:rStyle w:val="10"/>
          <w:rFonts w:ascii="Segoe UI" w:hAnsi="Segoe UI" w:eastAsia="Segoe UI" w:cs="Segoe UI"/>
          <w:b w:val="0"/>
          <w:bCs/>
          <w:sz w:val="24"/>
          <w:shd w:val="clear" w:color="auto" w:fill="FFFFFF"/>
        </w:rPr>
        <w:t> </w:t>
      </w:r>
      <w:r>
        <w:rPr>
          <w:rFonts w:ascii="宋体" w:hAnsi="宋体" w:eastAsia="宋体" w:cs="宋体"/>
          <w:b/>
          <w:bCs/>
          <w:sz w:val="24"/>
        </w:rPr>
        <w:t>其他要求</w:t>
      </w:r>
    </w:p>
    <w:p w14:paraId="2602BCB5">
      <w:pPr>
        <w:adjustRightInd w:val="0"/>
        <w:snapToGrid w:val="0"/>
        <w:spacing w:line="480" w:lineRule="auto"/>
        <w:ind w:left="420" w:leftChars="200"/>
        <w:rPr>
          <w:rStyle w:val="10"/>
          <w:rFonts w:hint="eastAsia" w:ascii="宋体" w:hAnsi="宋体" w:eastAsia="宋体" w:cs="宋体"/>
          <w:b w:val="0"/>
          <w:sz w:val="24"/>
          <w:shd w:val="clear" w:color="auto" w:fill="FFFFFF"/>
        </w:rPr>
      </w:pPr>
      <w:r>
        <w:rPr>
          <w:rFonts w:hint="eastAsia" w:ascii="宋体" w:hAnsi="宋体" w:eastAsia="宋体" w:cs="宋体"/>
          <w:sz w:val="24"/>
          <w:shd w:val="clear" w:color="auto" w:fill="FFFFFF"/>
        </w:rPr>
        <w:t>1</w:t>
      </w:r>
      <w:r>
        <w:rPr>
          <w:rFonts w:ascii="宋体" w:hAnsi="宋体" w:eastAsia="宋体" w:cs="宋体"/>
          <w:sz w:val="24"/>
          <w:shd w:val="clear" w:color="auto" w:fill="FFFFFF"/>
        </w:rPr>
        <w:t>.</w:t>
      </w:r>
      <w:r>
        <w:rPr>
          <w:rStyle w:val="10"/>
          <w:rFonts w:ascii="宋体" w:hAnsi="宋体" w:eastAsia="宋体" w:cs="宋体"/>
          <w:b w:val="0"/>
          <w:bCs/>
          <w:sz w:val="24"/>
          <w:shd w:val="clear" w:color="auto" w:fill="FFFFFF"/>
        </w:rPr>
        <w:t xml:space="preserve">噪音控制: </w:t>
      </w:r>
      <w:r>
        <w:rPr>
          <w:rStyle w:val="10"/>
          <w:rFonts w:ascii="宋体" w:hAnsi="宋体" w:eastAsia="宋体" w:cs="宋体"/>
          <w:sz w:val="24"/>
          <w:shd w:val="clear" w:color="auto" w:fill="FFFFFF"/>
        </w:rPr>
        <w:t>施工时间应严格遵守学校规定，避免在学生休息时间(特别是夜间和午休)进行高噪音作业。采取必要降噪措施。</w:t>
      </w:r>
    </w:p>
    <w:p w14:paraId="520E254C">
      <w:pPr>
        <w:adjustRightInd w:val="0"/>
        <w:snapToGrid w:val="0"/>
        <w:spacing w:line="480" w:lineRule="auto"/>
        <w:ind w:left="420" w:leftChars="200"/>
        <w:rPr>
          <w:rStyle w:val="10"/>
          <w:rFonts w:hint="eastAsia" w:ascii="宋体" w:hAnsi="宋体" w:eastAsia="宋体" w:cs="宋体"/>
          <w:b w:val="0"/>
          <w:sz w:val="24"/>
          <w:shd w:val="clear" w:color="auto" w:fill="FFFFFF"/>
        </w:rPr>
      </w:pPr>
      <w:r>
        <w:rPr>
          <w:rFonts w:hint="eastAsia" w:ascii="宋体" w:hAnsi="宋体" w:eastAsia="宋体" w:cs="宋体"/>
          <w:sz w:val="24"/>
          <w:shd w:val="clear" w:color="auto" w:fill="FFFFFF"/>
        </w:rPr>
        <w:t>2</w:t>
      </w:r>
      <w:r>
        <w:rPr>
          <w:rFonts w:ascii="宋体" w:hAnsi="宋体" w:eastAsia="宋体" w:cs="宋体"/>
          <w:sz w:val="24"/>
          <w:shd w:val="clear" w:color="auto" w:fill="FFFFFF"/>
        </w:rPr>
        <w:t>.</w:t>
      </w:r>
      <w:r>
        <w:rPr>
          <w:rStyle w:val="10"/>
          <w:rFonts w:ascii="宋体" w:hAnsi="宋体" w:eastAsia="宋体" w:cs="宋体"/>
          <w:b w:val="0"/>
          <w:bCs/>
          <w:sz w:val="24"/>
          <w:shd w:val="clear" w:color="auto" w:fill="FFFFFF"/>
        </w:rPr>
        <w:t xml:space="preserve">工期: </w:t>
      </w:r>
      <w:r>
        <w:rPr>
          <w:rStyle w:val="10"/>
          <w:rFonts w:ascii="宋体" w:hAnsi="宋体" w:eastAsia="宋体" w:cs="宋体"/>
          <w:sz w:val="24"/>
          <w:shd w:val="clear" w:color="auto" w:fill="FFFFFF"/>
        </w:rPr>
        <w:t>制定合理的施工进度计划，确保按期完工，尽量减少对学生住宿的影响。</w:t>
      </w:r>
    </w:p>
    <w:p w14:paraId="03B9C1A2">
      <w:pPr>
        <w:adjustRightInd w:val="0"/>
        <w:snapToGrid w:val="0"/>
        <w:spacing w:line="480" w:lineRule="auto"/>
        <w:ind w:left="420" w:leftChars="200"/>
        <w:rPr>
          <w:rStyle w:val="10"/>
          <w:rFonts w:hint="eastAsia" w:ascii="宋体" w:hAnsi="宋体" w:eastAsia="宋体" w:cs="宋体"/>
          <w:b w:val="0"/>
          <w:sz w:val="24"/>
          <w:shd w:val="clear" w:color="auto" w:fill="FFFFFF"/>
        </w:rPr>
      </w:pPr>
      <w:r>
        <w:rPr>
          <w:rFonts w:hint="eastAsia" w:ascii="宋体" w:hAnsi="宋体" w:eastAsia="宋体" w:cs="宋体"/>
          <w:sz w:val="24"/>
          <w:shd w:val="clear" w:color="auto" w:fill="FFFFFF"/>
        </w:rPr>
        <w:t>3.</w:t>
      </w:r>
      <w:r>
        <w:rPr>
          <w:rStyle w:val="10"/>
          <w:rFonts w:ascii="宋体" w:hAnsi="宋体" w:eastAsia="宋体" w:cs="宋体"/>
          <w:b w:val="0"/>
          <w:bCs/>
          <w:sz w:val="24"/>
          <w:shd w:val="clear" w:color="auto" w:fill="FFFFFF"/>
        </w:rPr>
        <w:t xml:space="preserve">沟通协调: </w:t>
      </w:r>
      <w:r>
        <w:rPr>
          <w:rStyle w:val="10"/>
          <w:rFonts w:ascii="宋体" w:hAnsi="宋体" w:eastAsia="宋体" w:cs="宋体"/>
          <w:sz w:val="24"/>
          <w:shd w:val="clear" w:color="auto" w:fill="FFFFFF"/>
        </w:rPr>
        <w:t>施工单位应与学校后勤管理部门、宿管人员保持密切沟通，及时通报施工进展和需要协调事项。</w:t>
      </w:r>
    </w:p>
    <w:p w14:paraId="08462258">
      <w:pPr>
        <w:adjustRightInd w:val="0"/>
        <w:snapToGrid w:val="0"/>
        <w:spacing w:line="480" w:lineRule="auto"/>
        <w:ind w:firstLine="360" w:firstLineChars="150"/>
        <w:rPr>
          <w:rFonts w:hint="eastAsia" w:ascii="宋体" w:hAnsi="宋体" w:eastAsia="宋体" w:cs="宋体"/>
          <w:b/>
          <w:bCs/>
          <w:kern w:val="0"/>
          <w:sz w:val="24"/>
          <w:lang w:bidi="ar"/>
        </w:rPr>
      </w:pPr>
      <w:r>
        <w:rPr>
          <w:rFonts w:hint="eastAsia" w:ascii="宋体" w:hAnsi="宋体" w:eastAsia="宋体" w:cs="宋体"/>
          <w:kern w:val="0"/>
          <w:sz w:val="24"/>
          <w:lang w:bidi="ar"/>
        </w:rPr>
        <w:t>4.</w:t>
      </w:r>
      <w:r>
        <w:rPr>
          <w:rFonts w:hint="eastAsia" w:ascii="宋体" w:hAnsi="宋体" w:eastAsia="宋体" w:cs="宋体"/>
          <w:b/>
          <w:bCs/>
          <w:kern w:val="0"/>
          <w:sz w:val="24"/>
          <w:lang w:bidi="ar"/>
        </w:rPr>
        <w:t>现场要求：</w:t>
      </w:r>
    </w:p>
    <w:p w14:paraId="7230AFC0">
      <w:pPr>
        <w:adjustRightInd w:val="0"/>
        <w:snapToGrid w:val="0"/>
        <w:spacing w:line="480" w:lineRule="auto"/>
        <w:ind w:firstLine="600" w:firstLineChars="250"/>
        <w:rPr>
          <w:rFonts w:hint="eastAsia" w:ascii="宋体" w:hAnsi="宋体" w:eastAsia="宋体" w:cs="宋体"/>
          <w:kern w:val="0"/>
          <w:sz w:val="24"/>
          <w:lang w:bidi="ar"/>
        </w:rPr>
      </w:pPr>
      <w:r>
        <w:rPr>
          <w:rFonts w:hint="eastAsia" w:ascii="宋体" w:hAnsi="宋体" w:eastAsia="宋体" w:cs="宋体"/>
          <w:kern w:val="0"/>
          <w:sz w:val="24"/>
          <w:lang w:bidi="ar"/>
        </w:rPr>
        <w:t>承包人配合发包人做好上级政府职能部门的各项检查，按规定办理好有关施工场地环境保护、安全生产和施工噪音、围挡等手续，所有此类费用已经包含在合同价款中，发包人不再单独计量支付；如承包人未按本约定及时办理上述手续，所造成的相关行政主管部门的处罚由承包人承担，如给发包人造成损失的，同时应赔偿由此给发包人造成的一切损失。</w:t>
      </w:r>
    </w:p>
    <w:p w14:paraId="50D35E0C">
      <w:pPr>
        <w:adjustRightInd w:val="0"/>
        <w:snapToGrid w:val="0"/>
        <w:spacing w:line="480" w:lineRule="auto"/>
        <w:ind w:firstLine="360" w:firstLineChars="150"/>
        <w:rPr>
          <w:rFonts w:hint="eastAsia" w:ascii="宋体" w:hAnsi="宋体" w:eastAsia="宋体" w:cs="宋体"/>
          <w:kern w:val="0"/>
          <w:sz w:val="24"/>
          <w:lang w:bidi="ar"/>
        </w:rPr>
      </w:pPr>
      <w:r>
        <w:rPr>
          <w:rFonts w:hint="eastAsia" w:ascii="宋体" w:hAnsi="宋体" w:eastAsia="宋体" w:cs="宋体"/>
          <w:kern w:val="0"/>
          <w:sz w:val="24"/>
          <w:lang w:bidi="ar"/>
        </w:rPr>
        <w:t>5.</w:t>
      </w:r>
      <w:r>
        <w:rPr>
          <w:rFonts w:hint="eastAsia" w:ascii="宋体" w:hAnsi="宋体" w:eastAsia="宋体" w:cs="宋体"/>
          <w:b/>
          <w:bCs/>
          <w:kern w:val="0"/>
          <w:sz w:val="24"/>
          <w:lang w:bidi="ar"/>
        </w:rPr>
        <w:t>安全要求：</w:t>
      </w:r>
      <w:r>
        <w:rPr>
          <w:rFonts w:hint="eastAsia" w:ascii="宋体" w:hAnsi="宋体" w:eastAsia="宋体" w:cs="宋体"/>
          <w:kern w:val="0"/>
          <w:sz w:val="24"/>
          <w:lang w:bidi="ar"/>
        </w:rPr>
        <w:t>承包人进场前需购买相关保险，负责项目实施过程中的各项安全责任和承包人人员以及第三人的安全，造成的人员受伤或者死亡，承包人承担全部责任，对于项目实施过程中由于承包人原因造成的发包人设施设备的损坏，承包人负责修复并赔偿对发包人造成的损失。</w:t>
      </w:r>
    </w:p>
    <w:p w14:paraId="57CBD198">
      <w:pPr>
        <w:adjustRightInd w:val="0"/>
        <w:snapToGrid w:val="0"/>
        <w:spacing w:line="480" w:lineRule="auto"/>
        <w:ind w:firstLine="360" w:firstLineChars="150"/>
        <w:rPr>
          <w:rFonts w:hint="eastAsia" w:ascii="宋体" w:hAnsi="宋体" w:eastAsia="宋体" w:cs="宋体"/>
          <w:kern w:val="0"/>
          <w:sz w:val="24"/>
          <w:lang w:bidi="ar"/>
        </w:rPr>
      </w:pPr>
      <w:r>
        <w:rPr>
          <w:rFonts w:hint="eastAsia" w:ascii="宋体" w:hAnsi="宋体" w:eastAsia="宋体" w:cs="宋体"/>
          <w:kern w:val="0"/>
          <w:sz w:val="24"/>
          <w:lang w:bidi="ar"/>
        </w:rPr>
        <w:t>6.</w:t>
      </w:r>
      <w:r>
        <w:rPr>
          <w:rFonts w:hint="eastAsia" w:ascii="宋体" w:hAnsi="宋体" w:eastAsia="宋体" w:cs="宋体"/>
          <w:b/>
          <w:bCs/>
          <w:kern w:val="0"/>
          <w:sz w:val="24"/>
          <w:lang w:bidi="ar"/>
        </w:rPr>
        <w:t>竣工验收：</w:t>
      </w:r>
      <w:r>
        <w:rPr>
          <w:rFonts w:hint="eastAsia" w:ascii="宋体" w:hAnsi="宋体" w:eastAsia="宋体" w:cs="宋体"/>
          <w:kern w:val="0"/>
          <w:sz w:val="24"/>
          <w:lang w:bidi="ar"/>
        </w:rPr>
        <w:t>交工后，发包人组织校内相关部门预验收，预验收通过后发包人组织校内工程联合验收，最终工程验收通过后进入支付程序。</w:t>
      </w:r>
    </w:p>
    <w:p w14:paraId="1774500C">
      <w:pPr>
        <w:adjustRightInd w:val="0"/>
        <w:snapToGrid w:val="0"/>
        <w:spacing w:line="480" w:lineRule="auto"/>
        <w:jc w:val="left"/>
        <w:rPr>
          <w:rStyle w:val="10"/>
          <w:rFonts w:hint="eastAsia" w:ascii="宋体" w:hAnsi="宋体" w:eastAsia="宋体" w:cs="宋体"/>
          <w:bCs/>
          <w:sz w:val="24"/>
          <w:shd w:val="clear" w:color="auto" w:fill="FFFFFF"/>
        </w:rPr>
      </w:pPr>
      <w:r>
        <w:rPr>
          <w:rStyle w:val="10"/>
          <w:rFonts w:hint="eastAsia" w:ascii="宋体" w:hAnsi="宋体" w:eastAsia="宋体" w:cs="宋体"/>
          <w:b w:val="0"/>
          <w:bCs/>
          <w:sz w:val="24"/>
          <w:shd w:val="clear" w:color="auto" w:fill="FFFFFF"/>
        </w:rPr>
        <w:t>其他</w:t>
      </w:r>
      <w:r>
        <w:rPr>
          <w:rStyle w:val="10"/>
          <w:rFonts w:ascii="宋体" w:hAnsi="宋体" w:eastAsia="宋体" w:cs="宋体"/>
          <w:b w:val="0"/>
          <w:bCs/>
          <w:sz w:val="24"/>
          <w:shd w:val="clear" w:color="auto" w:fill="FFFFFF"/>
        </w:rPr>
        <w:t>说明:</w:t>
      </w:r>
    </w:p>
    <w:p w14:paraId="642F9F32">
      <w:pPr>
        <w:adjustRightInd w:val="0"/>
        <w:snapToGrid w:val="0"/>
        <w:spacing w:line="480" w:lineRule="auto"/>
        <w:jc w:val="left"/>
        <w:rPr>
          <w:rStyle w:val="10"/>
          <w:rFonts w:hint="eastAsia" w:ascii="宋体" w:hAnsi="宋体" w:eastAsia="宋体" w:cs="宋体"/>
          <w:b w:val="0"/>
          <w:sz w:val="24"/>
          <w:shd w:val="clear" w:color="auto" w:fill="FFFFFF"/>
        </w:rPr>
      </w:pPr>
      <w:r>
        <w:rPr>
          <w:rStyle w:val="10"/>
          <w:rFonts w:ascii="宋体" w:hAnsi="宋体" w:eastAsia="宋体" w:cs="宋体"/>
          <w:sz w:val="24"/>
          <w:shd w:val="clear" w:color="auto" w:fill="FFFFFF"/>
        </w:rPr>
        <w:t>1.请</w:t>
      </w:r>
      <w:r>
        <w:rPr>
          <w:rStyle w:val="10"/>
          <w:rFonts w:hint="eastAsia" w:ascii="宋体" w:hAnsi="宋体" w:eastAsia="宋体" w:cs="宋体"/>
          <w:sz w:val="24"/>
          <w:shd w:val="clear" w:color="auto" w:fill="FFFFFF"/>
        </w:rPr>
        <w:t>承包人</w:t>
      </w:r>
      <w:r>
        <w:rPr>
          <w:rStyle w:val="10"/>
          <w:rFonts w:ascii="宋体" w:hAnsi="宋体" w:eastAsia="宋体" w:cs="宋体"/>
          <w:sz w:val="24"/>
          <w:shd w:val="clear" w:color="auto" w:fill="FFFFFF"/>
        </w:rPr>
        <w:t>根据</w:t>
      </w:r>
      <w:r>
        <w:rPr>
          <w:rStyle w:val="10"/>
          <w:rFonts w:hint="eastAsia" w:ascii="宋体" w:hAnsi="宋体" w:eastAsia="宋体" w:cs="宋体"/>
          <w:sz w:val="24"/>
          <w:shd w:val="clear" w:color="auto" w:fill="FFFFFF"/>
          <w:lang w:val="en-US" w:eastAsia="zh-CN"/>
        </w:rPr>
        <w:t>本项目</w:t>
      </w:r>
      <w:r>
        <w:rPr>
          <w:rStyle w:val="10"/>
          <w:rFonts w:ascii="宋体" w:hAnsi="宋体" w:eastAsia="宋体" w:cs="宋体"/>
          <w:sz w:val="24"/>
          <w:shd w:val="clear" w:color="auto" w:fill="FFFFFF"/>
        </w:rPr>
        <w:t>具体情况(建筑年代、结构形式、原有设施状况、具体设计方案)对本规范进行细化和调整。</w:t>
      </w:r>
    </w:p>
    <w:p w14:paraId="11FB1BE8">
      <w:pPr>
        <w:adjustRightInd w:val="0"/>
        <w:snapToGrid w:val="0"/>
        <w:spacing w:line="480" w:lineRule="auto"/>
        <w:jc w:val="left"/>
        <w:rPr>
          <w:rStyle w:val="10"/>
          <w:rFonts w:hint="eastAsia" w:ascii="宋体" w:hAnsi="宋体" w:eastAsia="宋体" w:cs="宋体"/>
          <w:b w:val="0"/>
          <w:sz w:val="24"/>
          <w:shd w:val="clear" w:color="auto" w:fill="FFFFFF"/>
        </w:rPr>
      </w:pPr>
      <w:r>
        <w:rPr>
          <w:rStyle w:val="10"/>
          <w:rFonts w:hint="eastAsia" w:ascii="宋体" w:hAnsi="宋体" w:eastAsia="宋体" w:cs="宋体"/>
          <w:sz w:val="24"/>
          <w:shd w:val="clear" w:color="auto" w:fill="FFFFFF"/>
        </w:rPr>
        <w:t>2</w:t>
      </w:r>
      <w:r>
        <w:rPr>
          <w:rStyle w:val="10"/>
          <w:rFonts w:ascii="宋体" w:hAnsi="宋体" w:eastAsia="宋体" w:cs="宋体"/>
          <w:sz w:val="24"/>
          <w:shd w:val="clear" w:color="auto" w:fill="FFFFFF"/>
        </w:rPr>
        <w:t>.本规范侧重于施工过程的质量控制和关键要求。具体的设计细节(如瓷砖颜色、隔断样式、灯具款式.具体尺寸等)</w:t>
      </w:r>
      <w:r>
        <w:rPr>
          <w:rStyle w:val="10"/>
          <w:rFonts w:hint="eastAsia" w:ascii="宋体" w:hAnsi="宋体" w:eastAsia="宋体" w:cs="宋体"/>
          <w:sz w:val="24"/>
          <w:shd w:val="clear" w:color="auto" w:fill="FFFFFF"/>
        </w:rPr>
        <w:t>见</w:t>
      </w:r>
      <w:r>
        <w:rPr>
          <w:rStyle w:val="10"/>
          <w:rFonts w:ascii="宋体" w:hAnsi="宋体" w:eastAsia="宋体" w:cs="宋体"/>
          <w:sz w:val="24"/>
          <w:shd w:val="clear" w:color="auto" w:fill="FFFFFF"/>
        </w:rPr>
        <w:t>设计图纸。</w:t>
      </w:r>
    </w:p>
    <w:p w14:paraId="696A457B">
      <w:pPr>
        <w:adjustRightInd w:val="0"/>
        <w:snapToGrid w:val="0"/>
        <w:spacing w:line="480" w:lineRule="auto"/>
        <w:jc w:val="left"/>
        <w:rPr>
          <w:rStyle w:val="10"/>
          <w:rFonts w:hint="eastAsia" w:ascii="宋体" w:hAnsi="宋体" w:eastAsia="宋体" w:cs="宋体"/>
          <w:b w:val="0"/>
          <w:sz w:val="24"/>
          <w:shd w:val="clear" w:color="auto" w:fill="FFFFFF"/>
        </w:rPr>
      </w:pPr>
      <w:r>
        <w:rPr>
          <w:rStyle w:val="10"/>
          <w:rFonts w:hint="eastAsia" w:ascii="宋体" w:hAnsi="宋体" w:eastAsia="宋体" w:cs="宋体"/>
          <w:sz w:val="24"/>
          <w:shd w:val="clear" w:color="auto" w:fill="FFFFFF"/>
        </w:rPr>
        <w:t>3.未述及的按国家有关规范执行。</w:t>
      </w:r>
      <w:bookmarkStart w:id="0" w:name="_GoBack"/>
      <w:bookmarkEnd w:id="0"/>
    </w:p>
    <w:p w14:paraId="2F7C7786">
      <w:pPr>
        <w:pStyle w:val="2"/>
        <w:rPr>
          <w:rFonts w:hint="eastAsia"/>
          <w:lang w:eastAsia="zh-CN"/>
        </w:rPr>
      </w:pPr>
    </w:p>
    <w:p w14:paraId="7214A415">
      <w:pPr>
        <w:spacing w:line="480" w:lineRule="auto"/>
        <w:rPr>
          <w:sz w:val="24"/>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Segoe UI">
    <w:panose1 w:val="020B0502040204020203"/>
    <w:charset w:val="00"/>
    <w:family w:val="swiss"/>
    <w:pitch w:val="default"/>
    <w:sig w:usb0="E10022FF" w:usb1="C000E47F" w:usb2="00000029" w:usb3="00000000" w:csb0="200001DF" w:csb1="2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6"/>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CD0B72"/>
    <w:rsid w:val="07F749EF"/>
    <w:rsid w:val="0AE552C1"/>
    <w:rsid w:val="0D5F6D89"/>
    <w:rsid w:val="275D23F4"/>
    <w:rsid w:val="36CD0B72"/>
    <w:rsid w:val="50C56DE1"/>
    <w:rsid w:val="69894655"/>
    <w:rsid w:val="73E535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4">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5">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6">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semiHidden/>
    <w:unhideWhenUsed/>
    <w:qFormat/>
    <w:uiPriority w:val="99"/>
    <w:pPr>
      <w:spacing w:after="120"/>
    </w:pPr>
  </w:style>
  <w:style w:type="paragraph" w:styleId="7">
    <w:name w:val="Normal (Web)"/>
    <w:basedOn w:val="1"/>
    <w:qFormat/>
    <w:uiPriority w:val="0"/>
    <w:pPr>
      <w:widowControl/>
      <w:spacing w:before="100" w:beforeAutospacing="1" w:after="100" w:afterAutospacing="1"/>
      <w:jc w:val="left"/>
    </w:pPr>
    <w:rPr>
      <w:rFonts w:ascii="宋体" w:hAnsi="宋体"/>
      <w:kern w:val="0"/>
      <w:sz w:val="24"/>
    </w:rPr>
  </w:style>
  <w:style w:type="character" w:styleId="10">
    <w:name w:val="Strong"/>
    <w:basedOn w:val="9"/>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4388</Words>
  <Characters>4533</Characters>
  <Lines>0</Lines>
  <Paragraphs>0</Paragraphs>
  <TotalTime>4</TotalTime>
  <ScaleCrop>false</ScaleCrop>
  <LinksUpToDate>false</LinksUpToDate>
  <CharactersWithSpaces>4619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2025-08-26T03:44:00Z</dcterms:created>
  <dc:creator>嗨 ~小姐</dc:creator>
  <cp:lastModifiedBy>麦田守望者79</cp:lastModifiedBy>
  <dcterms:modified xsi:type="dcterms:W3CDTF">2025-09-11T02:05:51Z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8F14E293A96B4070AC048862427FB0CB_13</vt:lpwstr>
  </property>
  <property fmtid="{D5CDD505-2E9C-101B-9397-08002B2CF9AE}" pid="4" name="KSOTemplateDocerSaveRecord">
    <vt:lpwstr>eyJoZGlkIjoiN2MwNjM1MTcxMzMwYzM3ZTA5YTQyYjA1MDNhNjI5NzciLCJ1c2VySWQiOiIxMTQzMzAwNTc5In0=</vt:lpwstr>
  </property>
</Properties>
</file>