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版本号：THXZB2025-106320250829002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类人机器人、微米级线切割机采购项目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THXZB2025-1063</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类人机器人、微米级线切割机采购项目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类人机器人、微米级线切割机采购项目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本项目拟采购1套类人机器人和1套微米级线切割机，具体采购内容及要求详见公开采购文件。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网上查询结果为评审依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西安工程大学经办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西安市雁塔区雁南二路西京公司西京科创园三号楼25楼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王天鹏、卢晨驰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p>
          <w:p>
            <w:pPr>
              <w:pStyle w:val="null3"/>
            </w:pPr>
            <w:r>
              <w:rPr>
                <w:rFonts w:ascii="仿宋_GB2312" w:hAnsi="仿宋_GB2312" w:cs="仿宋_GB2312" w:eastAsia="仿宋_GB2312"/>
              </w:rPr>
              <w:t>采购包2：650,000.00元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采购包2保证金金额：13,000.00元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说明：（1）中标人成交后凭中标通知书向采购人缴纳合同金额的5%作为履约保证金； （2）履约保证金应使用人民币，可选择使用银行转账、支票、汇票、本票或者金融机构、担保机构出具的保函等非现金形式缴纳或提交； （3）采购人验收合格后，中标人提出书面申请，采购人将履约保证金（无息）退还中标人。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说明：（1）中标人成交后凭中标通知书向采购人缴纳合同金额的5%作为履约保证金； （2）履约保证金应使用人民币，可选择使用银行转账、支票、汇票、本票或者金融机构、担保机构出具的保函等非现金形式缴纳或提交； （3）采购人验收合格后，中标人提出书面申请，采购人将履约保证金（无息）退还中标人。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国家发展改革委员会办公厅关于招标代理服务收费有关问题的通知》（发改办价格〔2003〕857号）、《国家发展改革委关于降低部分建设项目收费标准规范收费行为等有关问题的通知》（发改价格〔2011〕534号）计取，以成交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w:t>
      </w:r>
    </w:p>
    <w:p>
      <w:pPr>
        <w:pStyle w:val="null3"/>
      </w:pPr>
      <w:r>
        <w:rPr>
          <w:rFonts w:ascii="仿宋_GB2312" w:hAnsi="仿宋_GB2312" w:cs="仿宋_GB2312" w:eastAsia="仿宋_GB2312"/>
        </w:rPr>
        <w:t>地址：西安市雁塔区雁南二路西京公司西京科创园3号楼25楼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本项目拟采购1套类人机器人和1套微米级线切割机，具体采购内容及要求详见公开采购文件。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类人机器人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微米级线切割机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标的名称：类人机器人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技术标准</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配置要求</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类人机器人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类人机器人</w:t>
                  </w:r>
                  <w:r>
                    <w:rPr>
                      <w:rFonts w:ascii="仿宋_GB2312" w:hAnsi="仿宋_GB2312" w:cs="仿宋_GB2312" w:eastAsia="仿宋_GB2312"/>
                      <w:sz w:val="24"/>
                      <w:b/>
                    </w:rPr>
                    <w:t>6台</w:t>
                  </w:r>
                  <w:r>
                    <w:rPr>
                      <w:rFonts w:ascii="仿宋_GB2312" w:hAnsi="仿宋_GB2312" w:cs="仿宋_GB2312" w:eastAsia="仿宋_GB2312"/>
                      <w:sz w:val="24"/>
                      <w:b/>
                    </w:rPr>
                    <w:t>：</w:t>
                  </w:r>
                </w:p>
                <w:p>
                  <w:pPr>
                    <w:pStyle w:val="null3"/>
                  </w:pPr>
                  <w:r>
                    <w:rPr>
                      <w:rFonts w:ascii="仿宋_GB2312" w:hAnsi="仿宋_GB2312" w:cs="仿宋_GB2312" w:eastAsia="仿宋_GB2312"/>
                      <w:sz w:val="24"/>
                    </w:rPr>
                    <w:t>1. 内部主板采用</w:t>
                  </w:r>
                  <w:r>
                    <w:rPr>
                      <w:rFonts w:ascii="仿宋_GB2312" w:hAnsi="仿宋_GB2312" w:cs="仿宋_GB2312" w:eastAsia="仿宋_GB2312"/>
                      <w:sz w:val="22"/>
                    </w:rPr>
                    <w:t xml:space="preserve"> </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Intel ATOM 1.91 GHz 4核处理器；RAM</w:t>
                  </w:r>
                  <w:r>
                    <w:rPr>
                      <w:rFonts w:ascii="仿宋_GB2312" w:hAnsi="仿宋_GB2312" w:cs="仿宋_GB2312" w:eastAsia="仿宋_GB2312"/>
                      <w:sz w:val="22"/>
                    </w:rPr>
                    <w:t xml:space="preserve"> </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4 GB DDR3；SSD</w:t>
                  </w:r>
                  <w:r>
                    <w:rPr>
                      <w:rFonts w:ascii="仿宋_GB2312" w:hAnsi="仿宋_GB2312" w:cs="仿宋_GB2312" w:eastAsia="仿宋_GB2312"/>
                      <w:sz w:val="22"/>
                    </w:rPr>
                    <w:t xml:space="preserve"> </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32 GB固态硬盘；嵌入式GNU/Linux (32 bit x86 ELF)，基于Gentoo的发行套件。</w:t>
                  </w:r>
                </w:p>
                <w:p>
                  <w:pPr>
                    <w:pStyle w:val="null3"/>
                  </w:pPr>
                  <w:r>
                    <w:rPr>
                      <w:rFonts w:ascii="仿宋_GB2312" w:hAnsi="仿宋_GB2312" w:cs="仿宋_GB2312" w:eastAsia="仿宋_GB2312"/>
                      <w:sz w:val="24"/>
                    </w:rPr>
                    <w:t>2. 视觉传感器</w:t>
                  </w:r>
                  <w:r>
                    <w:rPr>
                      <w:rFonts w:ascii="仿宋_GB2312" w:hAnsi="仿宋_GB2312" w:cs="仿宋_GB2312" w:eastAsia="仿宋_GB2312"/>
                      <w:sz w:val="24"/>
                    </w:rPr>
                    <w:t xml:space="preserve"> </w:t>
                  </w:r>
                  <w:r>
                    <w:rPr>
                      <w:rFonts w:ascii="仿宋_GB2312" w:hAnsi="仿宋_GB2312" w:cs="仿宋_GB2312" w:eastAsia="仿宋_GB2312"/>
                      <w:sz w:val="24"/>
                    </w:rPr>
                    <w:t>不少于</w:t>
                  </w:r>
                  <w:r>
                    <w:rPr>
                      <w:rFonts w:ascii="仿宋_GB2312" w:hAnsi="仿宋_GB2312" w:cs="仿宋_GB2312" w:eastAsia="仿宋_GB2312"/>
                      <w:sz w:val="22"/>
                    </w:rPr>
                    <w:t xml:space="preserve"> </w:t>
                  </w:r>
                  <w:r>
                    <w:rPr>
                      <w:rFonts w:ascii="仿宋_GB2312" w:hAnsi="仿宋_GB2312" w:cs="仿宋_GB2312" w:eastAsia="仿宋_GB2312"/>
                      <w:sz w:val="24"/>
                    </w:rPr>
                    <w:t>2个支持双工图像传感器；有效像素</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(HxV)2560×1920/1280×960；15帧/秒（FPS）；视图视野</w:t>
                  </w:r>
                  <w:r>
                    <w:rPr>
                      <w:rFonts w:ascii="仿宋_GB2312" w:hAnsi="仿宋_GB2312" w:cs="仿宋_GB2312" w:eastAsia="仿宋_GB2312"/>
                      <w:sz w:val="22"/>
                    </w:rPr>
                    <w:t xml:space="preserve"> </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68°；自动对焦范围30cm -无限远；视野：</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68°DFOV[</w:t>
                  </w:r>
                  <w:r>
                    <w:rPr>
                      <w:rFonts w:ascii="仿宋_GB2312" w:hAnsi="仿宋_GB2312" w:cs="仿宋_GB2312" w:eastAsia="仿宋_GB2312"/>
                      <w:sz w:val="22"/>
                    </w:rPr>
                    <w:t xml:space="preserve"> </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57°HFOV，</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44°VFOV]，数据格式：YUV422。前额不少于2个红外传感器，波长：940nm，发射角：+/- 60°，功率：8 mW/sr；声纳不少于4个：发射器2个，接收器2个，频率：40kHz，灵敏感度：</w:t>
                  </w:r>
                  <w:r>
                    <w:rPr>
                      <w:rFonts w:ascii="仿宋_GB2312" w:hAnsi="仿宋_GB2312" w:cs="仿宋_GB2312" w:eastAsia="仿宋_GB2312"/>
                      <w:sz w:val="24"/>
                    </w:rPr>
                    <w:t>不劣于</w:t>
                  </w:r>
                  <w:r>
                    <w:rPr>
                      <w:rFonts w:ascii="仿宋_GB2312" w:hAnsi="仿宋_GB2312" w:cs="仿宋_GB2312" w:eastAsia="仿宋_GB2312"/>
                      <w:sz w:val="24"/>
                    </w:rPr>
                    <w:t>-86dB，分辨率：</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1cm，检测范围：0.25m～2.55m，有效锥形角：</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60°。</w:t>
                  </w:r>
                </w:p>
                <w:p>
                  <w:pPr>
                    <w:pStyle w:val="null3"/>
                  </w:pPr>
                  <w:r>
                    <w:rPr>
                      <w:rFonts w:ascii="仿宋_GB2312" w:hAnsi="仿宋_GB2312" w:cs="仿宋_GB2312" w:eastAsia="仿宋_GB2312"/>
                      <w:sz w:val="24"/>
                    </w:rPr>
                    <w:t>▲3. 自由度不少于25个：包括：头部2个自由度，手臂10个自由度，骨盆1个自由度，腿部10个自由度，手2个自由度。</w:t>
                  </w:r>
                </w:p>
                <w:p>
                  <w:pPr>
                    <w:pStyle w:val="null3"/>
                  </w:pPr>
                  <w:r>
                    <w:rPr>
                      <w:rFonts w:ascii="仿宋_GB2312" w:hAnsi="仿宋_GB2312" w:cs="仿宋_GB2312" w:eastAsia="仿宋_GB2312"/>
                      <w:sz w:val="24"/>
                    </w:rPr>
                    <w:t>▲4. 致动器：不少于36个霍尔效应传感器，精度：12bit/0.1°；dsPIC微控制器；采用三种类型直流空心杯电机，1型空载转速</w:t>
                  </w:r>
                  <w:r>
                    <w:rPr>
                      <w:rFonts w:ascii="仿宋_GB2312" w:hAnsi="仿宋_GB2312" w:cs="仿宋_GB2312" w:eastAsia="仿宋_GB2312"/>
                      <w:sz w:val="22"/>
                    </w:rPr>
                    <w:t xml:space="preserve"> </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8300rpm±10%，2型空载转速</w:t>
                  </w:r>
                  <w:r>
                    <w:rPr>
                      <w:rFonts w:ascii="仿宋_GB2312" w:hAnsi="仿宋_GB2312" w:cs="仿宋_GB2312" w:eastAsia="仿宋_GB2312"/>
                      <w:sz w:val="22"/>
                    </w:rPr>
                    <w:t xml:space="preserve"> </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8400rpm±10%，3型空载转速</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10700rpm ±10%，1型连续转矩最大</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16mNm，2型连续转矩最大</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5.0</w:t>
                  </w:r>
                  <w:r>
                    <w:rPr>
                      <w:rFonts w:ascii="仿宋_GB2312" w:hAnsi="仿宋_GB2312" w:cs="仿宋_GB2312" w:eastAsia="仿宋_GB2312"/>
                      <w:sz w:val="24"/>
                    </w:rPr>
                    <w:t>mNm，3型连续转矩最大</w:t>
                  </w:r>
                  <w:r>
                    <w:rPr>
                      <w:rFonts w:ascii="仿宋_GB2312" w:hAnsi="仿宋_GB2312" w:cs="仿宋_GB2312" w:eastAsia="仿宋_GB2312"/>
                      <w:sz w:val="22"/>
                    </w:rPr>
                    <w:t xml:space="preserve"> </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mNm。</w:t>
                  </w:r>
                </w:p>
                <w:p>
                  <w:pPr>
                    <w:pStyle w:val="null3"/>
                  </w:pPr>
                  <w:r>
                    <w:rPr>
                      <w:rFonts w:ascii="仿宋_GB2312" w:hAnsi="仿宋_GB2312" w:cs="仿宋_GB2312" w:eastAsia="仿宋_GB2312"/>
                      <w:sz w:val="24"/>
                    </w:rPr>
                    <w:t>5. 压力传感器：每只脚上不少于4个，范围0至110N。</w:t>
                  </w:r>
                </w:p>
                <w:p>
                  <w:pPr>
                    <w:pStyle w:val="null3"/>
                  </w:pPr>
                  <w:r>
                    <w:rPr>
                      <w:rFonts w:ascii="仿宋_GB2312" w:hAnsi="仿宋_GB2312" w:cs="仿宋_GB2312" w:eastAsia="仿宋_GB2312"/>
                      <w:sz w:val="24"/>
                    </w:rPr>
                    <w:t>6. 惯性传感器：三轴陀螺仪1个，精度5% 角速度-500°/s；三轴加速计1个，精度1%；加速-2g。</w:t>
                  </w:r>
                </w:p>
                <w:p>
                  <w:pPr>
                    <w:pStyle w:val="null3"/>
                  </w:pPr>
                  <w:r>
                    <w:rPr>
                      <w:rFonts w:ascii="仿宋_GB2312" w:hAnsi="仿宋_GB2312" w:cs="仿宋_GB2312" w:eastAsia="仿宋_GB2312"/>
                      <w:sz w:val="24"/>
                    </w:rPr>
                    <w:t>7. 接触传感器：不少于14个：头部 3个，手部3*2个，脚 2*2个。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1合格证、配套使用手册、技术指南和教学资料</w:t>
                  </w:r>
                </w:p>
                <w:p>
                  <w:pPr>
                    <w:pStyle w:val="null3"/>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b/>
                    </w:rPr>
                    <w:t>★</w:t>
                  </w:r>
                  <w:r>
                    <w:rPr>
                      <w:rFonts w:ascii="仿宋_GB2312" w:hAnsi="仿宋_GB2312" w:cs="仿宋_GB2312" w:eastAsia="仿宋_GB2312"/>
                      <w:sz w:val="24"/>
                      <w:color w:val="000000"/>
                    </w:rPr>
                    <w:t>支持软件集成的开放式</w:t>
                  </w:r>
                  <w:r>
                    <w:rPr>
                      <w:rFonts w:ascii="仿宋_GB2312" w:hAnsi="仿宋_GB2312" w:cs="仿宋_GB2312" w:eastAsia="仿宋_GB2312"/>
                      <w:sz w:val="24"/>
                      <w:color w:val="000000"/>
                    </w:rPr>
                    <w:t>API、视图库、开放型网络视频接口、RJ-45网络接口设计</w:t>
                  </w:r>
                </w:p>
                <w:p>
                  <w:pPr>
                    <w:pStyle w:val="null3"/>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在工作站中提供官方控制和拼接软件。</w:t>
                  </w:r>
                </w:p>
                <w:p>
                  <w:pPr>
                    <w:pStyle w:val="null3"/>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工作站提供至少</w:t>
                  </w:r>
                  <w:r>
                    <w:rPr>
                      <w:rFonts w:ascii="仿宋_GB2312" w:hAnsi="仿宋_GB2312" w:cs="仿宋_GB2312" w:eastAsia="仿宋_GB2312"/>
                      <w:sz w:val="24"/>
                    </w:rPr>
                    <w:t>2个M.2接口；至少4个SATA3接口；至少2个显卡接口（1 *PCIE5.0x16）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8.发光二极管（LED）：眼部2套8个全彩RGB发光二极管；耳部2套</w:t>
                  </w:r>
                  <w:r>
                    <w:rPr>
                      <w:rFonts w:ascii="仿宋_GB2312" w:hAnsi="仿宋_GB2312" w:cs="仿宋_GB2312" w:eastAsia="仿宋_GB2312"/>
                      <w:sz w:val="24"/>
                    </w:rPr>
                    <w:t>10个16级蓝色发光二极管；脚部2个全彩RGB发光二极管；头部12个16级蓝色发光二极管。</w:t>
                  </w:r>
                </w:p>
                <w:p>
                  <w:pPr>
                    <w:pStyle w:val="null3"/>
                  </w:pPr>
                  <w:r>
                    <w:rPr>
                      <w:rFonts w:ascii="仿宋_GB2312" w:hAnsi="仿宋_GB2312" w:cs="仿宋_GB2312" w:eastAsia="仿宋_GB2312"/>
                      <w:sz w:val="24"/>
                    </w:rPr>
                    <w:t>9. 音频资源包含：2个扬声器：阻抗8Ω，声道音量</w:t>
                  </w:r>
                  <w:r>
                    <w:rPr>
                      <w:rFonts w:ascii="仿宋_GB2312" w:hAnsi="仿宋_GB2312" w:cs="仿宋_GB2312" w:eastAsia="仿宋_GB2312"/>
                      <w:sz w:val="22"/>
                    </w:rPr>
                    <w:t xml:space="preserve"> </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89dB/w +/-3 dB，输入</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2W；4个全向麦克风：敏感度:</w:t>
                  </w:r>
                  <w:r>
                    <w:rPr>
                      <w:rFonts w:ascii="仿宋_GB2312" w:hAnsi="仿宋_GB2312" w:cs="仿宋_GB2312" w:eastAsia="仿宋_GB2312"/>
                      <w:sz w:val="24"/>
                    </w:rPr>
                    <w:t>不劣于</w:t>
                  </w:r>
                  <w:r>
                    <w:rPr>
                      <w:rFonts w:ascii="仿宋_GB2312" w:hAnsi="仿宋_GB2312" w:cs="仿宋_GB2312" w:eastAsia="仿宋_GB2312"/>
                      <w:sz w:val="24"/>
                    </w:rPr>
                    <w:t xml:space="preserve"> </w:t>
                  </w:r>
                  <w:r>
                    <w:rPr>
                      <w:rFonts w:ascii="仿宋_GB2312" w:hAnsi="仿宋_GB2312" w:cs="仿宋_GB2312" w:eastAsia="仿宋_GB2312"/>
                      <w:sz w:val="24"/>
                    </w:rPr>
                    <w:t>-40 +/- 3 dB；音频范围: 20Hz-20kHz；信噪比</w:t>
                  </w:r>
                  <w:r>
                    <w:rPr>
                      <w:rFonts w:ascii="仿宋_GB2312" w:hAnsi="仿宋_GB2312" w:cs="仿宋_GB2312" w:eastAsia="仿宋_GB2312"/>
                      <w:sz w:val="22"/>
                    </w:rPr>
                    <w:t xml:space="preserve"> </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58dBA。</w:t>
                  </w:r>
                </w:p>
                <w:p>
                  <w:pPr>
                    <w:pStyle w:val="null3"/>
                  </w:pPr>
                  <w:r>
                    <w:rPr>
                      <w:rFonts w:ascii="仿宋_GB2312" w:hAnsi="仿宋_GB2312" w:cs="仿宋_GB2312" w:eastAsia="仿宋_GB2312"/>
                      <w:sz w:val="24"/>
                    </w:rPr>
                    <w:t>10. 齿轮组：关键部位金属齿轮，其余为金属-ABS混合物齿轮。</w:t>
                  </w:r>
                </w:p>
                <w:p>
                  <w:pPr>
                    <w:pStyle w:val="null3"/>
                  </w:pPr>
                  <w:r>
                    <w:rPr>
                      <w:rFonts w:ascii="仿宋_GB2312" w:hAnsi="仿宋_GB2312" w:cs="仿宋_GB2312" w:eastAsia="仿宋_GB2312"/>
                      <w:sz w:val="24"/>
                    </w:rPr>
                    <w:t>11. 网络连接不少于3种连接方式：包括以太网RJ45-10/100/1000M；WIFI无线连接IEEE 802.11b/g；蓝牙连接。</w:t>
                  </w:r>
                </w:p>
                <w:p>
                  <w:pPr>
                    <w:pStyle w:val="null3"/>
                  </w:pPr>
                  <w:r>
                    <w:rPr>
                      <w:rFonts w:ascii="仿宋_GB2312" w:hAnsi="仿宋_GB2312" w:cs="仿宋_GB2312" w:eastAsia="仿宋_GB2312"/>
                      <w:sz w:val="24"/>
                    </w:rPr>
                    <w:t xml:space="preserve">12. </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48Wh锂离子电池；自主动力不少于60分钟（活跃使用）90分钟；电源适配器：输入交流100-240Vac 50/60Hz-最大1.2A；输出：</w:t>
                  </w:r>
                  <w:r>
                    <w:rPr>
                      <w:rFonts w:ascii="仿宋_GB2312" w:hAnsi="仿宋_GB2312" w:cs="仿宋_GB2312" w:eastAsia="仿宋_GB2312"/>
                      <w:sz w:val="24"/>
                    </w:rPr>
                    <w:t>≥</w:t>
                  </w:r>
                  <w:r>
                    <w:rPr>
                      <w:rFonts w:ascii="仿宋_GB2312" w:hAnsi="仿宋_GB2312" w:cs="仿宋_GB2312" w:eastAsia="仿宋_GB2312"/>
                      <w:sz w:val="22"/>
                    </w:rPr>
                    <w:t xml:space="preserve"> </w:t>
                  </w:r>
                  <w:r>
                    <w:rPr>
                      <w:rFonts w:ascii="仿宋_GB2312" w:hAnsi="仿宋_GB2312" w:cs="仿宋_GB2312" w:eastAsia="仿宋_GB2312"/>
                      <w:sz w:val="24"/>
                    </w:rPr>
                    <w:t>25Vdc 2A。</w:t>
                  </w:r>
                </w:p>
                <w:p>
                  <w:pPr>
                    <w:pStyle w:val="null3"/>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 编程语言：机器人本体支持C++/Python编程语言；上位机支持：C++/Python/Java script/Java/Choregrahpe编程语言。</w:t>
                  </w:r>
                </w:p>
                <w:p>
                  <w:pPr>
                    <w:pStyle w:val="null3"/>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 包含6个独立本体，满足robcup赛制要求。</w:t>
                  </w:r>
                </w:p>
                <w:p>
                  <w:pPr>
                    <w:pStyle w:val="null3"/>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 软件开发包与智能控制系统，智能刚度功能、防自撞功能 、跌落自保护功能、物体识别、面部探测与识别、自动语音识别（支持16种语言，其中文、英文语音识别免费提供）、语音合成（支持19种语言，其中文、英文为免费提供）、声源定位；实验例程不少于机器人自主踢足球、红球目标追踪、语音交互、人脸识别追踪、舞蹈表演、声源定位。</w:t>
                  </w:r>
                </w:p>
                <w:p>
                  <w:pPr>
                    <w:pStyle w:val="null3"/>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 提供专用参考书供科研、教学使用。</w:t>
                  </w:r>
                </w:p>
                <w:p>
                  <w:pPr>
                    <w:pStyle w:val="null3"/>
                  </w:pPr>
                  <w:r>
                    <w:rPr>
                      <w:rFonts w:ascii="仿宋_GB2312" w:hAnsi="仿宋_GB2312" w:cs="仿宋_GB2312" w:eastAsia="仿宋_GB2312"/>
                      <w:sz w:val="24"/>
                      <w:b/>
                    </w:rPr>
                    <w:t>二、</w:t>
                  </w:r>
                  <w:r>
                    <w:rPr>
                      <w:rFonts w:ascii="仿宋_GB2312" w:hAnsi="仿宋_GB2312" w:cs="仿宋_GB2312" w:eastAsia="仿宋_GB2312"/>
                      <w:sz w:val="24"/>
                      <w:b/>
                    </w:rPr>
                    <w:t>全景视觉系统</w:t>
                  </w:r>
                  <w:r>
                    <w:rPr>
                      <w:rFonts w:ascii="仿宋_GB2312" w:hAnsi="仿宋_GB2312" w:cs="仿宋_GB2312" w:eastAsia="仿宋_GB2312"/>
                      <w:sz w:val="24"/>
                      <w:b/>
                    </w:rPr>
                    <w:t>1台</w:t>
                  </w:r>
                  <w:r>
                    <w:rPr>
                      <w:rFonts w:ascii="仿宋_GB2312" w:hAnsi="仿宋_GB2312" w:cs="仿宋_GB2312" w:eastAsia="仿宋_GB2312"/>
                      <w:sz w:val="24"/>
                      <w:b/>
                    </w:rPr>
                    <w:t>：</w:t>
                  </w:r>
                </w:p>
                <w:p>
                  <w:pPr>
                    <w:pStyle w:val="null3"/>
                  </w:pPr>
                  <w:r>
                    <w:rPr>
                      <w:rFonts w:ascii="仿宋_GB2312" w:hAnsi="仿宋_GB2312" w:cs="仿宋_GB2312" w:eastAsia="仿宋_GB2312"/>
                      <w:sz w:val="24"/>
                    </w:rPr>
                    <w:t>1.外形尺寸：≥150*55*55mm</w:t>
                  </w:r>
                </w:p>
                <w:p>
                  <w:pPr>
                    <w:pStyle w:val="null3"/>
                  </w:pPr>
                  <w:r>
                    <w:rPr>
                      <w:rFonts w:ascii="仿宋_GB2312" w:hAnsi="仿宋_GB2312" w:cs="仿宋_GB2312" w:eastAsia="仿宋_GB2312"/>
                      <w:sz w:val="24"/>
                    </w:rPr>
                    <w:t>2.镜头规格：≥4*F2.2鱼眼镜头</w:t>
                  </w:r>
                </w:p>
                <w:p>
                  <w:pPr>
                    <w:pStyle w:val="null3"/>
                  </w:pPr>
                  <w:r>
                    <w:rPr>
                      <w:rFonts w:ascii="仿宋_GB2312" w:hAnsi="仿宋_GB2312" w:cs="仿宋_GB2312" w:eastAsia="仿宋_GB2312"/>
                      <w:sz w:val="24"/>
                    </w:rPr>
                    <w:t>3.★机内拼接全景视频规格：在30帧率下至少满足5760x2880@30fps的分辨率、在60的帧率下至少满足3840x1920@60fps的分辨率</w:t>
                  </w:r>
                </w:p>
                <w:p>
                  <w:pPr>
                    <w:pStyle w:val="null3"/>
                  </w:pPr>
                  <w:r>
                    <w:rPr>
                      <w:rFonts w:ascii="仿宋_GB2312" w:hAnsi="仿宋_GB2312" w:cs="仿宋_GB2312" w:eastAsia="仿宋_GB2312"/>
                      <w:sz w:val="24"/>
                    </w:rPr>
                    <w:t>4.机内拼接视频码率：支持至少1~100Mbps</w:t>
                  </w:r>
                </w:p>
                <w:p>
                  <w:pPr>
                    <w:pStyle w:val="null3"/>
                  </w:pPr>
                  <w:r>
                    <w:rPr>
                      <w:rFonts w:ascii="仿宋_GB2312" w:hAnsi="仿宋_GB2312" w:cs="仿宋_GB2312" w:eastAsia="仿宋_GB2312"/>
                      <w:sz w:val="24"/>
                    </w:rPr>
                    <w:t>5.非机内拼接单路视频流：在30帧率下至少满足3840x2304@30fps的分辨率、在60的帧率下至少满足1920×1152 @60fps的分辨率，支持至少80Mbps(10bit)</w:t>
                  </w:r>
                </w:p>
                <w:p>
                  <w:pPr>
                    <w:pStyle w:val="null3"/>
                  </w:pPr>
                  <w:r>
                    <w:rPr>
                      <w:rFonts w:ascii="仿宋_GB2312" w:hAnsi="仿宋_GB2312" w:cs="仿宋_GB2312" w:eastAsia="仿宋_GB2312"/>
                      <w:sz w:val="24"/>
                    </w:rPr>
                    <w:t>6.机内拼接全景照片规格：至少支持8192×4096</w:t>
                  </w:r>
                </w:p>
                <w:p>
                  <w:pPr>
                    <w:pStyle w:val="null3"/>
                  </w:pPr>
                  <w:r>
                    <w:rPr>
                      <w:rFonts w:ascii="仿宋_GB2312" w:hAnsi="仿宋_GB2312" w:cs="仿宋_GB2312" w:eastAsia="仿宋_GB2312"/>
                      <w:sz w:val="24"/>
                    </w:rPr>
                    <w:t>7.非机内拼接单镜头图像规格：至少支持3840x2304</w:t>
                  </w:r>
                </w:p>
                <w:p>
                  <w:pPr>
                    <w:pStyle w:val="null3"/>
                  </w:pPr>
                  <w:r>
                    <w:rPr>
                      <w:rFonts w:ascii="仿宋_GB2312" w:hAnsi="仿宋_GB2312" w:cs="仿宋_GB2312" w:eastAsia="仿宋_GB2312"/>
                      <w:sz w:val="24"/>
                    </w:rPr>
                    <w:t>8.采集范围：在层高范围内，至少能够采集5米 x 8米范围的全景图像</w:t>
                  </w:r>
                </w:p>
                <w:p>
                  <w:pPr>
                    <w:pStyle w:val="null3"/>
                  </w:pPr>
                  <w:r>
                    <w:rPr>
                      <w:rFonts w:ascii="仿宋_GB2312" w:hAnsi="仿宋_GB2312" w:cs="仿宋_GB2312" w:eastAsia="仿宋_GB2312"/>
                      <w:sz w:val="24"/>
                    </w:rPr>
                    <w:t>9.曝光模式：自动模式/手动模式</w:t>
                  </w:r>
                </w:p>
                <w:p>
                  <w:pPr>
                    <w:pStyle w:val="null3"/>
                  </w:pPr>
                  <w:r>
                    <w:rPr>
                      <w:rFonts w:ascii="仿宋_GB2312" w:hAnsi="仿宋_GB2312" w:cs="仿宋_GB2312" w:eastAsia="仿宋_GB2312"/>
                      <w:sz w:val="24"/>
                    </w:rPr>
                    <w:t>10.ISO范围：0-6400</w:t>
                  </w:r>
                </w:p>
                <w:p>
                  <w:pPr>
                    <w:pStyle w:val="null3"/>
                  </w:pPr>
                  <w:r>
                    <w:rPr>
                      <w:rFonts w:ascii="仿宋_GB2312" w:hAnsi="仿宋_GB2312" w:cs="仿宋_GB2312" w:eastAsia="仿宋_GB2312"/>
                      <w:sz w:val="24"/>
                    </w:rPr>
                    <w:t>11.单镜头分辨率：≥3840*2304</w:t>
                  </w:r>
                </w:p>
                <w:p>
                  <w:pPr>
                    <w:pStyle w:val="null3"/>
                  </w:pPr>
                  <w:r>
                    <w:rPr>
                      <w:rFonts w:ascii="仿宋_GB2312" w:hAnsi="仿宋_GB2312" w:cs="仿宋_GB2312" w:eastAsia="仿宋_GB2312"/>
                      <w:sz w:val="24"/>
                    </w:rPr>
                    <w:t>12.机内直播推流分辨率与帧率：≥7680*3840@20fps、≥3840*1920@60fps</w:t>
                  </w:r>
                </w:p>
                <w:p>
                  <w:pPr>
                    <w:pStyle w:val="null3"/>
                  </w:pPr>
                  <w:r>
                    <w:rPr>
                      <w:rFonts w:ascii="仿宋_GB2312" w:hAnsi="仿宋_GB2312" w:cs="仿宋_GB2312" w:eastAsia="仿宋_GB2312"/>
                      <w:sz w:val="24"/>
                    </w:rPr>
                    <w:t>13.机内直播最大码率：≥100Mbps</w:t>
                  </w:r>
                </w:p>
                <w:p>
                  <w:pPr>
                    <w:pStyle w:val="null3"/>
                  </w:pPr>
                  <w:r>
                    <w:rPr>
                      <w:rFonts w:ascii="仿宋_GB2312" w:hAnsi="仿宋_GB2312" w:cs="仿宋_GB2312" w:eastAsia="仿宋_GB2312"/>
                      <w:sz w:val="24"/>
                    </w:rPr>
                    <w:t>14.视频编码格式：至少支持H.264、H.265</w:t>
                  </w:r>
                </w:p>
                <w:p>
                  <w:pPr>
                    <w:pStyle w:val="null3"/>
                  </w:pPr>
                  <w:r>
                    <w:rPr>
                      <w:rFonts w:ascii="仿宋_GB2312" w:hAnsi="仿宋_GB2312" w:cs="仿宋_GB2312" w:eastAsia="仿宋_GB2312"/>
                      <w:sz w:val="24"/>
                    </w:rPr>
                    <w:t>15.音频：≥2个内置小型硅麦、立体声/type-c接口支持4声道全景音</w:t>
                  </w:r>
                </w:p>
                <w:p>
                  <w:pPr>
                    <w:pStyle w:val="null3"/>
                  </w:pPr>
                  <w:r>
                    <w:rPr>
                      <w:rFonts w:ascii="仿宋_GB2312" w:hAnsi="仿宋_GB2312" w:cs="仿宋_GB2312" w:eastAsia="仿宋_GB2312"/>
                      <w:sz w:val="24"/>
                    </w:rPr>
                    <w:t>16.存储：内置≥2</w:t>
                  </w:r>
                  <w:r>
                    <w:rPr>
                      <w:rFonts w:ascii="仿宋_GB2312" w:hAnsi="仿宋_GB2312" w:cs="仿宋_GB2312" w:eastAsia="仿宋_GB2312"/>
                      <w:sz w:val="24"/>
                    </w:rPr>
                    <w:t>56</w:t>
                  </w:r>
                  <w:r>
                    <w:rPr>
                      <w:rFonts w:ascii="仿宋_GB2312" w:hAnsi="仿宋_GB2312" w:cs="仿宋_GB2312" w:eastAsia="仿宋_GB2312"/>
                      <w:sz w:val="24"/>
                    </w:rPr>
                    <w:t>G UFS</w:t>
                  </w:r>
                </w:p>
                <w:p>
                  <w:pPr>
                    <w:pStyle w:val="null3"/>
                  </w:pPr>
                  <w:r>
                    <w:rPr>
                      <w:rFonts w:ascii="仿宋_GB2312" w:hAnsi="仿宋_GB2312" w:cs="仿宋_GB2312" w:eastAsia="仿宋_GB2312"/>
                      <w:sz w:val="24"/>
                    </w:rPr>
                    <w:t>17.续航</w:t>
                  </w:r>
                  <w:r>
                    <w:rPr>
                      <w:rFonts w:ascii="仿宋_GB2312" w:hAnsi="仿宋_GB2312" w:cs="仿宋_GB2312" w:eastAsia="仿宋_GB2312"/>
                      <w:sz w:val="24"/>
                    </w:rPr>
                    <w:t>容量</w:t>
                  </w:r>
                  <w:r>
                    <w:rPr>
                      <w:rFonts w:ascii="仿宋_GB2312" w:hAnsi="仿宋_GB2312" w:cs="仿宋_GB2312" w:eastAsia="仿宋_GB2312"/>
                      <w:sz w:val="24"/>
                    </w:rPr>
                    <w:t>：</w:t>
                  </w:r>
                  <w:r>
                    <w:rPr>
                      <w:rFonts w:ascii="仿宋_GB2312" w:hAnsi="仿宋_GB2312" w:cs="仿宋_GB2312" w:eastAsia="仿宋_GB2312"/>
                      <w:sz w:val="24"/>
                    </w:rPr>
                    <w:t>≥6800mAh</w:t>
                  </w:r>
                </w:p>
                <w:p>
                  <w:pPr>
                    <w:pStyle w:val="null3"/>
                  </w:pPr>
                  <w:r>
                    <w:rPr>
                      <w:rFonts w:ascii="仿宋_GB2312" w:hAnsi="仿宋_GB2312" w:cs="仿宋_GB2312" w:eastAsia="仿宋_GB2312"/>
                      <w:sz w:val="24"/>
                    </w:rPr>
                    <w:t>18.供电：12.6V 4A</w:t>
                  </w:r>
                </w:p>
                <w:p>
                  <w:pPr>
                    <w:pStyle w:val="null3"/>
                  </w:pPr>
                  <w:r>
                    <w:rPr>
                      <w:rFonts w:ascii="仿宋_GB2312" w:hAnsi="仿宋_GB2312" w:cs="仿宋_GB2312" w:eastAsia="仿宋_GB2312"/>
                      <w:sz w:val="24"/>
                    </w:rPr>
                    <w:t>19.Wifi：802.11ac 2*2</w:t>
                  </w:r>
                </w:p>
                <w:p>
                  <w:pPr>
                    <w:pStyle w:val="null3"/>
                  </w:pPr>
                  <w:r>
                    <w:rPr>
                      <w:rFonts w:ascii="仿宋_GB2312" w:hAnsi="仿宋_GB2312" w:cs="仿宋_GB2312" w:eastAsia="仿宋_GB2312"/>
                      <w:sz w:val="24"/>
                    </w:rPr>
                    <w:t>20.以太网接口：千兆以太网</w:t>
                  </w:r>
                </w:p>
                <w:p>
                  <w:pPr>
                    <w:pStyle w:val="null3"/>
                  </w:pPr>
                  <w:r>
                    <w:rPr>
                      <w:rFonts w:ascii="仿宋_GB2312" w:hAnsi="仿宋_GB2312" w:cs="仿宋_GB2312" w:eastAsia="仿宋_GB2312"/>
                      <w:sz w:val="24"/>
                    </w:rPr>
                    <w:t>21.散热：内置铜管制冷液被动散热</w:t>
                  </w:r>
                </w:p>
                <w:p>
                  <w:pPr>
                    <w:pStyle w:val="null3"/>
                  </w:pPr>
                  <w:r>
                    <w:rPr>
                      <w:rFonts w:ascii="仿宋_GB2312" w:hAnsi="仿宋_GB2312" w:cs="仿宋_GB2312" w:eastAsia="仿宋_GB2312"/>
                      <w:sz w:val="24"/>
                    </w:rPr>
                    <w:t>22.工作环境温度：-20℃~40℃</w:t>
                  </w:r>
                </w:p>
                <w:p>
                  <w:pPr>
                    <w:pStyle w:val="null3"/>
                  </w:pPr>
                  <w:r>
                    <w:rPr>
                      <w:rFonts w:ascii="仿宋_GB2312" w:hAnsi="仿宋_GB2312" w:cs="仿宋_GB2312" w:eastAsia="仿宋_GB2312"/>
                      <w:sz w:val="24"/>
                    </w:rPr>
                    <w:t>23.防水等级：≥IP65</w:t>
                  </w:r>
                </w:p>
                <w:p>
                  <w:pPr>
                    <w:pStyle w:val="null3"/>
                  </w:pPr>
                  <w:r>
                    <w:rPr>
                      <w:rFonts w:ascii="仿宋_GB2312" w:hAnsi="仿宋_GB2312" w:cs="仿宋_GB2312" w:eastAsia="仿宋_GB2312"/>
                      <w:sz w:val="24"/>
                    </w:rPr>
                    <w:t>24.安装方式：支持落地三脚架、行架等</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工作站</w:t>
                  </w:r>
                  <w:r>
                    <w:rPr>
                      <w:rFonts w:ascii="仿宋_GB2312" w:hAnsi="仿宋_GB2312" w:cs="仿宋_GB2312" w:eastAsia="仿宋_GB2312"/>
                      <w:sz w:val="24"/>
                      <w:b/>
                    </w:rPr>
                    <w:t>1台</w:t>
                  </w:r>
                  <w:r>
                    <w:rPr>
                      <w:rFonts w:ascii="仿宋_GB2312" w:hAnsi="仿宋_GB2312" w:cs="仿宋_GB2312" w:eastAsia="仿宋_GB2312"/>
                      <w:sz w:val="24"/>
                      <w:b/>
                    </w:rPr>
                    <w:t>：</w:t>
                  </w:r>
                </w:p>
                <w:p>
                  <w:pPr>
                    <w:pStyle w:val="null3"/>
                  </w:pPr>
                  <w:r>
                    <w:rPr>
                      <w:rFonts w:ascii="仿宋_GB2312" w:hAnsi="仿宋_GB2312" w:cs="仿宋_GB2312" w:eastAsia="仿宋_GB2312"/>
                      <w:sz w:val="24"/>
                    </w:rPr>
                    <w:t>1.</w:t>
                  </w:r>
                  <w:r>
                    <w:rPr>
                      <w:rFonts w:ascii="仿宋_GB2312" w:hAnsi="仿宋_GB2312" w:cs="仿宋_GB2312" w:eastAsia="仿宋_GB2312"/>
                      <w:sz w:val="24"/>
                    </w:rPr>
                    <w:t>主板：</w:t>
                  </w:r>
                  <w:r>
                    <w:rPr>
                      <w:rFonts w:ascii="仿宋_GB2312" w:hAnsi="仿宋_GB2312" w:cs="仿宋_GB2312" w:eastAsia="仿宋_GB2312"/>
                      <w:sz w:val="24"/>
                    </w:rPr>
                    <w:t>Z790-H及以上</w:t>
                  </w:r>
                </w:p>
                <w:p>
                  <w:pPr>
                    <w:pStyle w:val="null3"/>
                  </w:pPr>
                  <w:r>
                    <w:rPr>
                      <w:rFonts w:ascii="仿宋_GB2312" w:hAnsi="仿宋_GB2312" w:cs="仿宋_GB2312" w:eastAsia="仿宋_GB2312"/>
                      <w:sz w:val="24"/>
                    </w:rPr>
                    <w:t>2.</w:t>
                  </w:r>
                  <w:r>
                    <w:rPr>
                      <w:rFonts w:ascii="仿宋_GB2312" w:hAnsi="仿宋_GB2312" w:cs="仿宋_GB2312" w:eastAsia="仿宋_GB2312"/>
                      <w:sz w:val="24"/>
                    </w:rPr>
                    <w:t>CPU：I9-14900K及以上</w:t>
                  </w:r>
                </w:p>
                <w:p>
                  <w:pPr>
                    <w:pStyle w:val="null3"/>
                  </w:pPr>
                  <w:r>
                    <w:rPr>
                      <w:rFonts w:ascii="仿宋_GB2312" w:hAnsi="仿宋_GB2312" w:cs="仿宋_GB2312" w:eastAsia="仿宋_GB2312"/>
                      <w:sz w:val="24"/>
                    </w:rPr>
                    <w:t>3.</w:t>
                  </w:r>
                  <w:r>
                    <w:rPr>
                      <w:rFonts w:ascii="仿宋_GB2312" w:hAnsi="仿宋_GB2312" w:cs="仿宋_GB2312" w:eastAsia="仿宋_GB2312"/>
                      <w:sz w:val="24"/>
                    </w:rPr>
                    <w:t>内存：</w:t>
                  </w:r>
                  <w:r>
                    <w:rPr>
                      <w:rFonts w:ascii="仿宋_GB2312" w:hAnsi="仿宋_GB2312" w:cs="仿宋_GB2312" w:eastAsia="仿宋_GB2312"/>
                      <w:sz w:val="24"/>
                    </w:rPr>
                    <w:t>≥64G DDR5</w:t>
                  </w:r>
                </w:p>
                <w:p>
                  <w:pPr>
                    <w:pStyle w:val="null3"/>
                  </w:pPr>
                  <w:r>
                    <w:rPr>
                      <w:rFonts w:ascii="仿宋_GB2312" w:hAnsi="仿宋_GB2312" w:cs="仿宋_GB2312" w:eastAsia="仿宋_GB2312"/>
                      <w:sz w:val="24"/>
                    </w:rPr>
                    <w:t>4.</w:t>
                  </w:r>
                  <w:r>
                    <w:rPr>
                      <w:rFonts w:ascii="仿宋_GB2312" w:hAnsi="仿宋_GB2312" w:cs="仿宋_GB2312" w:eastAsia="仿宋_GB2312"/>
                      <w:sz w:val="24"/>
                    </w:rPr>
                    <w:t>★显卡：≥RTX4090/24G</w:t>
                  </w:r>
                </w:p>
                <w:p>
                  <w:pPr>
                    <w:pStyle w:val="null3"/>
                  </w:pPr>
                  <w:r>
                    <w:rPr>
                      <w:rFonts w:ascii="仿宋_GB2312" w:hAnsi="仿宋_GB2312" w:cs="仿宋_GB2312" w:eastAsia="仿宋_GB2312"/>
                      <w:sz w:val="24"/>
                    </w:rPr>
                    <w:t>5.</w:t>
                  </w:r>
                  <w:r>
                    <w:rPr>
                      <w:rFonts w:ascii="仿宋_GB2312" w:hAnsi="仿宋_GB2312" w:cs="仿宋_GB2312" w:eastAsia="仿宋_GB2312"/>
                      <w:sz w:val="24"/>
                    </w:rPr>
                    <w:t>固态硬盘：</w:t>
                  </w:r>
                  <w:r>
                    <w:rPr>
                      <w:rFonts w:ascii="仿宋_GB2312" w:hAnsi="仿宋_GB2312" w:cs="仿宋_GB2312" w:eastAsia="仿宋_GB2312"/>
                      <w:sz w:val="24"/>
                    </w:rPr>
                    <w:t>≥2T</w:t>
                  </w:r>
                </w:p>
                <w:p>
                  <w:pPr>
                    <w:pStyle w:val="null3"/>
                  </w:pPr>
                  <w:r>
                    <w:rPr>
                      <w:rFonts w:ascii="仿宋_GB2312" w:hAnsi="仿宋_GB2312" w:cs="仿宋_GB2312" w:eastAsia="仿宋_GB2312"/>
                      <w:sz w:val="24"/>
                    </w:rPr>
                    <w:t>6.</w:t>
                  </w:r>
                  <w:r>
                    <w:rPr>
                      <w:rFonts w:ascii="仿宋_GB2312" w:hAnsi="仿宋_GB2312" w:cs="仿宋_GB2312" w:eastAsia="仿宋_GB2312"/>
                      <w:sz w:val="24"/>
                    </w:rPr>
                    <w:t>机械硬盘：</w:t>
                  </w:r>
                  <w:r>
                    <w:rPr>
                      <w:rFonts w:ascii="仿宋_GB2312" w:hAnsi="仿宋_GB2312" w:cs="仿宋_GB2312" w:eastAsia="仿宋_GB2312"/>
                      <w:sz w:val="24"/>
                    </w:rPr>
                    <w:t>≥4T SATA3</w:t>
                  </w:r>
                </w:p>
                <w:p>
                  <w:pPr>
                    <w:pStyle w:val="null3"/>
                  </w:pPr>
                  <w:r>
                    <w:rPr>
                      <w:rFonts w:ascii="仿宋_GB2312" w:hAnsi="仿宋_GB2312" w:cs="仿宋_GB2312" w:eastAsia="仿宋_GB2312"/>
                      <w:sz w:val="24"/>
                    </w:rPr>
                    <w:t>7.</w:t>
                  </w:r>
                  <w:r>
                    <w:rPr>
                      <w:rFonts w:ascii="仿宋_GB2312" w:hAnsi="仿宋_GB2312" w:cs="仿宋_GB2312" w:eastAsia="仿宋_GB2312"/>
                      <w:sz w:val="24"/>
                    </w:rPr>
                    <w:t>电源：</w:t>
                  </w:r>
                  <w:r>
                    <w:rPr>
                      <w:rFonts w:ascii="仿宋_GB2312" w:hAnsi="仿宋_GB2312" w:cs="仿宋_GB2312" w:eastAsia="仿宋_GB2312"/>
                      <w:sz w:val="24"/>
                    </w:rPr>
                    <w:t>≥12</w:t>
                  </w:r>
                  <w:r>
                    <w:rPr>
                      <w:rFonts w:ascii="仿宋_GB2312" w:hAnsi="仿宋_GB2312" w:cs="仿宋_GB2312" w:eastAsia="仿宋_GB2312"/>
                      <w:sz w:val="24"/>
                    </w:rPr>
                    <w:t>0</w:t>
                  </w:r>
                  <w:r>
                    <w:rPr>
                      <w:rFonts w:ascii="仿宋_GB2312" w:hAnsi="仿宋_GB2312" w:cs="仿宋_GB2312" w:eastAsia="仿宋_GB2312"/>
                      <w:sz w:val="24"/>
                    </w:rPr>
                    <w:t>0W</w:t>
                  </w:r>
                </w:p>
                <w:p>
                  <w:pPr>
                    <w:pStyle w:val="null3"/>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显示器：</w:t>
                  </w:r>
                  <w:r>
                    <w:rPr>
                      <w:rFonts w:ascii="仿宋_GB2312" w:hAnsi="仿宋_GB2312" w:cs="仿宋_GB2312" w:eastAsia="仿宋_GB2312"/>
                      <w:sz w:val="24"/>
                    </w:rPr>
                    <w:t>≥32寸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其他要求</w:t>
                  </w:r>
                </w:p>
              </w:tc>
              <w:tc>
                <w:tcPr>
                  <w:tcW w:type="dxa" w:w="153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产品包装完整并符合安全运输要求，验收按照技术要求逐一进行验收，质保期不得低于</w:t>
                  </w:r>
                  <w:r>
                    <w:rPr>
                      <w:rFonts w:ascii="仿宋_GB2312" w:hAnsi="仿宋_GB2312" w:cs="仿宋_GB2312" w:eastAsia="仿宋_GB2312"/>
                      <w:sz w:val="22"/>
                    </w:rPr>
                    <w:t>3年，质保期后软件免费升级维护，设备维修只收取配件费。</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标的名称：微米级线切割机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174"/>
              <w:gridCol w:w="224"/>
              <w:gridCol w:w="1523"/>
              <w:gridCol w:w="1602"/>
              <w:gridCol w:w="292"/>
            </w:tblGrid>
            <w:tr>
              <w:tc>
                <w:tcPr>
                  <w:tcW w:type="dxa" w:w="1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序号</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产品名称</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60"/>
                  </w:pPr>
                  <w:r>
                    <w:rPr>
                      <w:rFonts w:ascii="仿宋_GB2312" w:hAnsi="仿宋_GB2312" w:cs="仿宋_GB2312" w:eastAsia="仿宋_GB2312"/>
                      <w:sz w:val="22"/>
                    </w:rPr>
                    <w:t>技术标准</w:t>
                  </w:r>
                </w:p>
              </w:tc>
              <w:tc>
                <w:tcPr>
                  <w:tcW w:type="dxa" w:w="1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660"/>
                  </w:pPr>
                  <w:r>
                    <w:rPr>
                      <w:rFonts w:ascii="仿宋_GB2312" w:hAnsi="仿宋_GB2312" w:cs="仿宋_GB2312" w:eastAsia="仿宋_GB2312"/>
                      <w:sz w:val="22"/>
                    </w:rPr>
                    <w:t>配置要求</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数量</w:t>
                  </w:r>
                </w:p>
              </w:tc>
            </w:tr>
            <w:tr>
              <w:tc>
                <w:tcPr>
                  <w:tcW w:type="dxa" w:w="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西安工程大学微米级线切割机</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1.设备类型：数控慢走丝线切割机；</w:t>
                  </w:r>
                </w:p>
                <w:p>
                  <w:pPr>
                    <w:pStyle w:val="null3"/>
                  </w:pPr>
                  <w:r>
                    <w:rPr>
                      <w:rFonts w:ascii="仿宋_GB2312" w:hAnsi="仿宋_GB2312" w:cs="仿宋_GB2312" w:eastAsia="仿宋_GB2312"/>
                      <w:sz w:val="21"/>
                    </w:rPr>
                    <w:t>2.</w:t>
                  </w:r>
                  <w:r>
                    <w:rPr>
                      <w:rFonts w:ascii="仿宋_GB2312" w:hAnsi="仿宋_GB2312" w:cs="仿宋_GB2312" w:eastAsia="仿宋_GB2312"/>
                      <w:sz w:val="21"/>
                    </w:rPr>
                    <w:t>设备设计制造应符合国际工业标准</w:t>
                  </w:r>
                  <w:r>
                    <w:rPr>
                      <w:rFonts w:ascii="仿宋_GB2312" w:hAnsi="仿宋_GB2312" w:cs="仿宋_GB2312" w:eastAsia="仿宋_GB2312"/>
                      <w:sz w:val="21"/>
                    </w:rPr>
                    <w:t>(ISO)</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设备主要技术规格参数：</w:t>
                  </w:r>
                </w:p>
                <w:p>
                  <w:pPr>
                    <w:pStyle w:val="null3"/>
                  </w:pPr>
                  <w:r>
                    <w:rPr>
                      <w:rFonts w:ascii="仿宋_GB2312" w:hAnsi="仿宋_GB2312" w:cs="仿宋_GB2312" w:eastAsia="仿宋_GB2312"/>
                      <w:sz w:val="21"/>
                    </w:rPr>
                    <w:t>3.1</w:t>
                  </w:r>
                  <w:r>
                    <w:rPr>
                      <w:rFonts w:ascii="仿宋_GB2312" w:hAnsi="仿宋_GB2312" w:cs="仿宋_GB2312" w:eastAsia="仿宋_GB2312"/>
                      <w:sz w:val="21"/>
                    </w:rPr>
                    <w:t>行程：</w:t>
                  </w:r>
                  <w:r>
                    <w:rPr>
                      <w:rFonts w:ascii="仿宋_GB2312" w:hAnsi="仿宋_GB2312" w:cs="仿宋_GB2312" w:eastAsia="仿宋_GB2312"/>
                      <w:sz w:val="21"/>
                    </w:rPr>
                    <w:t>X×Y×Z轴：≥350×250×220mm；</w:t>
                  </w:r>
                </w:p>
                <w:p>
                  <w:pPr>
                    <w:pStyle w:val="null3"/>
                  </w:pPr>
                  <w:r>
                    <w:rPr>
                      <w:rFonts w:ascii="仿宋_GB2312" w:hAnsi="仿宋_GB2312" w:cs="仿宋_GB2312" w:eastAsia="仿宋_GB2312"/>
                      <w:sz w:val="21"/>
                    </w:rPr>
                    <w:t>3.2 U轴×V轴行程：≥70×70mm；</w:t>
                  </w:r>
                </w:p>
                <w:p>
                  <w:pPr>
                    <w:pStyle w:val="null3"/>
                  </w:pPr>
                  <w:r>
                    <w:rPr>
                      <w:rFonts w:ascii="仿宋_GB2312" w:hAnsi="仿宋_GB2312" w:cs="仿宋_GB2312" w:eastAsia="仿宋_GB2312"/>
                      <w:sz w:val="21"/>
                    </w:rPr>
                    <w:t>▲3.3</w:t>
                  </w:r>
                  <w:r>
                    <w:rPr>
                      <w:rFonts w:ascii="仿宋_GB2312" w:hAnsi="仿宋_GB2312" w:cs="仿宋_GB2312" w:eastAsia="仿宋_GB2312"/>
                      <w:sz w:val="21"/>
                    </w:rPr>
                    <w:t>切割锥度：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（板厚</w:t>
                  </w:r>
                  <w:r>
                    <w:rPr>
                      <w:rFonts w:ascii="仿宋_GB2312" w:hAnsi="仿宋_GB2312" w:cs="仿宋_GB2312" w:eastAsia="仿宋_GB2312"/>
                      <w:sz w:val="21"/>
                    </w:rPr>
                    <w:t>100mm）；</w:t>
                  </w:r>
                </w:p>
                <w:p>
                  <w:pPr>
                    <w:pStyle w:val="null3"/>
                  </w:pPr>
                  <w:r>
                    <w:rPr>
                      <w:rFonts w:ascii="仿宋_GB2312" w:hAnsi="仿宋_GB2312" w:cs="仿宋_GB2312" w:eastAsia="仿宋_GB2312"/>
                      <w:sz w:val="21"/>
                    </w:rPr>
                    <w:t>3.4</w:t>
                  </w:r>
                  <w:r>
                    <w:rPr>
                      <w:rFonts w:ascii="仿宋_GB2312" w:hAnsi="仿宋_GB2312" w:cs="仿宋_GB2312" w:eastAsia="仿宋_GB2312"/>
                      <w:sz w:val="21"/>
                    </w:rPr>
                    <w:t>最大工件尺寸：</w:t>
                  </w:r>
                  <w:r>
                    <w:rPr>
                      <w:rFonts w:ascii="仿宋_GB2312" w:hAnsi="仿宋_GB2312" w:cs="仿宋_GB2312" w:eastAsia="仿宋_GB2312"/>
                      <w:sz w:val="21"/>
                    </w:rPr>
                    <w:t>≥</w:t>
                  </w:r>
                  <w:r>
                    <w:rPr>
                      <w:rFonts w:ascii="仿宋_GB2312" w:hAnsi="仿宋_GB2312" w:cs="仿宋_GB2312" w:eastAsia="仿宋_GB2312"/>
                      <w:sz w:val="21"/>
                    </w:rPr>
                    <w:t>800×700×210mm；</w:t>
                  </w:r>
                </w:p>
                <w:p>
                  <w:pPr>
                    <w:pStyle w:val="null3"/>
                  </w:pPr>
                  <w:r>
                    <w:rPr>
                      <w:rFonts w:ascii="仿宋_GB2312" w:hAnsi="仿宋_GB2312" w:cs="仿宋_GB2312" w:eastAsia="仿宋_GB2312"/>
                      <w:sz w:val="21"/>
                    </w:rPr>
                    <w:t>▲3.5</w:t>
                  </w:r>
                  <w:r>
                    <w:rPr>
                      <w:rFonts w:ascii="仿宋_GB2312" w:hAnsi="仿宋_GB2312" w:cs="仿宋_GB2312" w:eastAsia="仿宋_GB2312"/>
                      <w:sz w:val="21"/>
                    </w:rPr>
                    <w:t>表面粗糙度</w:t>
                  </w:r>
                  <w:r>
                    <w:rPr>
                      <w:rFonts w:ascii="仿宋_GB2312" w:hAnsi="仿宋_GB2312" w:cs="仿宋_GB2312" w:eastAsia="仿宋_GB2312"/>
                      <w:sz w:val="21"/>
                    </w:rPr>
                    <w:t>Ra</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4</w:t>
                  </w:r>
                  <w:r>
                    <w:rPr>
                      <w:rFonts w:ascii="仿宋_GB2312" w:hAnsi="仿宋_GB2312" w:cs="仿宋_GB2312" w:eastAsia="仿宋_GB2312"/>
                      <w:sz w:val="21"/>
                    </w:rPr>
                    <w:t>μm</w:t>
                  </w:r>
                  <w:r>
                    <w:rPr>
                      <w:rFonts w:ascii="仿宋_GB2312" w:hAnsi="仿宋_GB2312" w:cs="仿宋_GB2312" w:eastAsia="仿宋_GB2312"/>
                      <w:sz w:val="21"/>
                    </w:rPr>
                    <w:t>；</w:t>
                  </w:r>
                </w:p>
                <w:p>
                  <w:pPr>
                    <w:pStyle w:val="null3"/>
                  </w:pPr>
                  <w:r>
                    <w:rPr>
                      <w:rFonts w:ascii="仿宋_GB2312" w:hAnsi="仿宋_GB2312" w:cs="仿宋_GB2312" w:eastAsia="仿宋_GB2312"/>
                      <w:sz w:val="21"/>
                    </w:rPr>
                    <w:t>3.6 X/Y/U/V轴全闭环控制，光栅尺分辨率≤0.01μm；</w:t>
                  </w:r>
                </w:p>
                <w:p>
                  <w:pPr>
                    <w:pStyle w:val="null3"/>
                  </w:pPr>
                  <w:r>
                    <w:rPr>
                      <w:rFonts w:ascii="仿宋_GB2312" w:hAnsi="仿宋_GB2312" w:cs="仿宋_GB2312" w:eastAsia="仿宋_GB2312"/>
                      <w:sz w:val="21"/>
                    </w:rPr>
                    <w:t>★3.7</w:t>
                  </w:r>
                  <w:r>
                    <w:rPr>
                      <w:rFonts w:ascii="仿宋_GB2312" w:hAnsi="仿宋_GB2312" w:cs="仿宋_GB2312" w:eastAsia="仿宋_GB2312"/>
                      <w:sz w:val="21"/>
                    </w:rPr>
                    <w:t>机床精度</w:t>
                  </w:r>
                  <w:r>
                    <w:rPr>
                      <w:rFonts w:ascii="仿宋_GB2312" w:hAnsi="仿宋_GB2312" w:cs="仿宋_GB2312" w:eastAsia="仿宋_GB2312"/>
                      <w:sz w:val="21"/>
                    </w:rPr>
                    <w:t>（</w:t>
                  </w:r>
                  <w:r>
                    <w:rPr>
                      <w:rFonts w:ascii="仿宋_GB2312" w:hAnsi="仿宋_GB2312" w:cs="仿宋_GB2312" w:eastAsia="仿宋_GB2312"/>
                      <w:sz w:val="21"/>
                    </w:rPr>
                    <w:t>VDI</w:t>
                  </w:r>
                  <w:r>
                    <w:rPr>
                      <w:rFonts w:ascii="仿宋_GB2312" w:hAnsi="仿宋_GB2312" w:cs="仿宋_GB2312" w:eastAsia="仿宋_GB2312"/>
                      <w:sz w:val="21"/>
                    </w:rPr>
                    <w:t>标准）</w:t>
                  </w:r>
                  <w:r>
                    <w:rPr>
                      <w:rFonts w:ascii="仿宋_GB2312" w:hAnsi="仿宋_GB2312" w:cs="仿宋_GB2312" w:eastAsia="仿宋_GB2312"/>
                      <w:sz w:val="22"/>
                    </w:rPr>
                    <w:t>：</w:t>
                  </w:r>
                  <w:r>
                    <w:rPr>
                      <w:rFonts w:ascii="仿宋_GB2312" w:hAnsi="仿宋_GB2312" w:cs="仿宋_GB2312" w:eastAsia="仿宋_GB2312"/>
                      <w:sz w:val="22"/>
                    </w:rPr>
                    <w:t xml:space="preserve">   </w:t>
                  </w:r>
                  <w:r>
                    <w:rPr>
                      <w:rFonts w:ascii="仿宋_GB2312" w:hAnsi="仿宋_GB2312" w:cs="仿宋_GB2312" w:eastAsia="仿宋_GB2312"/>
                      <w:sz w:val="21"/>
                    </w:rPr>
                    <w:t>X</w:t>
                  </w:r>
                  <w:r>
                    <w:rPr>
                      <w:rFonts w:ascii="仿宋_GB2312" w:hAnsi="仿宋_GB2312" w:cs="仿宋_GB2312" w:eastAsia="仿宋_GB2312"/>
                      <w:sz w:val="21"/>
                    </w:rPr>
                    <w:t>、</w:t>
                  </w:r>
                  <w:r>
                    <w:rPr>
                      <w:rFonts w:ascii="仿宋_GB2312" w:hAnsi="仿宋_GB2312" w:cs="仿宋_GB2312" w:eastAsia="仿宋_GB2312"/>
                      <w:sz w:val="21"/>
                    </w:rPr>
                    <w:t>Y轴定位精度</w:t>
                  </w:r>
                  <w:r>
                    <w:rPr>
                      <w:rFonts w:ascii="仿宋_GB2312" w:hAnsi="仿宋_GB2312" w:cs="仿宋_GB2312" w:eastAsia="仿宋_GB2312"/>
                      <w:sz w:val="21"/>
                    </w:rPr>
                    <w:t>：</w:t>
                  </w:r>
                  <w:r>
                    <w:rPr>
                      <w:rFonts w:ascii="仿宋_GB2312" w:hAnsi="仿宋_GB2312" w:cs="仿宋_GB2312" w:eastAsia="仿宋_GB2312"/>
                      <w:sz w:val="21"/>
                    </w:rPr>
                    <w:t>≤0.00</w:t>
                  </w:r>
                  <w:r>
                    <w:rPr>
                      <w:rFonts w:ascii="仿宋_GB2312" w:hAnsi="仿宋_GB2312" w:cs="仿宋_GB2312" w:eastAsia="仿宋_GB2312"/>
                      <w:sz w:val="21"/>
                    </w:rPr>
                    <w:t>5</w:t>
                  </w:r>
                  <w:r>
                    <w:rPr>
                      <w:rFonts w:ascii="仿宋_GB2312" w:hAnsi="仿宋_GB2312" w:cs="仿宋_GB2312" w:eastAsia="仿宋_GB2312"/>
                      <w:sz w:val="21"/>
                    </w:rPr>
                    <w:t>mm</w:t>
                  </w:r>
                  <w:r>
                    <w:rPr>
                      <w:rFonts w:ascii="仿宋_GB2312" w:hAnsi="仿宋_GB2312" w:cs="仿宋_GB2312" w:eastAsia="仿宋_GB2312"/>
                      <w:sz w:val="21"/>
                    </w:rPr>
                    <w:t>；</w:t>
                  </w:r>
                </w:p>
                <w:p>
                  <w:pPr>
                    <w:pStyle w:val="null3"/>
                  </w:pPr>
                  <w:r>
                    <w:rPr>
                      <w:rFonts w:ascii="仿宋_GB2312" w:hAnsi="仿宋_GB2312" w:cs="仿宋_GB2312" w:eastAsia="仿宋_GB2312"/>
                      <w:sz w:val="21"/>
                    </w:rPr>
                    <w:t>X</w:t>
                  </w:r>
                  <w:r>
                    <w:rPr>
                      <w:rFonts w:ascii="仿宋_GB2312" w:hAnsi="仿宋_GB2312" w:cs="仿宋_GB2312" w:eastAsia="仿宋_GB2312"/>
                      <w:sz w:val="21"/>
                    </w:rPr>
                    <w:t>、</w:t>
                  </w:r>
                  <w:r>
                    <w:rPr>
                      <w:rFonts w:ascii="仿宋_GB2312" w:hAnsi="仿宋_GB2312" w:cs="仿宋_GB2312" w:eastAsia="仿宋_GB2312"/>
                      <w:sz w:val="21"/>
                    </w:rPr>
                    <w:t>Y轴重复定位精度</w:t>
                  </w:r>
                  <w:r>
                    <w:rPr>
                      <w:rFonts w:ascii="仿宋_GB2312" w:hAnsi="仿宋_GB2312" w:cs="仿宋_GB2312" w:eastAsia="仿宋_GB2312"/>
                      <w:sz w:val="21"/>
                    </w:rPr>
                    <w:t>：</w:t>
                  </w:r>
                  <w:r>
                    <w:rPr>
                      <w:rFonts w:ascii="仿宋_GB2312" w:hAnsi="仿宋_GB2312" w:cs="仿宋_GB2312" w:eastAsia="仿宋_GB2312"/>
                      <w:sz w:val="21"/>
                    </w:rPr>
                    <w:t>≤0.00</w:t>
                  </w:r>
                  <w:r>
                    <w:rPr>
                      <w:rFonts w:ascii="仿宋_GB2312" w:hAnsi="仿宋_GB2312" w:cs="仿宋_GB2312" w:eastAsia="仿宋_GB2312"/>
                      <w:sz w:val="21"/>
                    </w:rPr>
                    <w:t>3</w:t>
                  </w:r>
                  <w:r>
                    <w:rPr>
                      <w:rFonts w:ascii="仿宋_GB2312" w:hAnsi="仿宋_GB2312" w:cs="仿宋_GB2312" w:eastAsia="仿宋_GB2312"/>
                      <w:sz w:val="21"/>
                    </w:rPr>
                    <w:t>mm</w:t>
                  </w:r>
                  <w:r>
                    <w:rPr>
                      <w:rFonts w:ascii="仿宋_GB2312" w:hAnsi="仿宋_GB2312" w:cs="仿宋_GB2312" w:eastAsia="仿宋_GB2312"/>
                      <w:sz w:val="21"/>
                    </w:rPr>
                    <w:t>；</w:t>
                  </w:r>
                </w:p>
                <w:p>
                  <w:pPr>
                    <w:pStyle w:val="null3"/>
                  </w:pPr>
                  <w:r>
                    <w:rPr>
                      <w:rFonts w:ascii="仿宋_GB2312" w:hAnsi="仿宋_GB2312" w:cs="仿宋_GB2312" w:eastAsia="仿宋_GB2312"/>
                      <w:sz w:val="21"/>
                    </w:rPr>
                    <w:t>X</w:t>
                  </w:r>
                  <w:r>
                    <w:rPr>
                      <w:rFonts w:ascii="仿宋_GB2312" w:hAnsi="仿宋_GB2312" w:cs="仿宋_GB2312" w:eastAsia="仿宋_GB2312"/>
                      <w:sz w:val="21"/>
                    </w:rPr>
                    <w:t>、</w:t>
                  </w:r>
                  <w:r>
                    <w:rPr>
                      <w:rFonts w:ascii="仿宋_GB2312" w:hAnsi="仿宋_GB2312" w:cs="仿宋_GB2312" w:eastAsia="仿宋_GB2312"/>
                      <w:sz w:val="21"/>
                    </w:rPr>
                    <w:t>Y</w:t>
                  </w:r>
                  <w:r>
                    <w:rPr>
                      <w:rFonts w:ascii="仿宋_GB2312" w:hAnsi="仿宋_GB2312" w:cs="仿宋_GB2312" w:eastAsia="仿宋_GB2312"/>
                      <w:sz w:val="21"/>
                    </w:rPr>
                    <w:t>反向间隙：</w:t>
                  </w:r>
                  <w:r>
                    <w:rPr>
                      <w:rFonts w:ascii="仿宋_GB2312" w:hAnsi="仿宋_GB2312" w:cs="仿宋_GB2312" w:eastAsia="仿宋_GB2312"/>
                      <w:sz w:val="21"/>
                    </w:rPr>
                    <w:t>≤0.00</w:t>
                  </w:r>
                  <w:r>
                    <w:rPr>
                      <w:rFonts w:ascii="仿宋_GB2312" w:hAnsi="仿宋_GB2312" w:cs="仿宋_GB2312" w:eastAsia="仿宋_GB2312"/>
                      <w:sz w:val="21"/>
                    </w:rPr>
                    <w:t>2</w:t>
                  </w:r>
                  <w:r>
                    <w:rPr>
                      <w:rFonts w:ascii="仿宋_GB2312" w:hAnsi="仿宋_GB2312" w:cs="仿宋_GB2312" w:eastAsia="仿宋_GB2312"/>
                      <w:sz w:val="21"/>
                    </w:rPr>
                    <w:t>mm</w:t>
                  </w:r>
                  <w:r>
                    <w:rPr>
                      <w:rFonts w:ascii="仿宋_GB2312" w:hAnsi="仿宋_GB2312" w:cs="仿宋_GB2312" w:eastAsia="仿宋_GB2312"/>
                      <w:sz w:val="21"/>
                    </w:rPr>
                    <w:t>；</w:t>
                  </w:r>
                </w:p>
                <w:p>
                  <w:pPr>
                    <w:pStyle w:val="null3"/>
                  </w:pPr>
                  <w:r>
                    <w:rPr>
                      <w:rFonts w:ascii="仿宋_GB2312" w:hAnsi="仿宋_GB2312" w:cs="仿宋_GB2312" w:eastAsia="仿宋_GB2312"/>
                      <w:sz w:val="21"/>
                    </w:rPr>
                    <w:t>U、V轴定位精度</w:t>
                  </w:r>
                  <w:r>
                    <w:rPr>
                      <w:rFonts w:ascii="仿宋_GB2312" w:hAnsi="仿宋_GB2312" w:cs="仿宋_GB2312" w:eastAsia="仿宋_GB2312"/>
                      <w:sz w:val="21"/>
                    </w:rPr>
                    <w:t>：</w:t>
                  </w:r>
                  <w:r>
                    <w:rPr>
                      <w:rFonts w:ascii="仿宋_GB2312" w:hAnsi="仿宋_GB2312" w:cs="仿宋_GB2312" w:eastAsia="仿宋_GB2312"/>
                      <w:sz w:val="21"/>
                    </w:rPr>
                    <w:t>≤0.005mm</w:t>
                  </w:r>
                  <w:r>
                    <w:rPr>
                      <w:rFonts w:ascii="仿宋_GB2312" w:hAnsi="仿宋_GB2312" w:cs="仿宋_GB2312" w:eastAsia="仿宋_GB2312"/>
                      <w:sz w:val="21"/>
                    </w:rPr>
                    <w:t>；</w:t>
                  </w:r>
                </w:p>
                <w:p>
                  <w:pPr>
                    <w:pStyle w:val="null3"/>
                  </w:pPr>
                  <w:r>
                    <w:rPr>
                      <w:rFonts w:ascii="仿宋_GB2312" w:hAnsi="仿宋_GB2312" w:cs="仿宋_GB2312" w:eastAsia="仿宋_GB2312"/>
                      <w:sz w:val="21"/>
                    </w:rPr>
                    <w:t>U、V轴重复定位精度</w:t>
                  </w:r>
                  <w:r>
                    <w:rPr>
                      <w:rFonts w:ascii="仿宋_GB2312" w:hAnsi="仿宋_GB2312" w:cs="仿宋_GB2312" w:eastAsia="仿宋_GB2312"/>
                      <w:sz w:val="21"/>
                    </w:rPr>
                    <w:t>：</w:t>
                  </w:r>
                  <w:r>
                    <w:rPr>
                      <w:rFonts w:ascii="仿宋_GB2312" w:hAnsi="仿宋_GB2312" w:cs="仿宋_GB2312" w:eastAsia="仿宋_GB2312"/>
                      <w:sz w:val="21"/>
                    </w:rPr>
                    <w:t>≤0.003mm</w:t>
                  </w:r>
                  <w:r>
                    <w:rPr>
                      <w:rFonts w:ascii="仿宋_GB2312" w:hAnsi="仿宋_GB2312" w:cs="仿宋_GB2312" w:eastAsia="仿宋_GB2312"/>
                      <w:sz w:val="21"/>
                    </w:rPr>
                    <w:t>；</w:t>
                  </w:r>
                </w:p>
                <w:p>
                  <w:pPr>
                    <w:pStyle w:val="null3"/>
                  </w:pPr>
                  <w:r>
                    <w:rPr>
                      <w:rFonts w:ascii="仿宋_GB2312" w:hAnsi="仿宋_GB2312" w:cs="仿宋_GB2312" w:eastAsia="仿宋_GB2312"/>
                      <w:sz w:val="21"/>
                    </w:rPr>
                    <w:t>U、V轴</w:t>
                  </w:r>
                  <w:r>
                    <w:rPr>
                      <w:rFonts w:ascii="仿宋_GB2312" w:hAnsi="仿宋_GB2312" w:cs="仿宋_GB2312" w:eastAsia="仿宋_GB2312"/>
                      <w:sz w:val="21"/>
                    </w:rPr>
                    <w:t>反向间隙：</w:t>
                  </w:r>
                  <w:r>
                    <w:rPr>
                      <w:rFonts w:ascii="仿宋_GB2312" w:hAnsi="仿宋_GB2312" w:cs="仿宋_GB2312" w:eastAsia="仿宋_GB2312"/>
                      <w:sz w:val="21"/>
                    </w:rPr>
                    <w:t>≤0.00</w:t>
                  </w:r>
                  <w:r>
                    <w:rPr>
                      <w:rFonts w:ascii="仿宋_GB2312" w:hAnsi="仿宋_GB2312" w:cs="仿宋_GB2312" w:eastAsia="仿宋_GB2312"/>
                      <w:sz w:val="21"/>
                    </w:rPr>
                    <w:t>2</w:t>
                  </w:r>
                  <w:r>
                    <w:rPr>
                      <w:rFonts w:ascii="仿宋_GB2312" w:hAnsi="仿宋_GB2312" w:cs="仿宋_GB2312" w:eastAsia="仿宋_GB2312"/>
                      <w:sz w:val="21"/>
                    </w:rPr>
                    <w:t>mm</w:t>
                  </w:r>
                  <w:r>
                    <w:rPr>
                      <w:rFonts w:ascii="仿宋_GB2312" w:hAnsi="仿宋_GB2312" w:cs="仿宋_GB2312" w:eastAsia="仿宋_GB2312"/>
                      <w:sz w:val="21"/>
                    </w:rPr>
                    <w:t>；</w:t>
                  </w:r>
                </w:p>
                <w:p>
                  <w:pPr>
                    <w:pStyle w:val="null3"/>
                  </w:pPr>
                  <w:r>
                    <w:rPr>
                      <w:rFonts w:ascii="仿宋_GB2312" w:hAnsi="仿宋_GB2312" w:cs="仿宋_GB2312" w:eastAsia="仿宋_GB2312"/>
                      <w:sz w:val="21"/>
                    </w:rPr>
                    <w:t>3.8电极丝直径</w:t>
                  </w:r>
                  <w:r>
                    <w:rPr>
                      <w:rFonts w:ascii="仿宋_GB2312" w:hAnsi="仿宋_GB2312" w:cs="仿宋_GB2312" w:eastAsia="仿宋_GB2312"/>
                      <w:sz w:val="21"/>
                    </w:rPr>
                    <w:t>：</w:t>
                  </w:r>
                  <w:r>
                    <w:rPr>
                      <w:rFonts w:ascii="仿宋_GB2312" w:hAnsi="仿宋_GB2312" w:cs="仿宋_GB2312" w:eastAsia="仿宋_GB2312"/>
                      <w:sz w:val="21"/>
                    </w:rPr>
                    <w:t>Ф0.1</w:t>
                  </w:r>
                  <w:r>
                    <w:rPr>
                      <w:rFonts w:ascii="仿宋_GB2312" w:hAnsi="仿宋_GB2312" w:cs="仿宋_GB2312" w:eastAsia="仿宋_GB2312"/>
                      <w:sz w:val="21"/>
                    </w:rPr>
                    <w:t>-</w:t>
                  </w:r>
                  <w:r>
                    <w:rPr>
                      <w:rFonts w:ascii="仿宋_GB2312" w:hAnsi="仿宋_GB2312" w:cs="仿宋_GB2312" w:eastAsia="仿宋_GB2312"/>
                      <w:sz w:val="21"/>
                    </w:rPr>
                    <w:t>0.3mm</w:t>
                  </w:r>
                  <w:r>
                    <w:rPr>
                      <w:rFonts w:ascii="仿宋_GB2312" w:hAnsi="仿宋_GB2312" w:cs="仿宋_GB2312" w:eastAsia="仿宋_GB2312"/>
                      <w:sz w:val="21"/>
                    </w:rPr>
                    <w:t>；</w:t>
                  </w:r>
                </w:p>
                <w:p>
                  <w:pPr>
                    <w:pStyle w:val="null3"/>
                  </w:pPr>
                  <w:r>
                    <w:rPr>
                      <w:rFonts w:ascii="仿宋_GB2312" w:hAnsi="仿宋_GB2312" w:cs="仿宋_GB2312" w:eastAsia="仿宋_GB2312"/>
                      <w:sz w:val="21"/>
                    </w:rPr>
                    <w:t>3.9 X、Y、U、V轴均为直线电机交流伺服驱动，最小驱动单位≤0.01μm</w:t>
                  </w:r>
                  <w:r>
                    <w:rPr>
                      <w:rFonts w:ascii="仿宋_GB2312" w:hAnsi="仿宋_GB2312" w:cs="仿宋_GB2312" w:eastAsia="仿宋_GB2312"/>
                      <w:sz w:val="21"/>
                    </w:rPr>
                    <w:t>；</w:t>
                  </w:r>
                </w:p>
                <w:p>
                  <w:pPr>
                    <w:pStyle w:val="null3"/>
                  </w:pPr>
                  <w:r>
                    <w:rPr>
                      <w:rFonts w:ascii="仿宋_GB2312" w:hAnsi="仿宋_GB2312" w:cs="仿宋_GB2312" w:eastAsia="仿宋_GB2312"/>
                      <w:sz w:val="21"/>
                      <w:color w:val="000000"/>
                    </w:rPr>
                    <w:t xml:space="preserve">3.10 </w:t>
                  </w:r>
                  <w:r>
                    <w:rPr>
                      <w:rFonts w:ascii="仿宋_GB2312" w:hAnsi="仿宋_GB2312" w:cs="仿宋_GB2312" w:eastAsia="仿宋_GB2312"/>
                      <w:sz w:val="21"/>
                    </w:rPr>
                    <w:t>X、Y</w:t>
                  </w:r>
                  <w:r>
                    <w:rPr>
                      <w:rFonts w:ascii="仿宋_GB2312" w:hAnsi="仿宋_GB2312" w:cs="仿宋_GB2312" w:eastAsia="仿宋_GB2312"/>
                      <w:sz w:val="21"/>
                    </w:rPr>
                    <w:t>、</w:t>
                  </w:r>
                  <w:r>
                    <w:rPr>
                      <w:rFonts w:ascii="仿宋_GB2312" w:hAnsi="仿宋_GB2312" w:cs="仿宋_GB2312" w:eastAsia="仿宋_GB2312"/>
                      <w:sz w:val="21"/>
                    </w:rPr>
                    <w:t>U、V各轴脉冲当量：</w:t>
                  </w:r>
                  <w:r>
                    <w:rPr>
                      <w:rFonts w:ascii="仿宋_GB2312" w:hAnsi="仿宋_GB2312" w:cs="仿宋_GB2312" w:eastAsia="仿宋_GB2312"/>
                      <w:sz w:val="21"/>
                    </w:rPr>
                    <w:t>≤</w:t>
                  </w:r>
                  <w:r>
                    <w:rPr>
                      <w:rFonts w:ascii="仿宋_GB2312" w:hAnsi="仿宋_GB2312" w:cs="仿宋_GB2312" w:eastAsia="仿宋_GB2312"/>
                      <w:sz w:val="21"/>
                    </w:rPr>
                    <w:t>0.01um；</w:t>
                  </w:r>
                </w:p>
                <w:p>
                  <w:pPr>
                    <w:pStyle w:val="null3"/>
                  </w:pPr>
                  <w:r>
                    <w:rPr>
                      <w:rFonts w:ascii="仿宋_GB2312" w:hAnsi="仿宋_GB2312" w:cs="仿宋_GB2312" w:eastAsia="仿宋_GB2312"/>
                      <w:sz w:val="21"/>
                    </w:rPr>
                    <w:t>3.11主机外形参考尺寸：≤宽1.6</w:t>
                  </w:r>
                  <w:r>
                    <w:rPr>
                      <w:rFonts w:ascii="仿宋_GB2312" w:hAnsi="仿宋_GB2312" w:cs="仿宋_GB2312" w:eastAsia="仿宋_GB2312"/>
                      <w:sz w:val="21"/>
                    </w:rPr>
                    <w:t>5</w:t>
                  </w:r>
                  <w:r>
                    <w:rPr>
                      <w:rFonts w:ascii="仿宋_GB2312" w:hAnsi="仿宋_GB2312" w:cs="仿宋_GB2312" w:eastAsia="仿宋_GB2312"/>
                      <w:sz w:val="21"/>
                    </w:rPr>
                    <w:t>米</w:t>
                  </w:r>
                  <w:r>
                    <w:rPr>
                      <w:rFonts w:ascii="仿宋_GB2312" w:hAnsi="仿宋_GB2312" w:cs="仿宋_GB2312" w:eastAsia="仿宋_GB2312"/>
                      <w:sz w:val="21"/>
                    </w:rPr>
                    <w:t>x高2米x长2.6米。</w:t>
                  </w:r>
                </w:p>
              </w:tc>
              <w:tc>
                <w:tcPr>
                  <w:tcW w:type="dxa" w:w="1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rPr>
                    <w:t>1.</w:t>
                  </w:r>
                  <w:r>
                    <w:rPr>
                      <w:rFonts w:ascii="仿宋_GB2312" w:hAnsi="仿宋_GB2312" w:cs="仿宋_GB2312" w:eastAsia="仿宋_GB2312"/>
                      <w:sz w:val="21"/>
                    </w:rPr>
                    <w:t>工作液恒温空调控制装置；</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rPr>
                    <w:t>闭合式导丝器；</w:t>
                  </w:r>
                </w:p>
                <w:p>
                  <w:pPr>
                    <w:pStyle w:val="null3"/>
                  </w:pPr>
                  <w:r>
                    <w:rPr>
                      <w:rFonts w:ascii="仿宋_GB2312" w:hAnsi="仿宋_GB2312" w:cs="仿宋_GB2312" w:eastAsia="仿宋_GB2312"/>
                      <w:sz w:val="21"/>
                      <w:color w:val="000000"/>
                    </w:rPr>
                    <w:t>3.</w:t>
                  </w:r>
                  <w:r>
                    <w:rPr>
                      <w:rFonts w:ascii="仿宋_GB2312" w:hAnsi="仿宋_GB2312" w:cs="仿宋_GB2312" w:eastAsia="仿宋_GB2312"/>
                      <w:sz w:val="21"/>
                    </w:rPr>
                    <w:t>自动穿丝装置，具有在线加热拉直及缩径功能，保证自动穿丝的成功率；</w:t>
                  </w:r>
                </w:p>
                <w:p>
                  <w:pPr>
                    <w:pStyle w:val="null3"/>
                  </w:pPr>
                  <w:r>
                    <w:rPr>
                      <w:rFonts w:ascii="仿宋_GB2312" w:hAnsi="仿宋_GB2312" w:cs="仿宋_GB2312" w:eastAsia="仿宋_GB2312"/>
                      <w:sz w:val="21"/>
                      <w:color w:val="000000"/>
                    </w:rPr>
                    <w:t>4.</w:t>
                  </w:r>
                  <w:r>
                    <w:rPr>
                      <w:rFonts w:ascii="仿宋_GB2312" w:hAnsi="仿宋_GB2312" w:cs="仿宋_GB2312" w:eastAsia="仿宋_GB2312"/>
                      <w:sz w:val="21"/>
                    </w:rPr>
                    <w:t>内置自动编程系统，多种材料专家数据库；</w:t>
                  </w:r>
                </w:p>
                <w:p>
                  <w:pPr>
                    <w:pStyle w:val="null3"/>
                  </w:pPr>
                  <w:r>
                    <w:rPr>
                      <w:rFonts w:ascii="仿宋_GB2312" w:hAnsi="仿宋_GB2312" w:cs="仿宋_GB2312" w:eastAsia="仿宋_GB2312"/>
                      <w:sz w:val="21"/>
                    </w:rPr>
                    <w:t xml:space="preserve">5. </w:t>
                  </w:r>
                  <w:r>
                    <w:rPr>
                      <w:rFonts w:ascii="仿宋_GB2312" w:hAnsi="仿宋_GB2312" w:cs="仿宋_GB2312" w:eastAsia="仿宋_GB2312"/>
                      <w:sz w:val="21"/>
                    </w:rPr>
                    <w:t>数据传输接口：标准以太网接口、</w:t>
                  </w:r>
                  <w:r>
                    <w:rPr>
                      <w:rFonts w:ascii="仿宋_GB2312" w:hAnsi="仿宋_GB2312" w:cs="仿宋_GB2312" w:eastAsia="仿宋_GB2312"/>
                      <w:sz w:val="21"/>
                    </w:rPr>
                    <w:t>USB接口，并开放以太网与第三方DNC系统的通讯功能，保证数据的正常传输。</w:t>
                  </w:r>
                  <w:r>
                    <w:rPr>
                      <w:rFonts w:ascii="仿宋_GB2312" w:hAnsi="仿宋_GB2312" w:cs="仿宋_GB2312" w:eastAsia="仿宋_GB2312"/>
                      <w:sz w:val="21"/>
                    </w:rPr>
                    <w:t>同时能读取机床运行状态参数。</w:t>
                  </w:r>
                </w:p>
                <w:p>
                  <w:pPr>
                    <w:pStyle w:val="null3"/>
                  </w:pPr>
                  <w:r>
                    <w:rPr>
                      <w:rFonts w:ascii="仿宋_GB2312" w:hAnsi="仿宋_GB2312" w:cs="仿宋_GB2312" w:eastAsia="仿宋_GB2312"/>
                      <w:sz w:val="21"/>
                    </w:rPr>
                    <w:t>6.电热</w:t>
                  </w:r>
                  <w:r>
                    <w:rPr>
                      <w:rFonts w:ascii="仿宋_GB2312" w:hAnsi="仿宋_GB2312" w:cs="仿宋_GB2312" w:eastAsia="仿宋_GB2312"/>
                      <w:sz w:val="21"/>
                    </w:rPr>
                    <w:t>蒸馏水器</w:t>
                  </w:r>
                  <w:r>
                    <w:rPr>
                      <w:rFonts w:ascii="仿宋_GB2312" w:hAnsi="仿宋_GB2312" w:cs="仿宋_GB2312" w:eastAsia="仿宋_GB2312"/>
                      <w:sz w:val="21"/>
                    </w:rPr>
                    <w:t>1套（含配件及安装）</w:t>
                  </w:r>
                  <w:r>
                    <w:rPr>
                      <w:rFonts w:ascii="仿宋_GB2312" w:hAnsi="仿宋_GB2312" w:cs="仿宋_GB2312" w:eastAsia="仿宋_GB2312"/>
                      <w:sz w:val="21"/>
                    </w:rPr>
                    <w:t>：</w:t>
                  </w:r>
                  <w:r>
                    <w:rPr>
                      <w:rFonts w:ascii="仿宋_GB2312" w:hAnsi="仿宋_GB2312" w:cs="仿宋_GB2312" w:eastAsia="仿宋_GB2312"/>
                      <w:sz w:val="21"/>
                    </w:rPr>
                    <w:t>≥20L/H，断水自控型</w:t>
                  </w:r>
                  <w:r>
                    <w:rPr>
                      <w:rFonts w:ascii="仿宋_GB2312" w:hAnsi="仿宋_GB2312" w:cs="仿宋_GB2312" w:eastAsia="仿宋_GB2312"/>
                      <w:sz w:val="21"/>
                    </w:rPr>
                    <w:t>；</w:t>
                  </w:r>
                </w:p>
                <w:p>
                  <w:pPr>
                    <w:pStyle w:val="null3"/>
                  </w:pPr>
                  <w:r>
                    <w:rPr>
                      <w:rFonts w:ascii="仿宋_GB2312" w:hAnsi="仿宋_GB2312" w:cs="仿宋_GB2312" w:eastAsia="仿宋_GB2312"/>
                      <w:sz w:val="21"/>
                    </w:rPr>
                    <w:t>7.金属工具柜2个</w:t>
                  </w:r>
                  <w:r>
                    <w:rPr>
                      <w:rFonts w:ascii="仿宋_GB2312" w:hAnsi="仿宋_GB2312" w:cs="仿宋_GB2312" w:eastAsia="仿宋_GB2312"/>
                      <w:sz w:val="21"/>
                    </w:rPr>
                    <w:t>：</w:t>
                  </w:r>
                  <w:r>
                    <w:rPr>
                      <w:rFonts w:ascii="仿宋_GB2312" w:hAnsi="仿宋_GB2312" w:cs="仿宋_GB2312" w:eastAsia="仿宋_GB2312"/>
                      <w:sz w:val="21"/>
                    </w:rPr>
                    <w:t>≥900x400x1100mm;</w:t>
                  </w:r>
                </w:p>
                <w:p>
                  <w:pPr>
                    <w:pStyle w:val="null3"/>
                  </w:pPr>
                  <w:r>
                    <w:rPr>
                      <w:rFonts w:ascii="仿宋_GB2312" w:hAnsi="仿宋_GB2312" w:cs="仿宋_GB2312" w:eastAsia="仿宋_GB2312"/>
                      <w:sz w:val="21"/>
                    </w:rPr>
                    <w:t>8.附件及耗材：</w:t>
                  </w:r>
                </w:p>
                <w:p>
                  <w:pPr>
                    <w:pStyle w:val="null3"/>
                  </w:pPr>
                  <w:r>
                    <w:rPr>
                      <w:rFonts w:ascii="仿宋_GB2312" w:hAnsi="仿宋_GB2312" w:cs="仿宋_GB2312" w:eastAsia="仿宋_GB2312"/>
                      <w:sz w:val="21"/>
                    </w:rPr>
                    <w:t>高速无电解电源</w:t>
                  </w:r>
                  <w:r>
                    <w:rPr>
                      <w:rFonts w:ascii="仿宋_GB2312" w:hAnsi="仿宋_GB2312" w:cs="仿宋_GB2312" w:eastAsia="仿宋_GB2312"/>
                      <w:sz w:val="21"/>
                    </w:rPr>
                    <w:t>1 套</w:t>
                  </w:r>
                  <w:r>
                    <w:rPr>
                      <w:rFonts w:ascii="仿宋_GB2312" w:hAnsi="仿宋_GB2312" w:cs="仿宋_GB2312" w:eastAsia="仿宋_GB2312"/>
                      <w:sz w:val="21"/>
                    </w:rPr>
                    <w:t>；</w:t>
                  </w:r>
                </w:p>
                <w:p>
                  <w:pPr>
                    <w:pStyle w:val="null3"/>
                  </w:pPr>
                  <w:r>
                    <w:rPr>
                      <w:rFonts w:ascii="仿宋_GB2312" w:hAnsi="仿宋_GB2312" w:cs="仿宋_GB2312" w:eastAsia="仿宋_GB2312"/>
                      <w:sz w:val="21"/>
                    </w:rPr>
                    <w:t>接触位置检测装置</w:t>
                  </w:r>
                  <w:r>
                    <w:rPr>
                      <w:rFonts w:ascii="仿宋_GB2312" w:hAnsi="仿宋_GB2312" w:cs="仿宋_GB2312" w:eastAsia="仿宋_GB2312"/>
                      <w:sz w:val="21"/>
                    </w:rPr>
                    <w:t>1 套</w:t>
                  </w:r>
                  <w:r>
                    <w:rPr>
                      <w:rFonts w:ascii="仿宋_GB2312" w:hAnsi="仿宋_GB2312" w:cs="仿宋_GB2312" w:eastAsia="仿宋_GB2312"/>
                      <w:sz w:val="21"/>
                    </w:rPr>
                    <w:t>；</w:t>
                  </w:r>
                </w:p>
                <w:p>
                  <w:pPr>
                    <w:pStyle w:val="null3"/>
                  </w:pPr>
                  <w:r>
                    <w:rPr>
                      <w:rFonts w:ascii="仿宋_GB2312" w:hAnsi="仿宋_GB2312" w:cs="仿宋_GB2312" w:eastAsia="仿宋_GB2312"/>
                      <w:sz w:val="21"/>
                    </w:rPr>
                    <w:t>节能电路</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智能化转角控制</w:t>
                  </w:r>
                  <w:r>
                    <w:rPr>
                      <w:rFonts w:ascii="仿宋_GB2312" w:hAnsi="仿宋_GB2312" w:cs="仿宋_GB2312" w:eastAsia="仿宋_GB2312"/>
                      <w:sz w:val="21"/>
                    </w:rPr>
                    <w:t xml:space="preserve"> 1 套</w:t>
                  </w:r>
                  <w:r>
                    <w:rPr>
                      <w:rFonts w:ascii="仿宋_GB2312" w:hAnsi="仿宋_GB2312" w:cs="仿宋_GB2312" w:eastAsia="仿宋_GB2312"/>
                      <w:sz w:val="21"/>
                    </w:rPr>
                    <w:t>；</w:t>
                  </w:r>
                </w:p>
                <w:p>
                  <w:pPr>
                    <w:pStyle w:val="null3"/>
                  </w:pPr>
                  <w:r>
                    <w:rPr>
                      <w:rFonts w:ascii="仿宋_GB2312" w:hAnsi="仿宋_GB2312" w:cs="仿宋_GB2312" w:eastAsia="仿宋_GB2312"/>
                      <w:sz w:val="21"/>
                    </w:rPr>
                    <w:t>新型熔断式高速自动穿丝</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锥度切割装置</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工装含压板等附件</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电极丝张力伺服控制</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导丝器（上中下，</w:t>
                  </w:r>
                  <w:r>
                    <w:rPr>
                      <w:rFonts w:ascii="仿宋_GB2312" w:hAnsi="仿宋_GB2312" w:cs="仿宋_GB2312" w:eastAsia="仿宋_GB2312"/>
                      <w:sz w:val="21"/>
                    </w:rPr>
                    <w:t xml:space="preserve">3 个/套） </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color w:val="000000"/>
                    </w:rPr>
                    <w:t>鼠标和遥控器</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加工液冷却装置</w:t>
                  </w:r>
                  <w:r>
                    <w:rPr>
                      <w:rFonts w:ascii="仿宋_GB2312" w:hAnsi="仿宋_GB2312" w:cs="仿宋_GB2312" w:eastAsia="仿宋_GB2312"/>
                      <w:sz w:val="21"/>
                    </w:rPr>
                    <w:t xml:space="preserve"> 1 套</w:t>
                  </w:r>
                  <w:r>
                    <w:rPr>
                      <w:rFonts w:ascii="仿宋_GB2312" w:hAnsi="仿宋_GB2312" w:cs="仿宋_GB2312" w:eastAsia="仿宋_GB2312"/>
                      <w:sz w:val="21"/>
                    </w:rPr>
                    <w:t>；</w:t>
                  </w:r>
                </w:p>
                <w:p>
                  <w:pPr>
                    <w:pStyle w:val="null3"/>
                  </w:pPr>
                  <w:r>
                    <w:rPr>
                      <w:rFonts w:ascii="仿宋_GB2312" w:hAnsi="仿宋_GB2312" w:cs="仿宋_GB2312" w:eastAsia="仿宋_GB2312"/>
                      <w:sz w:val="21"/>
                    </w:rPr>
                    <w:t>直线电机</w:t>
                  </w:r>
                  <w:r>
                    <w:rPr>
                      <w:rFonts w:ascii="仿宋_GB2312" w:hAnsi="仿宋_GB2312" w:cs="仿宋_GB2312" w:eastAsia="仿宋_GB2312"/>
                      <w:sz w:val="21"/>
                    </w:rPr>
                    <w:t>(X,Y,U,V) 1 套</w:t>
                  </w:r>
                  <w:r>
                    <w:rPr>
                      <w:rFonts w:ascii="仿宋_GB2312" w:hAnsi="仿宋_GB2312" w:cs="仿宋_GB2312" w:eastAsia="仿宋_GB2312"/>
                      <w:sz w:val="21"/>
                    </w:rPr>
                    <w:t>；</w:t>
                  </w:r>
                </w:p>
                <w:p>
                  <w:pPr>
                    <w:pStyle w:val="null3"/>
                  </w:pPr>
                  <w:r>
                    <w:rPr>
                      <w:rFonts w:ascii="仿宋_GB2312" w:hAnsi="仿宋_GB2312" w:cs="仿宋_GB2312" w:eastAsia="仿宋_GB2312"/>
                      <w:sz w:val="21"/>
                    </w:rPr>
                    <w:t>直线光栅尺分辨率</w:t>
                  </w:r>
                  <w:r>
                    <w:rPr>
                      <w:rFonts w:ascii="仿宋_GB2312" w:hAnsi="仿宋_GB2312" w:cs="仿宋_GB2312" w:eastAsia="仿宋_GB2312"/>
                      <w:sz w:val="21"/>
                    </w:rPr>
                    <w:t xml:space="preserve"> 0.01 微米（X、Y、U、V） 1 套</w:t>
                  </w:r>
                  <w:r>
                    <w:rPr>
                      <w:rFonts w:ascii="仿宋_GB2312" w:hAnsi="仿宋_GB2312" w:cs="仿宋_GB2312" w:eastAsia="仿宋_GB2312"/>
                      <w:sz w:val="21"/>
                    </w:rPr>
                    <w:t>；</w:t>
                  </w:r>
                </w:p>
                <w:p>
                  <w:pPr>
                    <w:pStyle w:val="null3"/>
                  </w:pPr>
                  <w:r>
                    <w:rPr>
                      <w:rFonts w:ascii="仿宋_GB2312" w:hAnsi="仿宋_GB2312" w:cs="仿宋_GB2312" w:eastAsia="仿宋_GB2312"/>
                      <w:sz w:val="21"/>
                    </w:rPr>
                    <w:t>纸芯过滤器</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离子树脂交换装置</w:t>
                  </w:r>
                  <w:r>
                    <w:rPr>
                      <w:rFonts w:ascii="仿宋_GB2312" w:hAnsi="仿宋_GB2312" w:cs="仿宋_GB2312" w:eastAsia="仿宋_GB2312"/>
                      <w:sz w:val="21"/>
                    </w:rPr>
                    <w:t>5</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电极丝校垂直块</w:t>
                  </w:r>
                  <w:r>
                    <w:rPr>
                      <w:rFonts w:ascii="仿宋_GB2312" w:hAnsi="仿宋_GB2312" w:cs="仿宋_GB2312" w:eastAsia="仿宋_GB2312"/>
                      <w:sz w:val="21"/>
                    </w:rPr>
                    <w:t>3</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喷嘴：</w:t>
                  </w:r>
                  <w:r>
                    <w:rPr>
                      <w:rFonts w:ascii="仿宋_GB2312" w:hAnsi="仿宋_GB2312" w:cs="仿宋_GB2312" w:eastAsia="仿宋_GB2312"/>
                      <w:sz w:val="21"/>
                    </w:rPr>
                    <w:t>5只；</w:t>
                  </w:r>
                </w:p>
                <w:p>
                  <w:pPr>
                    <w:pStyle w:val="null3"/>
                  </w:pPr>
                  <w:r>
                    <w:rPr>
                      <w:rFonts w:ascii="仿宋_GB2312" w:hAnsi="仿宋_GB2312" w:cs="仿宋_GB2312" w:eastAsia="仿宋_GB2312"/>
                      <w:sz w:val="21"/>
                      <w:color w:val="000000"/>
                    </w:rPr>
                    <w:t>黄铜电极丝（</w:t>
                  </w:r>
                  <w:r>
                    <w:rPr>
                      <w:rFonts w:ascii="仿宋_GB2312" w:hAnsi="仿宋_GB2312" w:cs="仿宋_GB2312" w:eastAsia="仿宋_GB2312"/>
                      <w:sz w:val="21"/>
                      <w:color w:val="000000"/>
                    </w:rPr>
                    <w:t xml:space="preserve">5kg/卷） </w:t>
                  </w:r>
                  <w:r>
                    <w:rPr>
                      <w:rFonts w:ascii="仿宋_GB2312" w:hAnsi="仿宋_GB2312" w:cs="仿宋_GB2312" w:eastAsia="仿宋_GB2312"/>
                      <w:sz w:val="21"/>
                      <w:color w:val="000000"/>
                    </w:rPr>
                    <w:t>10</w:t>
                  </w:r>
                  <w:r>
                    <w:rPr>
                      <w:rFonts w:ascii="仿宋_GB2312" w:hAnsi="仿宋_GB2312" w:cs="仿宋_GB2312" w:eastAsia="仿宋_GB2312"/>
                      <w:sz w:val="21"/>
                      <w:color w:val="000000"/>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电极丝端部处理装置</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机载自动编程系统</w:t>
                  </w:r>
                  <w:r>
                    <w:rPr>
                      <w:rFonts w:ascii="仿宋_GB2312" w:hAnsi="仿宋_GB2312" w:cs="仿宋_GB2312" w:eastAsia="仿宋_GB2312"/>
                      <w:sz w:val="21"/>
                    </w:rPr>
                    <w:t>1 套</w:t>
                  </w:r>
                  <w:r>
                    <w:rPr>
                      <w:rFonts w:ascii="仿宋_GB2312" w:hAnsi="仿宋_GB2312" w:cs="仿宋_GB2312" w:eastAsia="仿宋_GB2312"/>
                      <w:sz w:val="21"/>
                    </w:rPr>
                    <w:t>；</w:t>
                  </w:r>
                </w:p>
                <w:p>
                  <w:pPr>
                    <w:pStyle w:val="null3"/>
                  </w:pPr>
                  <w:r>
                    <w:rPr>
                      <w:rFonts w:ascii="仿宋_GB2312" w:hAnsi="仿宋_GB2312" w:cs="仿宋_GB2312" w:eastAsia="仿宋_GB2312"/>
                      <w:sz w:val="21"/>
                    </w:rPr>
                    <w:t>空气过滤器</w:t>
                  </w:r>
                  <w:r>
                    <w:rPr>
                      <w:rFonts w:ascii="仿宋_GB2312" w:hAnsi="仿宋_GB2312" w:cs="仿宋_GB2312" w:eastAsia="仿宋_GB2312"/>
                      <w:sz w:val="21"/>
                    </w:rPr>
                    <w:t>5</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 xml:space="preserve">USB 接口 </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滑板自动清洗功能</w:t>
                  </w:r>
                  <w:r>
                    <w:rPr>
                      <w:rFonts w:ascii="仿宋_GB2312" w:hAnsi="仿宋_GB2312" w:cs="仿宋_GB2312" w:eastAsia="仿宋_GB2312"/>
                      <w:sz w:val="21"/>
                    </w:rPr>
                    <w:t xml:space="preserve"> 1 套</w:t>
                  </w:r>
                  <w:r>
                    <w:rPr>
                      <w:rFonts w:ascii="仿宋_GB2312" w:hAnsi="仿宋_GB2312" w:cs="仿宋_GB2312" w:eastAsia="仿宋_GB2312"/>
                      <w:sz w:val="21"/>
                    </w:rPr>
                    <w:t>；</w:t>
                  </w:r>
                </w:p>
                <w:p>
                  <w:pPr>
                    <w:pStyle w:val="null3"/>
                  </w:pPr>
                  <w:r>
                    <w:rPr>
                      <w:rFonts w:ascii="仿宋_GB2312" w:hAnsi="仿宋_GB2312" w:cs="仿宋_GB2312" w:eastAsia="仿宋_GB2312"/>
                      <w:sz w:val="21"/>
                    </w:rPr>
                    <w:t xml:space="preserve">Z 轴追踪液面自动调整功能 </w:t>
                  </w: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套</w:t>
                  </w:r>
                  <w:r>
                    <w:rPr>
                      <w:rFonts w:ascii="仿宋_GB2312" w:hAnsi="仿宋_GB2312" w:cs="仿宋_GB2312" w:eastAsia="仿宋_GB2312"/>
                      <w:sz w:val="21"/>
                    </w:rPr>
                    <w:t>；</w:t>
                  </w:r>
                </w:p>
                <w:p>
                  <w:pPr>
                    <w:pStyle w:val="null3"/>
                  </w:pPr>
                  <w:r>
                    <w:rPr>
                      <w:rFonts w:ascii="仿宋_GB2312" w:hAnsi="仿宋_GB2312" w:cs="仿宋_GB2312" w:eastAsia="仿宋_GB2312"/>
                      <w:sz w:val="21"/>
                    </w:rPr>
                    <w:t>变压器</w:t>
                  </w:r>
                  <w:r>
                    <w:rPr>
                      <w:rFonts w:ascii="仿宋_GB2312" w:hAnsi="仿宋_GB2312" w:cs="仿宋_GB2312" w:eastAsia="仿宋_GB2312"/>
                      <w:sz w:val="21"/>
                    </w:rPr>
                    <w:t>1 套</w:t>
                  </w:r>
                  <w:r>
                    <w:rPr>
                      <w:rFonts w:ascii="仿宋_GB2312" w:hAnsi="仿宋_GB2312" w:cs="仿宋_GB2312" w:eastAsia="仿宋_GB2312"/>
                      <w:sz w:val="21"/>
                    </w:rPr>
                    <w:t>；</w:t>
                  </w:r>
                </w:p>
                <w:p>
                  <w:pPr>
                    <w:pStyle w:val="null3"/>
                  </w:pPr>
                  <w:r>
                    <w:rPr>
                      <w:rFonts w:ascii="仿宋_GB2312" w:hAnsi="仿宋_GB2312" w:cs="仿宋_GB2312" w:eastAsia="仿宋_GB2312"/>
                      <w:sz w:val="21"/>
                      <w:color w:val="000000"/>
                    </w:rPr>
                    <w:t>切割铝材装置</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套</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齿轮加工装置</w:t>
                  </w:r>
                  <w:r>
                    <w:rPr>
                      <w:rFonts w:ascii="仿宋_GB2312" w:hAnsi="仿宋_GB2312" w:cs="仿宋_GB2312" w:eastAsia="仿宋_GB2312"/>
                      <w:sz w:val="21"/>
                      <w:color w:val="000000"/>
                    </w:rPr>
                    <w:t>2套；</w:t>
                  </w:r>
                </w:p>
                <w:p>
                  <w:pPr>
                    <w:pStyle w:val="null3"/>
                  </w:pPr>
                  <w:r>
                    <w:rPr>
                      <w:rFonts w:ascii="仿宋_GB2312" w:hAnsi="仿宋_GB2312" w:cs="仿宋_GB2312" w:eastAsia="仿宋_GB2312"/>
                      <w:sz w:val="21"/>
                    </w:rPr>
                    <w:t>加工展示实物模型</w:t>
                  </w:r>
                  <w:r>
                    <w:rPr>
                      <w:rFonts w:ascii="仿宋_GB2312" w:hAnsi="仿宋_GB2312" w:cs="仿宋_GB2312" w:eastAsia="仿宋_GB2312"/>
                      <w:sz w:val="21"/>
                    </w:rPr>
                    <w:t>1套；</w:t>
                  </w:r>
                </w:p>
                <w:p>
                  <w:pPr>
                    <w:pStyle w:val="null3"/>
                  </w:pPr>
                  <w:r>
                    <w:rPr>
                      <w:rFonts w:ascii="仿宋_GB2312" w:hAnsi="仿宋_GB2312" w:cs="仿宋_GB2312" w:eastAsia="仿宋_GB2312"/>
                      <w:sz w:val="21"/>
                      <w:color w:val="000000"/>
                    </w:rPr>
                    <w:t>工业级电脑控制器</w:t>
                  </w:r>
                  <w:r>
                    <w:rPr>
                      <w:rFonts w:ascii="仿宋_GB2312" w:hAnsi="仿宋_GB2312" w:cs="仿宋_GB2312" w:eastAsia="仿宋_GB2312"/>
                      <w:sz w:val="21"/>
                      <w:color w:val="000000"/>
                    </w:rPr>
                    <w:t>1套；</w:t>
                  </w:r>
                </w:p>
                <w:p>
                  <w:pPr>
                    <w:pStyle w:val="null3"/>
                  </w:pPr>
                  <w:r>
                    <w:rPr>
                      <w:rFonts w:ascii="仿宋_GB2312" w:hAnsi="仿宋_GB2312" w:cs="仿宋_GB2312" w:eastAsia="仿宋_GB2312"/>
                      <w:sz w:val="21"/>
                      <w:color w:val="000000"/>
                    </w:rPr>
                    <w:t>专业软件及操作系统</w:t>
                  </w:r>
                  <w:r>
                    <w:rPr>
                      <w:rFonts w:ascii="仿宋_GB2312" w:hAnsi="仿宋_GB2312" w:cs="仿宋_GB2312" w:eastAsia="仿宋_GB2312"/>
                      <w:sz w:val="21"/>
                      <w:color w:val="000000"/>
                    </w:rPr>
                    <w:t>1套；</w:t>
                  </w:r>
                </w:p>
                <w:p>
                  <w:pPr>
                    <w:pStyle w:val="null3"/>
                  </w:pPr>
                  <w:r>
                    <w:rPr>
                      <w:rFonts w:ascii="仿宋_GB2312" w:hAnsi="仿宋_GB2312" w:cs="仿宋_GB2312" w:eastAsia="仿宋_GB2312"/>
                      <w:sz w:val="21"/>
                      <w:color w:val="000000"/>
                    </w:rPr>
                    <w:t>液体冷却机</w:t>
                  </w:r>
                  <w:r>
                    <w:rPr>
                      <w:rFonts w:ascii="仿宋_GB2312" w:hAnsi="仿宋_GB2312" w:cs="仿宋_GB2312" w:eastAsia="仿宋_GB2312"/>
                      <w:sz w:val="21"/>
                      <w:color w:val="000000"/>
                    </w:rPr>
                    <w:t>1台：</w:t>
                  </w:r>
                </w:p>
                <w:p>
                  <w:pPr>
                    <w:pStyle w:val="null3"/>
                  </w:pPr>
                  <w:r>
                    <w:rPr>
                      <w:rFonts w:ascii="仿宋_GB2312" w:hAnsi="仿宋_GB2312" w:cs="仿宋_GB2312" w:eastAsia="仿宋_GB2312"/>
                      <w:sz w:val="21"/>
                      <w:color w:val="000000"/>
                    </w:rPr>
                    <w:t>离子交换器</w:t>
                  </w:r>
                  <w:r>
                    <w:rPr>
                      <w:rFonts w:ascii="仿宋_GB2312" w:hAnsi="仿宋_GB2312" w:cs="仿宋_GB2312" w:eastAsia="仿宋_GB2312"/>
                      <w:sz w:val="21"/>
                      <w:color w:val="000000"/>
                    </w:rPr>
                    <w:t>1套；</w:t>
                  </w:r>
                </w:p>
                <w:p>
                  <w:pPr>
                    <w:pStyle w:val="null3"/>
                  </w:pPr>
                  <w:r>
                    <w:rPr>
                      <w:rFonts w:ascii="仿宋_GB2312" w:hAnsi="仿宋_GB2312" w:cs="仿宋_GB2312" w:eastAsia="仿宋_GB2312"/>
                      <w:sz w:val="21"/>
                      <w:color w:val="000000"/>
                    </w:rPr>
                    <w:t>废丝箱</w:t>
                  </w:r>
                  <w:r>
                    <w:rPr>
                      <w:rFonts w:ascii="仿宋_GB2312" w:hAnsi="仿宋_GB2312" w:cs="仿宋_GB2312" w:eastAsia="仿宋_GB2312"/>
                      <w:sz w:val="21"/>
                      <w:color w:val="000000"/>
                    </w:rPr>
                    <w:t>1个；</w:t>
                  </w:r>
                </w:p>
                <w:p>
                  <w:pPr>
                    <w:pStyle w:val="null3"/>
                  </w:pPr>
                  <w:r>
                    <w:rPr>
                      <w:rFonts w:ascii="仿宋_GB2312" w:hAnsi="仿宋_GB2312" w:cs="仿宋_GB2312" w:eastAsia="仿宋_GB2312"/>
                      <w:sz w:val="21"/>
                      <w:color w:val="000000"/>
                    </w:rPr>
                    <w:t>冷水机</w:t>
                  </w:r>
                  <w:r>
                    <w:rPr>
                      <w:rFonts w:ascii="仿宋_GB2312" w:hAnsi="仿宋_GB2312" w:cs="仿宋_GB2312" w:eastAsia="仿宋_GB2312"/>
                      <w:sz w:val="21"/>
                      <w:color w:val="000000"/>
                    </w:rPr>
                    <w:t>1台；</w:t>
                  </w:r>
                </w:p>
                <w:p>
                  <w:pPr>
                    <w:pStyle w:val="null3"/>
                  </w:pPr>
                  <w:r>
                    <w:rPr>
                      <w:rFonts w:ascii="仿宋_GB2312" w:hAnsi="仿宋_GB2312" w:cs="仿宋_GB2312" w:eastAsia="仿宋_GB2312"/>
                      <w:sz w:val="21"/>
                      <w:color w:val="000000"/>
                    </w:rPr>
                    <w:t>电源</w:t>
                  </w:r>
                  <w:r>
                    <w:rPr>
                      <w:rFonts w:ascii="仿宋_GB2312" w:hAnsi="仿宋_GB2312" w:cs="仿宋_GB2312" w:eastAsia="仿宋_GB2312"/>
                      <w:sz w:val="21"/>
                      <w:color w:val="000000"/>
                    </w:rPr>
                    <w:t>1套等必要配套装置。</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
                  </w:pPr>
                  <w:r>
                    <w:rPr>
                      <w:rFonts w:ascii="仿宋_GB2312" w:hAnsi="仿宋_GB2312" w:cs="仿宋_GB2312" w:eastAsia="仿宋_GB2312"/>
                      <w:sz w:val="21"/>
                    </w:rPr>
                    <w:t>1</w:t>
                  </w:r>
                </w:p>
              </w:tc>
            </w:tr>
            <w:tr>
              <w:tc>
                <w:tcPr>
                  <w:tcW w:type="dxa" w:w="3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rPr>
                    <w:t>其他要求</w:t>
                  </w:r>
                </w:p>
              </w:tc>
              <w:tc>
                <w:tcPr>
                  <w:tcW w:type="dxa" w:w="341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40"/>
                  </w:pPr>
                  <w:r>
                    <w:rPr>
                      <w:rFonts w:ascii="仿宋_GB2312" w:hAnsi="仿宋_GB2312" w:cs="仿宋_GB2312" w:eastAsia="仿宋_GB2312"/>
                      <w:sz w:val="22"/>
                    </w:rPr>
                    <w:t>设备按照</w:t>
                  </w:r>
                  <w:r>
                    <w:rPr>
                      <w:rFonts w:ascii="仿宋_GB2312" w:hAnsi="仿宋_GB2312" w:cs="仿宋_GB2312" w:eastAsia="仿宋_GB2312"/>
                      <w:sz w:val="22"/>
                    </w:rPr>
                    <w:t>“交钥匙工程”完成交付，供应方应免费负责设备整体运输、搬运、上楼、搬运过程中门窗拆卸与安装、安装场所旧设备搬移、电气水等接入及负责搬运人员与设备安全等交付内容；设备质保期不得低于3年，质保期后软件免费升级维护，设备维修只收取配件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 45 日历天内完成交付、安装及调试。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交货期：合同签订之日起 60 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西安工程大学临潼校区工程训练中心317室。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西安工程大学临潼校区工程训练中心206室。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合同签订前，中标人须在采购人指定的银行开立一般结算账户。合同签订后，采购人通过银行电汇付给中标人全额货款。 最终结算时，中标人须向采购人出具合同总价款的增值税专用发票，若因中标人未开具或逾期开具合法有效的发票，采购人有权顺延付款期限且不承担逾期付款责任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合同签订前，中标人须在采购人指定的银行开立一般结算账户。合同签订后，采购人通过银行电汇付给中标人全额货款。 最终结算时，中标人须向采购人出具合同总价款的增值税专用发票，若因中标人未开具或逾期开具合法有效的发票，采购人有权顺延付款期限且不承担逾期付款责任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 硬件 3 年，质保期后软件免费升级维护，设备维修只收取配件费。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质保期：验收合格通过之日起 硬件 3 年，质保期后软件免费升级维护，设备维修只收取配件费。</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1.供应商所有硬盘类投标产品须为原厂产品并提供合格证，其中质保期内的硬盘出现故障需要更换时，更换的硬盘也须为原厂产品，且更换下的故障硬盘无需返还给供应商。所有硬盘需提供更换安装服务。 2.投标人需要在线提交所有通过电子化交易平台实施的政府采购项目的投标文件，同时，线下提交纸质投标文件正本1份、副本1份，纸质投标文件正副本分别胶装，标明投标人名称密封递交，递交截止时间同在线递交电子响应文件截止时间一致，线下递交文件地点：陕西省西安市雁塔区唐延南路8号泰维智链中心二期南楼1602室（陕西天鸿信项目管理有限公司，联系人：王天鹏，联系电话： 029-88210791转811）,若电子响应文件与纸质响应文件不一致的，以电子响应文件为准。 采购包2： 1.应对加工过程中产生的污水，通过水处理循环系统的自动处理产生符合加工要求的介质水。 2.投标人需要在线提交所有通过电子化交易平台实施的政府采购项目的投标文件，同时，线下提交纸质投标文件正本1份、副本1份，纸质投标文件正副本分别胶装，标明投标人名称密封递交，递交截止时间同在线递交电子响应文件截止时间一致，线下递交文件地点：陕西省西安市雁塔区唐延南路8号泰维智链中心二期南楼1602室（陕西天鸿信项目管理有限公司，联系人：王天鹏，联系电话： 029-88210791转811）,若电子响应文件与纸质响应文件不一致的，以电子响应文件为准。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 ⑥《政府采购促进中小企业发展管理办法》( 财库(2020)46号); ⑦陕西省财政厅关于印发《 陕西省中小企业政府采购信用融资办法》(陕财 办采(2018)23号); ⑧《关于进一步加大政府采 购支持中小企业力度的通知》(财库(2022)19号 ); ⑨《关于扩大政府采购支持绿色建材促进建筑 品质提升政策实施范围的通知》(财库(2022)35 号)⑩本项目非专门面向中小企业采购</w:t>
            </w:r>
          </w:p>
        </w:tc>
        <w:tc>
          <w:tcPr>
            <w:tcW w:type="dxa" w:w="1661"/>
          </w:tcPr>
          <w:p>
            <w:pPr>
              <w:pStyle w:val="null3"/>
            </w:pPr>
            <w:r>
              <w:rPr>
                <w:rFonts w:ascii="仿宋_GB2312" w:hAnsi="仿宋_GB2312" w:cs="仿宋_GB2312" w:eastAsia="仿宋_GB2312"/>
              </w:rPr>
              <w:t>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 ⑥《政府采购促进中小企业发展管理办法》( 财库(2020)46号); ⑦陕西省财政厅关于印发《 陕西省中小企业政府采购信用融资办法》(陕财 办采(2018)23号); ⑧《关于进一步加大政府采 购支持中小企业力度的通知》(财库(2022)19号 ); ⑨《关于扩大政府采购支持绿色建材促进建筑 品质提升政策实施范围的通知》(财库(2022)35 号)⑩本项目非专门面向中小企业采购</w:t>
            </w:r>
          </w:p>
        </w:tc>
        <w:tc>
          <w:tcPr>
            <w:tcW w:type="dxa" w:w="1661"/>
          </w:tcPr>
          <w:p>
            <w:pPr>
              <w:pStyle w:val="null3"/>
            </w:pPr>
            <w:r>
              <w:rPr>
                <w:rFonts w:ascii="仿宋_GB2312" w:hAnsi="仿宋_GB2312" w:cs="仿宋_GB2312" w:eastAsia="仿宋_GB2312"/>
              </w:rPr>
              <w:t>供应商承诺书.docx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分项报价表.docx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a.实施方案完整详细、步骤清晰、进度安排和人员配置合理、分工明确、配送有保障、可操作性及可行性强的得6分； b.实施方案基本完整、步骤基本清晰、进度安排和人员配置基本合理、分工基本明确、配送基本有保障、有基本的可操作性及可行性的得4分； c.实施方案不完整、实施步骤不清晰、进度安排和人员配置欠缺合理性、分工不明确、配送无有保障、可操作性及可行性差的得2分； d.未提供实施方案或实施方案脱离实际的不得分。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响应方案-实施方案.docx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30分，部分项负偏离按以下说明扣分。 1.其响应技术指标和性能出现主要技术参数负偏离的（▲号条款），每项扣除2分，扣完为止。 2.其响应技术指标和性能出现非主要技术参数负偏离的（非▲号条款），每项扣除1分，扣完为止。 注：主要技术参数（▲号条款）偏离情况除偏离表响应外还须提供相应的参数指标证明文件包括但不限于制造商出具的参数证明文件、产品彩页、功能截图、检测报告等证明文件，否则不计分。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响应方案-技术参数.docx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产品技术指标偏差表.docx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a.安装、调试方案完整、科学合理、措施得当、能完全体现出安装及调试的专业服务得6分； b.安装、调试方案基本完整，有基本的科学合理性、措施基本得当、能体现出安装及调试的专业服务得4分； c.安装、调试方案不全面，科学合理性较差、措施不得当、不能能体现出安装及调试的专业服务得2分； d.未提供安装调试方案或方案脱离实际的不得分。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a.质量保障措施目标明确、控制措施完善、质量标准高、验收方法可行性高、质量承诺详细的得9分； b.质量保障措施目标较为明确、控制措施较为完善、质量标准较高、验收方法可行性较高、质量承诺较为详细的得6分； c.质量保障措施目标欠缺明确性，控制措施简单笼统，控制措施不完善、质量标准低、验收方法可行性低、质量承诺不详细的得3分； d.未提供质量保障措施或质量保障措施脱离实际的不得分。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提供2022年8月至今同类项目的业绩证明文件（以合同签订之日为准），每提供一份业绩证明文件得1分，满分5分。 （须提供完整合同复印件并加盖投标人公章，否则不计分）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a.售后服务承诺及方案满足采购要求，涵盖全面，针对性强，与项目的实际情况完全契合计6分； b.售后服务承诺及方案基本满足采购要求，涵盖较全面但有不足，针对性不强，与项目的实际情况比较相契合计4分； c.售后服务承诺及方案不能满足要求，涵盖内容粗略，与项目的实际情况不契合计2分；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a.培训方案涵盖内容全面、思路清晰、培训方法及安排合理，可行性强能确保使用人员能够独立熟练操作、维护和正常使用的得6分； b.培训方案涵盖内容基本全面，思路较为清晰，培训方法及安排基本合理，可行性较强有利于使用人员能够独立操作、维护和使用的得4分； c.培训方案内容有缺失、思路不清晰、培训方法及安排不合理、可行性低的得2分； d.未提供培训方案或培训方案完全脱离项目实际的不得分。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a.实施方案完整详细、步骤清晰、进度安排和人员配置合理、分工明确、配送有保障、可操作性及可行性强的得6分； b.实施方案基本完整、步骤基本清晰、进度安排和人员配置基本合理、分工基本明确、配送基本有保障、有基本的可操作性及可行性的得4分； c.实施方案不完整、实施步骤不清晰、进度安排和人员配置欠缺合理性、分工不明确、配送无有保障、可操作性及可行性差的得2分； d.未提供实施方案或实施方案脱离实际的不得分。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响应方案-实施方案.docx</w:t>
            </w:r>
          </w:p>
          <w:p>
            <w:pPr>
              <w:pStyle w:val="null3"/>
            </w:pPr>
            <w:r>
              <w:rPr>
                <w:rFonts w:ascii="仿宋_GB2312" w:hAnsi="仿宋_GB2312" w:cs="仿宋_GB2312" w:eastAsia="仿宋_GB2312"/>
              </w:rPr>
              <w:t>供应商需要加以说明的其他内容.docx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30分，部分项负偏离按以下说明扣分。 1.其响应技术指标和性能出现主要技术参数负偏离的（▲号条款），每项扣除2分，扣完为止。 2.其响应技术指标和性能出现非主要技术参数负偏离的（非▲号条款），每项扣除1分，扣完为止。 注：主要技术参数（▲号条款）偏离情况除偏离表响应外还须提供相应的参数指标证明文件包括但不限于制造商出具的参数证明文件、产品彩页、功能截图、检测报告等证明文件，否则不计分。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产品技术指标偏差表.docx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响应方案-技术参数.docx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a.安装、调试方案完整、科学合理、措施得当、能完全体现出安装及调试的专业服务得6分； b.安装、调试方案基本完整，有基本的科学合理性、措施基本得当、能体现出安装及调试的专业服务得4分； c.安装、调试方案不全面，科学合理性较差、措施不得当、不能能体现出安装及调试的专业服务得2分； d.未提供安装调试方案或方案脱离实际的不得分。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a.质量保障措施目标明确、控制措施完善、质量标准高、验收方法可行性高、质量承诺详细的得9分； b.质量保障措施目标较为明确、控制措施较为完善、质量标准较高、验收方法可行性较高、质量承诺较为详细的得6分； c.质量保障措施目标欠缺明确性，控制措施简单笼统，控制措施不完善、质量标准低、验收方法可行性低、质量承诺不详细的得3分； d.未提供质量保障措施或质量保障措施脱离实际的不得分。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提供2022年8月至今同类项目的业绩证明文件（以合同签订之日为准），每提供一份业绩证明文件得1分，满分5分。 （须提供完整合同复印件并加盖投标人公章，否则不计分）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a.售后服务承诺及方案满足采购要求，涵盖全面，针对性强，与项目的实际情况完全契合计6分； b.售后服务承诺及方案基本满足采购要求，涵盖较全面但有不足，针对性不强，与项目的实际情况比较相契合计4分； c.售后服务承诺及方案不能满足要求，涵盖内容粗略，与项目的实际情况不契合计2分；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a.培训方案涵盖内容全面、思路清晰、培训方法及安排合理，可行性强能确保使用人员能够独立熟练操作、维护和正常使用的得6分； b.培训方案涵盖内容基本全面，思路较为清晰，培训方法及安排基本合理，可行性较强有利于使用人员能够独立操作、维护和使用的得4分； c.培训方案内容有缺失、思路不清晰、培训方法及安排不合理、可行性低的得2分； d.未提供培训方案或培训方案完全脱离项目实际的不得分。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详见附件：响应方案-技术参数.docx</w:t>
      </w:r>
    </w:p>
    <w:p>
      <w:pPr>
        <w:pStyle w:val="null3"/>
        <w:ind w:firstLine="960"/>
      </w:pPr>
      <w:r>
        <w:rPr>
          <w:rFonts w:ascii="仿宋_GB2312" w:hAnsi="仿宋_GB2312" w:cs="仿宋_GB2312" w:eastAsia="仿宋_GB2312"/>
        </w:rPr>
        <w:t>详见附件：响应方案-安装调试方案.docx</w:t>
      </w:r>
    </w:p>
    <w:p>
      <w:pPr>
        <w:pStyle w:val="null3"/>
        <w:ind w:firstLine="960"/>
      </w:pPr>
      <w:r>
        <w:rPr>
          <w:rFonts w:ascii="仿宋_GB2312" w:hAnsi="仿宋_GB2312" w:cs="仿宋_GB2312" w:eastAsia="仿宋_GB2312"/>
        </w:rPr>
        <w:t>详见附件：响应方案-节能环境标志产品.docx</w:t>
      </w:r>
    </w:p>
    <w:p>
      <w:pPr>
        <w:pStyle w:val="null3"/>
        <w:ind w:firstLine="960"/>
      </w:pPr>
      <w:r>
        <w:rPr>
          <w:rFonts w:ascii="仿宋_GB2312" w:hAnsi="仿宋_GB2312" w:cs="仿宋_GB2312" w:eastAsia="仿宋_GB2312"/>
        </w:rPr>
        <w:t>详见附件：响应方案-培训措施.docx</w:t>
      </w:r>
    </w:p>
    <w:p>
      <w:pPr>
        <w:pStyle w:val="null3"/>
        <w:ind w:firstLine="960"/>
      </w:pPr>
      <w:r>
        <w:rPr>
          <w:rFonts w:ascii="仿宋_GB2312" w:hAnsi="仿宋_GB2312" w:cs="仿宋_GB2312" w:eastAsia="仿宋_GB2312"/>
        </w:rPr>
        <w:t>详见附件：响应方案-实施方案.docx</w:t>
      </w:r>
    </w:p>
    <w:p>
      <w:pPr>
        <w:pStyle w:val="null3"/>
        <w:ind w:firstLine="960"/>
      </w:pPr>
      <w:r>
        <w:rPr>
          <w:rFonts w:ascii="仿宋_GB2312" w:hAnsi="仿宋_GB2312" w:cs="仿宋_GB2312" w:eastAsia="仿宋_GB2312"/>
        </w:rPr>
        <w:t>详见附件：响应方案-售后服务方案.docx</w:t>
      </w:r>
    </w:p>
    <w:p>
      <w:pPr>
        <w:pStyle w:val="null3"/>
        <w:ind w:firstLine="960"/>
      </w:pPr>
      <w:r>
        <w:rPr>
          <w:rFonts w:ascii="仿宋_GB2312" w:hAnsi="仿宋_GB2312" w:cs="仿宋_GB2312" w:eastAsia="仿宋_GB2312"/>
        </w:rPr>
        <w:t>详见附件：响应方案-质量保证.docx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详见附件：响应方案-安装调试方案.docx</w:t>
      </w:r>
    </w:p>
    <w:p>
      <w:pPr>
        <w:pStyle w:val="null3"/>
        <w:ind w:firstLine="960"/>
      </w:pPr>
      <w:r>
        <w:rPr>
          <w:rFonts w:ascii="仿宋_GB2312" w:hAnsi="仿宋_GB2312" w:cs="仿宋_GB2312" w:eastAsia="仿宋_GB2312"/>
        </w:rPr>
        <w:t>详见附件：响应方案-技术参数.docx</w:t>
      </w:r>
    </w:p>
    <w:p>
      <w:pPr>
        <w:pStyle w:val="null3"/>
        <w:ind w:firstLine="960"/>
      </w:pPr>
      <w:r>
        <w:rPr>
          <w:rFonts w:ascii="仿宋_GB2312" w:hAnsi="仿宋_GB2312" w:cs="仿宋_GB2312" w:eastAsia="仿宋_GB2312"/>
        </w:rPr>
        <w:t>详见附件：响应方案-节能环境标志产品.docx</w:t>
      </w:r>
    </w:p>
    <w:p>
      <w:pPr>
        <w:pStyle w:val="null3"/>
        <w:ind w:firstLine="960"/>
      </w:pPr>
      <w:r>
        <w:rPr>
          <w:rFonts w:ascii="仿宋_GB2312" w:hAnsi="仿宋_GB2312" w:cs="仿宋_GB2312" w:eastAsia="仿宋_GB2312"/>
        </w:rPr>
        <w:t>详见附件：响应方案-培训措施.docx</w:t>
      </w:r>
    </w:p>
    <w:p>
      <w:pPr>
        <w:pStyle w:val="null3"/>
        <w:ind w:firstLine="960"/>
      </w:pPr>
      <w:r>
        <w:rPr>
          <w:rFonts w:ascii="仿宋_GB2312" w:hAnsi="仿宋_GB2312" w:cs="仿宋_GB2312" w:eastAsia="仿宋_GB2312"/>
        </w:rPr>
        <w:t>详见附件：响应方案-实施方案.docx</w:t>
      </w:r>
    </w:p>
    <w:p>
      <w:pPr>
        <w:pStyle w:val="null3"/>
        <w:ind w:firstLine="960"/>
      </w:pPr>
      <w:r>
        <w:rPr>
          <w:rFonts w:ascii="仿宋_GB2312" w:hAnsi="仿宋_GB2312" w:cs="仿宋_GB2312" w:eastAsia="仿宋_GB2312"/>
        </w:rPr>
        <w:t>详见附件：响应方案-售后服务方案.docx</w:t>
      </w:r>
    </w:p>
    <w:p>
      <w:pPr>
        <w:pStyle w:val="null3"/>
        <w:ind w:firstLine="960"/>
      </w:pPr>
      <w:r>
        <w:rPr>
          <w:rFonts w:ascii="仿宋_GB2312" w:hAnsi="仿宋_GB2312" w:cs="仿宋_GB2312" w:eastAsia="仿宋_GB2312"/>
        </w:rPr>
        <w:t>详见附件：响应方案-质量保证.docx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 .docx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