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版本号：【KRDL】K1-250818820250827001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心肺功能测试系统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【KRDL】K1-2508188</w:t>
      </w:r>
      <w:r>
        <w:br/>
      </w:r>
      <w:r>
        <w:br/>
      </w:r>
      <w:r>
        <w:br/>
      </w:r>
    </w:p>
    <w:p>
      <w:pPr>
        <w:pStyle w:val="null3"/>
        <w:jc w:val="center"/>
        <w:outlineLvl w:val="2"/>
      </w:pPr>
      <w:r>
        <w:rPr>
          <w:rFonts w:ascii="仿宋_GB2312" w:hAnsi="仿宋_GB2312" w:cs="仿宋_GB2312" w:eastAsia="仿宋_GB2312"/>
          <w:sz w:val="28"/>
          <w:b/>
        </w:rPr>
        <w:t>陕西能源职业技术学院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陕西能源职业技术学院</w:t>
      </w:r>
      <w:r>
        <w:rPr>
          <w:rFonts w:ascii="仿宋_GB2312" w:hAnsi="仿宋_GB2312" w:cs="仿宋_GB2312" w:eastAsia="仿宋_GB2312"/>
        </w:rPr>
        <w:t>委托，拟对</w:t>
      </w:r>
      <w:r>
        <w:rPr>
          <w:rFonts w:ascii="仿宋_GB2312" w:hAnsi="仿宋_GB2312" w:cs="仿宋_GB2312" w:eastAsia="仿宋_GB2312"/>
        </w:rPr>
        <w:t>心肺功能测试系统</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【KRDL】K1-2508188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心肺功能测试系统</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陕西能源职业技术学院，拟采购运动心肺测试系统3套、心肺数据管理系统3套、六分钟步行试验3套、抗阻训练设备 （1.肩部上举/下拉训练器、2.腿部伸展训练器、3.下肢功率车(卧式、磁控)）3套、上肢康复训练系统1套、自动体外除颤器3套，具体以招标文件及答疑文件等文件所涵盖的全部内容为准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1、主体资格：供应商为向采购人提供货物及相应服务的法人或其他组织</w:t>
      </w:r>
    </w:p>
    <w:p>
      <w:pPr>
        <w:pStyle w:val="null3"/>
      </w:pPr>
      <w:r>
        <w:rPr>
          <w:rFonts w:ascii="仿宋_GB2312" w:hAnsi="仿宋_GB2312" w:cs="仿宋_GB2312" w:eastAsia="仿宋_GB2312"/>
        </w:rPr>
        <w:t>2、企业信用查询：截止至投标文件递交截止时间之前，未被“信用中国”网站列入失信被执行人、重大税收违法失信主体名单，未被“中国政府采购网”网站列入政府采购严重违法失信行为记录名单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资质证书：所投产品为医疗器械的：供应商为全部所投产品的生产厂商的，应按照现行医疗器械生产及销售的有关法律法规的规定，提供有效的医疗器械相应的医疗器械生产许可证或医疗器械生产备案凭证。同时提供全部所投医疗器械的有效医疗器械注册证或医疗器械备案凭证。 供应商投标医疗器械非全部为自身生产的，应按照现行医疗器械生产及销售的有关法律法规的规定，提供有效的医疗器械相应的生产厂家的医疗器械生产许可证或医疗器械生产备案凭证，并提供全部所投医疗器械的有效医疗器械注册证或医疗器械备案凭证。同时提供供应商合法有效的相应医疗器械经营许可证或医疗器械经营备案凭证</w:t>
      </w:r>
    </w:p>
    <w:p>
      <w:pPr>
        <w:pStyle w:val="null3"/>
      </w:pPr>
      <w:r>
        <w:rPr>
          <w:rFonts w:ascii="仿宋_GB2312" w:hAnsi="仿宋_GB2312" w:cs="仿宋_GB2312" w:eastAsia="仿宋_GB2312"/>
        </w:rPr>
        <w:t>4、投标授权代表：供应商应授权合法的人员参加本项目招标活动全过程</w:t>
      </w:r>
    </w:p>
    <w:p>
      <w:pPr>
        <w:pStyle w:val="null3"/>
      </w:pPr>
      <w:r>
        <w:rPr>
          <w:rFonts w:ascii="仿宋_GB2312" w:hAnsi="仿宋_GB2312" w:cs="仿宋_GB2312" w:eastAsia="仿宋_GB2312"/>
        </w:rPr>
        <w:t>5、是否面向中小企业采购：本采购包不专门面向中小企业采购</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陕西能源职业技术学院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陕西省咸阳市文林路中段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029-33665117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王昭、蔺玉栋、姚瑶、刘昆、张晨、代光艳、王森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029-89569197、18740707410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说明：合同签订后，缴纳履约保证金5%；验收合格后一次性无息退还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 有关问题的通知》（发改办价格[2003] 857号）的有关规定标准计取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陕西能源职业技术学院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陕西能源职业技术学院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陕西能源职业技术学院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联系人：王昭</w:t>
      </w:r>
    </w:p>
    <w:p>
      <w:pPr>
        <w:pStyle w:val="null3"/>
      </w:pPr>
      <w:r>
        <w:rPr>
          <w:rFonts w:ascii="仿宋_GB2312" w:hAnsi="仿宋_GB2312" w:cs="仿宋_GB2312" w:eastAsia="仿宋_GB2312"/>
        </w:rPr>
        <w:t>联系电话：18740707410</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陕西能源职业技术学院，拟采购运动心肺测试系统3套、心肺数据管理系统3套、六分钟步行试验3套、抗阻训练设备 （1.肩部上举/下拉训练器、2.腿部伸展训练器、3.下肢功率车(卧式、磁控)）3套、上肢康复训练系统1套、自动体外除颤器3套，具体以招标文件及答疑文件等文件所涵盖的全部内容为准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2,900,000.00</w:t>
      </w:r>
    </w:p>
    <w:p>
      <w:pPr>
        <w:pStyle w:val="null3"/>
      </w:pPr>
      <w:r>
        <w:rPr>
          <w:rFonts w:ascii="仿宋_GB2312" w:hAnsi="仿宋_GB2312" w:cs="仿宋_GB2312" w:eastAsia="仿宋_GB2312"/>
        </w:rPr>
        <w:t>采购包最高限价（元）: 2,900,000.00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心肺功能测试系统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标的名称：心肺功能测试系统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doub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仪器设备名称</w:t>
                  </w:r>
                </w:p>
              </w:tc>
              <w:tc>
                <w:tcPr>
                  <w:tcW w:type="dxa" w:w="851"/>
                  <w:tcBorders>
                    <w:top w:val="doub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技术指标要求</w:t>
                  </w:r>
                </w:p>
              </w:tc>
              <w:tc>
                <w:tcPr>
                  <w:tcW w:type="dxa" w:w="851"/>
                  <w:tcBorders>
                    <w:top w:val="doub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851"/>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核心设备</w:t>
                  </w:r>
                  <w:r>
                    <w:rPr>
                      <w:rFonts w:ascii="仿宋_GB2312" w:hAnsi="仿宋_GB2312" w:cs="仿宋_GB2312" w:eastAsia="仿宋_GB2312"/>
                      <w:sz w:val="24"/>
                    </w:rPr>
                    <w:t>1.</w:t>
                  </w:r>
                  <w:r>
                    <w:rPr>
                      <w:rFonts w:ascii="仿宋_GB2312" w:hAnsi="仿宋_GB2312" w:cs="仿宋_GB2312" w:eastAsia="仿宋_GB2312"/>
                      <w:sz w:val="24"/>
                    </w:rPr>
                    <w:t>运</w:t>
                  </w:r>
                  <w:r>
                    <w:rPr>
                      <w:rFonts w:ascii="仿宋_GB2312" w:hAnsi="仿宋_GB2312" w:cs="仿宋_GB2312" w:eastAsia="仿宋_GB2312"/>
                      <w:sz w:val="24"/>
                    </w:rPr>
                    <w:t>动心肺测试系统</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1.用途：</w:t>
                  </w:r>
                  <w:r>
                    <w:rPr>
                      <w:rFonts w:ascii="仿宋_GB2312" w:hAnsi="仿宋_GB2312" w:cs="仿宋_GB2312" w:eastAsia="仿宋_GB2312"/>
                      <w:sz w:val="24"/>
                    </w:rPr>
                    <w:t>1.1</w:t>
                  </w:r>
                  <w:r>
                    <w:rPr>
                      <w:rFonts w:ascii="仿宋_GB2312" w:hAnsi="仿宋_GB2312" w:cs="仿宋_GB2312" w:eastAsia="仿宋_GB2312"/>
                      <w:sz w:val="24"/>
                    </w:rPr>
                    <w:t>能够进行静态肺通气功能，包含用力通气测试，分钟最大通气测试，舒张测试、激发等测试项目。</w:t>
                  </w:r>
                </w:p>
                <w:p>
                  <w:pPr>
                    <w:pStyle w:val="null3"/>
                    <w:jc w:val="both"/>
                  </w:pPr>
                  <w:r>
                    <w:rPr>
                      <w:rFonts w:ascii="仿宋_GB2312" w:hAnsi="仿宋_GB2312" w:cs="仿宋_GB2312" w:eastAsia="仿宋_GB2312"/>
                      <w:sz w:val="24"/>
                    </w:rPr>
                    <w:t>1.2可进行</w:t>
                  </w:r>
                  <w:r>
                    <w:rPr>
                      <w:rFonts w:ascii="仿宋_GB2312" w:hAnsi="仿宋_GB2312" w:cs="仿宋_GB2312" w:eastAsia="仿宋_GB2312"/>
                      <w:sz w:val="24"/>
                    </w:rPr>
                    <w:t>运动气体代谢测试</w:t>
                  </w:r>
                  <w:r>
                    <w:rPr>
                      <w:rFonts w:ascii="仿宋_GB2312" w:hAnsi="仿宋_GB2312" w:cs="仿宋_GB2312" w:eastAsia="仿宋_GB2312"/>
                      <w:sz w:val="24"/>
                    </w:rPr>
                    <w:t>，</w:t>
                  </w:r>
                  <w:r>
                    <w:rPr>
                      <w:rFonts w:ascii="仿宋_GB2312" w:hAnsi="仿宋_GB2312" w:cs="仿宋_GB2312" w:eastAsia="仿宋_GB2312"/>
                      <w:sz w:val="24"/>
                    </w:rPr>
                    <w:t>可进行静态心电、运动心电采集与分析</w:t>
                  </w:r>
                  <w:r>
                    <w:rPr>
                      <w:rFonts w:ascii="仿宋_GB2312" w:hAnsi="仿宋_GB2312" w:cs="仿宋_GB2312" w:eastAsia="仿宋_GB2312"/>
                      <w:sz w:val="24"/>
                    </w:rPr>
                    <w:t>，</w:t>
                  </w:r>
                  <w:r>
                    <w:rPr>
                      <w:rFonts w:ascii="仿宋_GB2312" w:hAnsi="仿宋_GB2312" w:cs="仿宋_GB2312" w:eastAsia="仿宋_GB2312"/>
                      <w:sz w:val="24"/>
                    </w:rPr>
                    <w:t>可进行</w:t>
                  </w:r>
                  <w:r>
                    <w:rPr>
                      <w:rFonts w:ascii="仿宋_GB2312" w:hAnsi="仿宋_GB2312" w:cs="仿宋_GB2312" w:eastAsia="仿宋_GB2312"/>
                      <w:sz w:val="24"/>
                    </w:rPr>
                    <w:t>运动心肺功能测试</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2.参数</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b/>
                    </w:rPr>
                    <w:t>主机</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2.1.1</w:t>
                  </w:r>
                  <w:r>
                    <w:rPr>
                      <w:rFonts w:ascii="仿宋_GB2312" w:hAnsi="仿宋_GB2312" w:cs="仿宋_GB2312" w:eastAsia="仿宋_GB2312"/>
                      <w:sz w:val="24"/>
                    </w:rPr>
                    <w:t>心肺功能一体化</w:t>
                  </w:r>
                  <w:r>
                    <w:rPr>
                      <w:rFonts w:ascii="仿宋_GB2312" w:hAnsi="仿宋_GB2312" w:cs="仿宋_GB2312" w:eastAsia="仿宋_GB2312"/>
                      <w:sz w:val="24"/>
                    </w:rPr>
                    <w:t>测试系统包括运动心电、肺功能测试系统、运动踏车等</w:t>
                  </w:r>
                  <w:r>
                    <w:rPr>
                      <w:rFonts w:ascii="仿宋_GB2312" w:hAnsi="仿宋_GB2312" w:cs="仿宋_GB2312" w:eastAsia="仿宋_GB2312"/>
                      <w:sz w:val="24"/>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2.1.2</w:t>
                  </w:r>
                  <w:r>
                    <w:rPr>
                      <w:rFonts w:ascii="仿宋_GB2312" w:hAnsi="仿宋_GB2312" w:cs="仿宋_GB2312" w:eastAsia="仿宋_GB2312"/>
                      <w:sz w:val="24"/>
                    </w:rPr>
                    <w:t>心电数据，肺功能气体代谢双方数据的共享</w:t>
                  </w:r>
                  <w:r>
                    <w:rPr>
                      <w:rFonts w:ascii="仿宋_GB2312" w:hAnsi="仿宋_GB2312" w:cs="仿宋_GB2312" w:eastAsia="仿宋_GB2312"/>
                      <w:sz w:val="24"/>
                    </w:rPr>
                    <w:t>，</w:t>
                  </w:r>
                  <w:r>
                    <w:rPr>
                      <w:rFonts w:ascii="仿宋_GB2312" w:hAnsi="仿宋_GB2312" w:cs="仿宋_GB2312" w:eastAsia="仿宋_GB2312"/>
                      <w:sz w:val="24"/>
                    </w:rPr>
                    <w:t>能够在心电软件中实时显示肺功能气体代谢数据</w:t>
                  </w:r>
                  <w:r>
                    <w:rPr>
                      <w:rFonts w:ascii="仿宋_GB2312" w:hAnsi="仿宋_GB2312" w:cs="仿宋_GB2312" w:eastAsia="仿宋_GB2312"/>
                      <w:sz w:val="24"/>
                    </w:rPr>
                    <w:t>，</w:t>
                  </w:r>
                  <w:r>
                    <w:rPr>
                      <w:rFonts w:ascii="仿宋_GB2312" w:hAnsi="仿宋_GB2312" w:cs="仿宋_GB2312" w:eastAsia="仿宋_GB2312"/>
                      <w:sz w:val="24"/>
                    </w:rPr>
                    <w:t>系统满足可检测运动心电与肺功能；</w:t>
                  </w:r>
                </w:p>
                <w:p>
                  <w:pPr>
                    <w:pStyle w:val="null3"/>
                    <w:jc w:val="both"/>
                  </w:pPr>
                  <w:r>
                    <w:rPr>
                      <w:rFonts w:ascii="仿宋_GB2312" w:hAnsi="仿宋_GB2312" w:cs="仿宋_GB2312" w:eastAsia="仿宋_GB2312"/>
                      <w:sz w:val="24"/>
                    </w:rPr>
                    <w:t>2.1.3</w:t>
                  </w:r>
                  <w:r>
                    <w:rPr>
                      <w:rFonts w:ascii="仿宋_GB2312" w:hAnsi="仿宋_GB2312" w:cs="仿宋_GB2312" w:eastAsia="仿宋_GB2312"/>
                      <w:sz w:val="24"/>
                    </w:rPr>
                    <w:t>具有通气功能测试，</w:t>
                  </w:r>
                  <w:r>
                    <w:rPr>
                      <w:rFonts w:ascii="仿宋_GB2312" w:hAnsi="仿宋_GB2312" w:cs="仿宋_GB2312" w:eastAsia="仿宋_GB2312"/>
                      <w:sz w:val="24"/>
                    </w:rPr>
                    <w:t>1秒呼气量FEV1，1秒吸气量FIV1，最大肺活量VC max，用力呼气肺活量FVCex，吸气肺活量IVC</w:t>
                  </w:r>
                  <w:r>
                    <w:rPr>
                      <w:rFonts w:ascii="仿宋_GB2312" w:hAnsi="仿宋_GB2312" w:cs="仿宋_GB2312" w:eastAsia="仿宋_GB2312"/>
                      <w:sz w:val="24"/>
                    </w:rPr>
                    <w:t>、</w:t>
                  </w:r>
                  <w:r>
                    <w:rPr>
                      <w:rFonts w:ascii="仿宋_GB2312" w:hAnsi="仿宋_GB2312" w:cs="仿宋_GB2312" w:eastAsia="仿宋_GB2312"/>
                      <w:sz w:val="24"/>
                    </w:rPr>
                    <w:t>1秒呼气量与最大肺活量比值 FEV1/VCmax</w:t>
                  </w:r>
                  <w:r>
                    <w:rPr>
                      <w:rFonts w:ascii="仿宋_GB2312" w:hAnsi="仿宋_GB2312" w:cs="仿宋_GB2312" w:eastAsia="仿宋_GB2312"/>
                      <w:sz w:val="24"/>
                    </w:rPr>
                    <w:t>、</w:t>
                  </w:r>
                  <w:r>
                    <w:rPr>
                      <w:rFonts w:ascii="仿宋_GB2312" w:hAnsi="仿宋_GB2312" w:cs="仿宋_GB2312" w:eastAsia="仿宋_GB2312"/>
                      <w:sz w:val="24"/>
                    </w:rPr>
                    <w:t>1秒呼气量与最大呼气肺活量比值 FEV1/FVCex</w:t>
                  </w:r>
                  <w:r>
                    <w:rPr>
                      <w:rFonts w:ascii="仿宋_GB2312" w:hAnsi="仿宋_GB2312" w:cs="仿宋_GB2312" w:eastAsia="仿宋_GB2312"/>
                      <w:sz w:val="24"/>
                    </w:rPr>
                    <w:t>/</w:t>
                  </w:r>
                  <w:r>
                    <w:rPr>
                      <w:rFonts w:ascii="仿宋_GB2312" w:hAnsi="仿宋_GB2312" w:cs="仿宋_GB2312" w:eastAsia="仿宋_GB2312"/>
                      <w:sz w:val="24"/>
                    </w:rPr>
                    <w:t>1秒呼气量与吸气肺活量比值 FEV1/IVC，等相关的测试</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2.1.4</w:t>
                  </w:r>
                  <w:r>
                    <w:rPr>
                      <w:rFonts w:ascii="仿宋_GB2312" w:hAnsi="仿宋_GB2312" w:cs="仿宋_GB2312" w:eastAsia="仿宋_GB2312"/>
                      <w:sz w:val="24"/>
                    </w:rPr>
                    <w:t>心电采样率：</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000Hz</w:t>
                  </w:r>
                  <w:r>
                    <w:rPr>
                      <w:rFonts w:ascii="仿宋_GB2312" w:hAnsi="仿宋_GB2312" w:cs="仿宋_GB2312" w:eastAsia="仿宋_GB2312"/>
                      <w:sz w:val="24"/>
                    </w:rPr>
                    <w:t>；</w:t>
                  </w:r>
                  <w:r>
                    <w:rPr>
                      <w:rFonts w:ascii="仿宋_GB2312" w:hAnsi="仿宋_GB2312" w:cs="仿宋_GB2312" w:eastAsia="仿宋_GB2312"/>
                      <w:sz w:val="24"/>
                    </w:rPr>
                    <w:t>共模抑制比：</w:t>
                  </w:r>
                  <w:r>
                    <w:rPr>
                      <w:rFonts w:ascii="仿宋_GB2312" w:hAnsi="仿宋_GB2312" w:cs="仿宋_GB2312" w:eastAsia="仿宋_GB2312"/>
                      <w:sz w:val="24"/>
                    </w:rPr>
                    <w:t>≤100dB；患者漏电流</w:t>
                  </w:r>
                  <w:r>
                    <w:rPr>
                      <w:rFonts w:ascii="仿宋_GB2312" w:hAnsi="仿宋_GB2312" w:cs="仿宋_GB2312" w:eastAsia="仿宋_GB2312"/>
                      <w:sz w:val="24"/>
                    </w:rPr>
                    <w:t xml:space="preserve">≤ </w:t>
                  </w:r>
                  <w:r>
                    <w:rPr>
                      <w:rFonts w:ascii="仿宋_GB2312" w:hAnsi="仿宋_GB2312" w:cs="仿宋_GB2312" w:eastAsia="仿宋_GB2312"/>
                      <w:sz w:val="24"/>
                    </w:rPr>
                    <w:t>0.001mA</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2.1.5</w:t>
                  </w:r>
                  <w:r>
                    <w:rPr>
                      <w:rFonts w:ascii="仿宋_GB2312" w:hAnsi="仿宋_GB2312" w:cs="仿宋_GB2312" w:eastAsia="仿宋_GB2312"/>
                      <w:sz w:val="24"/>
                    </w:rPr>
                    <w:t>容积范围：</w:t>
                  </w:r>
                  <w:r>
                    <w:rPr>
                      <w:rFonts w:ascii="仿宋_GB2312" w:hAnsi="仿宋_GB2312" w:cs="仿宋_GB2312" w:eastAsia="仿宋_GB2312"/>
                      <w:sz w:val="24"/>
                    </w:rPr>
                    <w:t>0到300L，测量范围：0到±20L, 最大偏差为：±2.5%</w:t>
                  </w:r>
                  <w:r>
                    <w:rPr>
                      <w:rFonts w:ascii="仿宋_GB2312" w:hAnsi="仿宋_GB2312" w:cs="仿宋_GB2312" w:eastAsia="仿宋_GB2312"/>
                      <w:sz w:val="24"/>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2.1.6</w:t>
                  </w:r>
                  <w:r>
                    <w:rPr>
                      <w:rFonts w:ascii="仿宋_GB2312" w:hAnsi="仿宋_GB2312" w:cs="仿宋_GB2312" w:eastAsia="仿宋_GB2312"/>
                      <w:sz w:val="24"/>
                    </w:rPr>
                    <w:t>采用数字超声式二氧化碳分析器，测量范围：</w:t>
                  </w:r>
                  <w:r>
                    <w:rPr>
                      <w:rFonts w:ascii="仿宋_GB2312" w:hAnsi="仿宋_GB2312" w:cs="仿宋_GB2312" w:eastAsia="仿宋_GB2312"/>
                      <w:sz w:val="24"/>
                    </w:rPr>
                    <w:t>0-17%，分辨率：0.01% ，测量精度：±0.03％，响应时间：</w:t>
                  </w:r>
                  <w:r>
                    <w:rPr>
                      <w:rFonts w:ascii="仿宋_GB2312" w:hAnsi="仿宋_GB2312" w:cs="仿宋_GB2312" w:eastAsia="仿宋_GB2312"/>
                      <w:sz w:val="24"/>
                    </w:rPr>
                    <w:t>≤</w:t>
                  </w:r>
                  <w:r>
                    <w:rPr>
                      <w:rFonts w:ascii="仿宋_GB2312" w:hAnsi="仿宋_GB2312" w:cs="仿宋_GB2312" w:eastAsia="仿宋_GB2312"/>
                      <w:sz w:val="24"/>
                    </w:rPr>
                    <w:t>90 ms</w:t>
                  </w:r>
                </w:p>
                <w:p>
                  <w:pPr>
                    <w:pStyle w:val="null3"/>
                    <w:jc w:val="both"/>
                  </w:pPr>
                  <w:r>
                    <w:rPr>
                      <w:rFonts w:ascii="仿宋_GB2312" w:hAnsi="仿宋_GB2312" w:cs="仿宋_GB2312" w:eastAsia="仿宋_GB2312"/>
                      <w:sz w:val="24"/>
                    </w:rPr>
                    <w:t>2.1.7</w:t>
                  </w:r>
                  <w:r>
                    <w:rPr>
                      <w:rFonts w:ascii="仿宋_GB2312" w:hAnsi="仿宋_GB2312" w:cs="仿宋_GB2312" w:eastAsia="仿宋_GB2312"/>
                      <w:sz w:val="24"/>
                    </w:rPr>
                    <w:t>流量传感器采用的</w:t>
                  </w:r>
                  <w:r>
                    <w:rPr>
                      <w:rFonts w:ascii="仿宋_GB2312" w:hAnsi="仿宋_GB2312" w:cs="仿宋_GB2312" w:eastAsia="仿宋_GB2312"/>
                      <w:sz w:val="24"/>
                    </w:rPr>
                    <w:t>双向</w:t>
                  </w:r>
                  <w:r>
                    <w:rPr>
                      <w:rFonts w:ascii="仿宋_GB2312" w:hAnsi="仿宋_GB2312" w:cs="仿宋_GB2312" w:eastAsia="仿宋_GB2312"/>
                      <w:sz w:val="24"/>
                    </w:rPr>
                    <w:t>压差式</w:t>
                  </w:r>
                  <w:r>
                    <w:rPr>
                      <w:rFonts w:ascii="仿宋_GB2312" w:hAnsi="仿宋_GB2312" w:cs="仿宋_GB2312" w:eastAsia="仿宋_GB2312"/>
                      <w:sz w:val="24"/>
                    </w:rPr>
                    <w:t>或</w:t>
                  </w:r>
                  <w:r>
                    <w:rPr>
                      <w:rFonts w:ascii="仿宋_GB2312" w:hAnsi="仿宋_GB2312" w:cs="仿宋_GB2312" w:eastAsia="仿宋_GB2312"/>
                      <w:sz w:val="24"/>
                    </w:rPr>
                    <w:t>双向</w:t>
                  </w:r>
                  <w:r>
                    <w:rPr>
                      <w:rFonts w:ascii="仿宋_GB2312" w:hAnsi="仿宋_GB2312" w:cs="仿宋_GB2312" w:eastAsia="仿宋_GB2312"/>
                      <w:sz w:val="24"/>
                    </w:rPr>
                    <w:t>数字涡轮式</w:t>
                  </w:r>
                  <w:r>
                    <w:rPr>
                      <w:rFonts w:ascii="仿宋_GB2312" w:hAnsi="仿宋_GB2312" w:cs="仿宋_GB2312" w:eastAsia="仿宋_GB2312"/>
                      <w:sz w:val="24"/>
                    </w:rPr>
                    <w:t>流量传感器</w:t>
                  </w:r>
                  <w:r>
                    <w:rPr>
                      <w:rFonts w:ascii="仿宋_GB2312" w:hAnsi="仿宋_GB2312" w:cs="仿宋_GB2312" w:eastAsia="仿宋_GB2312"/>
                      <w:sz w:val="24"/>
                    </w:rPr>
                    <w:t>，</w:t>
                  </w:r>
                  <w:r>
                    <w:rPr>
                      <w:rFonts w:ascii="仿宋_GB2312" w:hAnsi="仿宋_GB2312" w:cs="仿宋_GB2312" w:eastAsia="仿宋_GB2312"/>
                      <w:sz w:val="24"/>
                    </w:rPr>
                    <w:t>整体浸泡消毒</w:t>
                  </w:r>
                  <w:r>
                    <w:rPr>
                      <w:rFonts w:ascii="仿宋_GB2312" w:hAnsi="仿宋_GB2312" w:cs="仿宋_GB2312" w:eastAsia="仿宋_GB2312"/>
                      <w:sz w:val="24"/>
                    </w:rPr>
                    <w:t>，</w:t>
                  </w:r>
                  <w:r>
                    <w:rPr>
                      <w:rFonts w:ascii="仿宋_GB2312" w:hAnsi="仿宋_GB2312" w:cs="仿宋_GB2312" w:eastAsia="仿宋_GB2312"/>
                      <w:sz w:val="24"/>
                    </w:rPr>
                    <w:t>无加热电路，无一次性耗材，重量</w:t>
                  </w:r>
                  <w:r>
                    <w:rPr>
                      <w:rFonts w:ascii="仿宋_GB2312" w:hAnsi="仿宋_GB2312" w:cs="仿宋_GB2312" w:eastAsia="仿宋_GB2312"/>
                      <w:sz w:val="24"/>
                    </w:rPr>
                    <w:t>≤50克；</w:t>
                  </w:r>
                </w:p>
                <w:p>
                  <w:pPr>
                    <w:pStyle w:val="null3"/>
                    <w:jc w:val="both"/>
                  </w:pPr>
                  <w:r>
                    <w:rPr>
                      <w:rFonts w:ascii="仿宋_GB2312" w:hAnsi="仿宋_GB2312" w:cs="仿宋_GB2312" w:eastAsia="仿宋_GB2312"/>
                      <w:sz w:val="24"/>
                    </w:rPr>
                    <w:t>2.1.8</w:t>
                  </w:r>
                  <w:r>
                    <w:rPr>
                      <w:rFonts w:ascii="仿宋_GB2312" w:hAnsi="仿宋_GB2312" w:cs="仿宋_GB2312" w:eastAsia="仿宋_GB2312"/>
                      <w:sz w:val="24"/>
                    </w:rPr>
                    <w:t>脉率测量范围：</w:t>
                  </w:r>
                  <w:r>
                    <w:rPr>
                      <w:rFonts w:ascii="仿宋_GB2312" w:hAnsi="仿宋_GB2312" w:cs="仿宋_GB2312" w:eastAsia="仿宋_GB2312"/>
                      <w:sz w:val="24"/>
                    </w:rPr>
                    <w:t>40-200bpm</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b/>
                    </w:rPr>
                    <w:t>运动踏车：</w:t>
                  </w:r>
                </w:p>
                <w:p>
                  <w:pPr>
                    <w:pStyle w:val="null3"/>
                    <w:jc w:val="both"/>
                  </w:pPr>
                  <w:r>
                    <w:rPr>
                      <w:rFonts w:ascii="仿宋_GB2312" w:hAnsi="仿宋_GB2312" w:cs="仿宋_GB2312" w:eastAsia="仿宋_GB2312"/>
                      <w:sz w:val="24"/>
                    </w:rPr>
                    <w:t>2.2.1车头可以旋转180度。</w:t>
                  </w:r>
                </w:p>
                <w:p>
                  <w:pPr>
                    <w:pStyle w:val="null3"/>
                    <w:jc w:val="both"/>
                  </w:pPr>
                  <w:r>
                    <w:rPr>
                      <w:rFonts w:ascii="仿宋_GB2312" w:hAnsi="仿宋_GB2312" w:cs="仿宋_GB2312" w:eastAsia="仿宋_GB2312"/>
                      <w:sz w:val="24"/>
                      <w:b/>
                    </w:rPr>
                    <w:t>3.配置：</w:t>
                  </w:r>
                  <w:r>
                    <w:rPr>
                      <w:rFonts w:ascii="仿宋_GB2312" w:hAnsi="仿宋_GB2312" w:cs="仿宋_GB2312" w:eastAsia="仿宋_GB2312"/>
                      <w:sz w:val="24"/>
                    </w:rPr>
                    <w:t>主机、运动踏车</w:t>
                  </w:r>
                  <w:r>
                    <w:rPr>
                      <w:rFonts w:ascii="仿宋_GB2312" w:hAnsi="仿宋_GB2312" w:cs="仿宋_GB2312" w:eastAsia="仿宋_GB2312"/>
                      <w:sz w:val="24"/>
                    </w:rPr>
                    <w:t>1台。</w:t>
                  </w:r>
                </w:p>
              </w:tc>
              <w:tc>
                <w:tcPr>
                  <w:tcW w:type="dxa" w:w="851"/>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851"/>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w:t>
                  </w:r>
                  <w:r>
                    <w:rPr>
                      <w:rFonts w:ascii="仿宋_GB2312" w:hAnsi="仿宋_GB2312" w:cs="仿宋_GB2312" w:eastAsia="仿宋_GB2312"/>
                      <w:sz w:val="24"/>
                    </w:rPr>
                    <w:t>2.心肺数据管理系统</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1.用途：能够对</w:t>
                  </w:r>
                  <w:r>
                    <w:rPr>
                      <w:rFonts w:ascii="仿宋_GB2312" w:hAnsi="仿宋_GB2312" w:cs="仿宋_GB2312" w:eastAsia="仿宋_GB2312"/>
                      <w:sz w:val="24"/>
                    </w:rPr>
                    <w:t>患者基本信息读取及管理</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2.参数：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4"/>
                    </w:rPr>
                    <w:t>能够通过网络连接方式无缝对接运动心肺测试系统，快速准确读取原始数据</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2.2可以直接从心肺软件数据库读取运动心肺测试数据、通气功能测试数据、最大通气功能测试数据，并可对同一患者的三项测试数据进行组合，可根据预设模板形成标准化整合报告</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3.配置：心肺数据管理系统1套。</w:t>
                  </w:r>
                </w:p>
              </w:tc>
              <w:tc>
                <w:tcPr>
                  <w:tcW w:type="dxa" w:w="851"/>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851"/>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w:t>
                  </w:r>
                  <w:r>
                    <w:rPr>
                      <w:rFonts w:ascii="仿宋_GB2312" w:hAnsi="仿宋_GB2312" w:cs="仿宋_GB2312" w:eastAsia="仿宋_GB2312"/>
                      <w:sz w:val="24"/>
                    </w:rPr>
                    <w:t>3.六</w:t>
                  </w:r>
                  <w:r>
                    <w:rPr>
                      <w:rFonts w:ascii="仿宋_GB2312" w:hAnsi="仿宋_GB2312" w:cs="仿宋_GB2312" w:eastAsia="仿宋_GB2312"/>
                      <w:sz w:val="24"/>
                    </w:rPr>
                    <w:t>分钟步行试验</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1.用途：</w:t>
                  </w:r>
                  <w:r>
                    <w:rPr>
                      <w:rFonts w:ascii="仿宋_GB2312" w:hAnsi="仿宋_GB2312" w:cs="仿宋_GB2312" w:eastAsia="仿宋_GB2312"/>
                      <w:sz w:val="24"/>
                    </w:rPr>
                    <w:t>可根据被测者个体情况设置心率、血氧等参数的预设值，按照</w:t>
                  </w:r>
                  <w:r>
                    <w:rPr>
                      <w:rFonts w:ascii="仿宋_GB2312" w:hAnsi="仿宋_GB2312" w:cs="仿宋_GB2312" w:eastAsia="仿宋_GB2312"/>
                      <w:sz w:val="24"/>
                    </w:rPr>
                    <w:t>6分钟步行试验场地的实际长度设置单圈长度，配合完成心肺功能测试。</w:t>
                  </w:r>
                </w:p>
                <w:p>
                  <w:pPr>
                    <w:pStyle w:val="null3"/>
                    <w:jc w:val="both"/>
                  </w:pPr>
                  <w:r>
                    <w:rPr>
                      <w:rFonts w:ascii="仿宋_GB2312" w:hAnsi="仿宋_GB2312" w:cs="仿宋_GB2312" w:eastAsia="仿宋_GB2312"/>
                      <w:sz w:val="24"/>
                    </w:rPr>
                    <w:t>2.参数：</w:t>
                  </w: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4"/>
                    </w:rPr>
                    <w:t>压力测量范围：</w:t>
                  </w:r>
                  <w:r>
                    <w:rPr>
                      <w:rFonts w:ascii="仿宋_GB2312" w:hAnsi="仿宋_GB2312" w:cs="仿宋_GB2312" w:eastAsia="仿宋_GB2312"/>
                      <w:sz w:val="24"/>
                    </w:rPr>
                    <w:t>0 mmHg～299 mmHg（0 kpa～39.9 kpa）</w:t>
                  </w:r>
                  <w:r>
                    <w:rPr>
                      <w:rFonts w:ascii="仿宋_GB2312" w:hAnsi="仿宋_GB2312" w:cs="仿宋_GB2312" w:eastAsia="仿宋_GB2312"/>
                      <w:sz w:val="24"/>
                    </w:rPr>
                    <w:t>，</w:t>
                  </w:r>
                  <w:r>
                    <w:rPr>
                      <w:rFonts w:ascii="仿宋_GB2312" w:hAnsi="仿宋_GB2312" w:cs="仿宋_GB2312" w:eastAsia="仿宋_GB2312"/>
                      <w:sz w:val="24"/>
                    </w:rPr>
                    <w:t>测量数据可自动上传到工作站</w:t>
                  </w:r>
                  <w:r>
                    <w:rPr>
                      <w:rFonts w:ascii="仿宋_GB2312" w:hAnsi="仿宋_GB2312" w:cs="仿宋_GB2312" w:eastAsia="仿宋_GB2312"/>
                      <w:sz w:val="24"/>
                    </w:rPr>
                    <w:t>PC端和移动端</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color w:val="000000"/>
                    </w:rPr>
                    <w:t>2.2</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频率响应：</w:t>
                  </w:r>
                  <w:r>
                    <w:rPr>
                      <w:rFonts w:ascii="仿宋_GB2312" w:hAnsi="仿宋_GB2312" w:cs="仿宋_GB2312" w:eastAsia="仿宋_GB2312"/>
                      <w:sz w:val="24"/>
                      <w:color w:val="000000"/>
                    </w:rPr>
                    <w:t>0.05-150 Hz（IEC/AHA），输入动态范围：±300mV</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输入回路电流：＜</w:t>
                  </w:r>
                  <w:r>
                    <w:rPr>
                      <w:rFonts w:ascii="仿宋_GB2312" w:hAnsi="仿宋_GB2312" w:cs="仿宋_GB2312" w:eastAsia="仿宋_GB2312"/>
                      <w:sz w:val="24"/>
                      <w:color w:val="000000"/>
                    </w:rPr>
                    <w:t>0.1µA</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除颤保护：具有抗除颤电击保护功能。</w:t>
                  </w:r>
                </w:p>
                <w:p>
                  <w:pPr>
                    <w:pStyle w:val="null3"/>
                    <w:jc w:val="both"/>
                  </w:pPr>
                  <w:r>
                    <w:rPr>
                      <w:rFonts w:ascii="仿宋_GB2312" w:hAnsi="仿宋_GB2312" w:cs="仿宋_GB2312" w:eastAsia="仿宋_GB2312"/>
                      <w:sz w:val="24"/>
                      <w:b/>
                    </w:rPr>
                    <w:t>3.配置：</w:t>
                  </w:r>
                  <w:r>
                    <w:rPr>
                      <w:rFonts w:ascii="仿宋_GB2312" w:hAnsi="仿宋_GB2312" w:cs="仿宋_GB2312" w:eastAsia="仿宋_GB2312"/>
                      <w:sz w:val="24"/>
                    </w:rPr>
                    <w:t>测试系统</w:t>
                  </w:r>
                  <w:r>
                    <w:rPr>
                      <w:rFonts w:ascii="仿宋_GB2312" w:hAnsi="仿宋_GB2312" w:cs="仿宋_GB2312" w:eastAsia="仿宋_GB2312"/>
                      <w:sz w:val="24"/>
                    </w:rPr>
                    <w:t>、</w:t>
                  </w:r>
                  <w:r>
                    <w:rPr>
                      <w:rFonts w:ascii="仿宋_GB2312" w:hAnsi="仿宋_GB2312" w:cs="仿宋_GB2312" w:eastAsia="仿宋_GB2312"/>
                      <w:sz w:val="24"/>
                      <w:color w:val="000000"/>
                    </w:rPr>
                    <w:t>监护设备</w:t>
                  </w:r>
                  <w:r>
                    <w:rPr>
                      <w:rFonts w:ascii="仿宋_GB2312" w:hAnsi="仿宋_GB2312" w:cs="仿宋_GB2312" w:eastAsia="仿宋_GB2312"/>
                      <w:sz w:val="24"/>
                    </w:rPr>
                    <w:t>一套。</w:t>
                  </w:r>
                </w:p>
              </w:tc>
              <w:tc>
                <w:tcPr>
                  <w:tcW w:type="dxa" w:w="851"/>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851"/>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设备</w:t>
                  </w:r>
                  <w:r>
                    <w:rPr>
                      <w:rFonts w:ascii="仿宋_GB2312" w:hAnsi="仿宋_GB2312" w:cs="仿宋_GB2312" w:eastAsia="仿宋_GB2312"/>
                      <w:sz w:val="24"/>
                    </w:rPr>
                    <w:t>4.抗阻训练设备</w:t>
                  </w:r>
                </w:p>
                <w:p>
                  <w:pPr>
                    <w:pStyle w:val="null3"/>
                    <w:jc w:val="both"/>
                  </w:pPr>
                  <w:r>
                    <w:rPr>
                      <w:rFonts w:ascii="仿宋_GB2312" w:hAnsi="仿宋_GB2312" w:cs="仿宋_GB2312" w:eastAsia="仿宋_GB2312"/>
                      <w:sz w:val="24"/>
                    </w:rPr>
                    <w:t>1.肩部上举/下拉训练器</w:t>
                  </w:r>
                </w:p>
                <w:p>
                  <w:pPr>
                    <w:pStyle w:val="null3"/>
                    <w:jc w:val="both"/>
                  </w:pPr>
                  <w:r>
                    <w:rPr>
                      <w:rFonts w:ascii="仿宋_GB2312" w:hAnsi="仿宋_GB2312" w:cs="仿宋_GB2312" w:eastAsia="仿宋_GB2312"/>
                      <w:sz w:val="24"/>
                    </w:rPr>
                    <w:t>2.腿部伸展训练器</w:t>
                  </w:r>
                </w:p>
                <w:p>
                  <w:pPr>
                    <w:pStyle w:val="null3"/>
                    <w:jc w:val="both"/>
                  </w:pPr>
                  <w:r>
                    <w:rPr>
                      <w:rFonts w:ascii="仿宋_GB2312" w:hAnsi="仿宋_GB2312" w:cs="仿宋_GB2312" w:eastAsia="仿宋_GB2312"/>
                      <w:sz w:val="24"/>
                    </w:rPr>
                    <w:t>3.下肢功率车(卧式、磁控)</w:t>
                  </w:r>
                </w:p>
                <w:p>
                  <w:pPr>
                    <w:pStyle w:val="null3"/>
                    <w:jc w:val="both"/>
                  </w:pP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1.用途：用于对心肺功能障碍患者进行康复训练。</w:t>
                  </w:r>
                </w:p>
                <w:p>
                  <w:pPr>
                    <w:pStyle w:val="null3"/>
                    <w:jc w:val="both"/>
                  </w:pPr>
                  <w:r>
                    <w:rPr>
                      <w:rFonts w:ascii="仿宋_GB2312" w:hAnsi="仿宋_GB2312" w:cs="仿宋_GB2312" w:eastAsia="仿宋_GB2312"/>
                      <w:sz w:val="24"/>
                    </w:rPr>
                    <w:t>2.参数：</w:t>
                  </w:r>
                  <w:r>
                    <w:rPr>
                      <w:rFonts w:ascii="仿宋_GB2312" w:hAnsi="仿宋_GB2312" w:cs="仿宋_GB2312" w:eastAsia="仿宋_GB2312"/>
                      <w:sz w:val="24"/>
                    </w:rPr>
                    <w:t>2.</w:t>
                  </w:r>
                  <w:r>
                    <w:rPr>
                      <w:rFonts w:ascii="仿宋_GB2312" w:hAnsi="仿宋_GB2312" w:cs="仿宋_GB2312" w:eastAsia="仿宋_GB2312"/>
                      <w:sz w:val="24"/>
                    </w:rPr>
                    <w:t>1肩部上举/下拉训练器</w:t>
                  </w:r>
                </w:p>
                <w:p>
                  <w:pPr>
                    <w:pStyle w:val="null3"/>
                    <w:jc w:val="both"/>
                  </w:pPr>
                  <w:r>
                    <w:rPr>
                      <w:rFonts w:ascii="仿宋_GB2312" w:hAnsi="仿宋_GB2312" w:cs="仿宋_GB2312" w:eastAsia="仿宋_GB2312"/>
                      <w:sz w:val="24"/>
                    </w:rPr>
                    <w:t>尺寸（长宽高）：</w:t>
                  </w:r>
                  <w:r>
                    <w:rPr>
                      <w:rFonts w:ascii="仿宋_GB2312" w:hAnsi="仿宋_GB2312" w:cs="仿宋_GB2312" w:eastAsia="仿宋_GB2312"/>
                      <w:sz w:val="24"/>
                    </w:rPr>
                    <w:t>约</w:t>
                  </w:r>
                  <w:r>
                    <w:rPr>
                      <w:rFonts w:ascii="仿宋_GB2312" w:hAnsi="仿宋_GB2312" w:cs="仿宋_GB2312" w:eastAsia="仿宋_GB2312"/>
                      <w:sz w:val="24"/>
                    </w:rPr>
                    <w:t>11</w:t>
                  </w:r>
                  <w:r>
                    <w:rPr>
                      <w:rFonts w:ascii="仿宋_GB2312" w:hAnsi="仿宋_GB2312" w:cs="仿宋_GB2312" w:eastAsia="仿宋_GB2312"/>
                      <w:sz w:val="24"/>
                    </w:rPr>
                    <w:t>00</w:t>
                  </w:r>
                  <w:r>
                    <w:rPr>
                      <w:rFonts w:ascii="仿宋_GB2312" w:hAnsi="仿宋_GB2312" w:cs="仿宋_GB2312" w:eastAsia="仿宋_GB2312"/>
                      <w:sz w:val="24"/>
                    </w:rPr>
                    <w:t>*7</w:t>
                  </w:r>
                  <w:r>
                    <w:rPr>
                      <w:rFonts w:ascii="仿宋_GB2312" w:hAnsi="仿宋_GB2312" w:cs="仿宋_GB2312" w:eastAsia="仿宋_GB2312"/>
                      <w:sz w:val="24"/>
                    </w:rPr>
                    <w:t>0</w:t>
                  </w:r>
                  <w:r>
                    <w:rPr>
                      <w:rFonts w:ascii="仿宋_GB2312" w:hAnsi="仿宋_GB2312" w:cs="仿宋_GB2312" w:eastAsia="仿宋_GB2312"/>
                      <w:sz w:val="24"/>
                    </w:rPr>
                    <w:t>0*1</w:t>
                  </w:r>
                  <w:r>
                    <w:rPr>
                      <w:rFonts w:ascii="仿宋_GB2312" w:hAnsi="仿宋_GB2312" w:cs="仿宋_GB2312" w:eastAsia="仿宋_GB2312"/>
                      <w:sz w:val="24"/>
                    </w:rPr>
                    <w:t>200</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阻力：双向液压阻尼，</w:t>
                  </w:r>
                  <w:r>
                    <w:rPr>
                      <w:rFonts w:ascii="仿宋_GB2312" w:hAnsi="仿宋_GB2312" w:cs="仿宋_GB2312" w:eastAsia="仿宋_GB2312"/>
                      <w:sz w:val="24"/>
                    </w:rPr>
                    <w:t>多</w:t>
                  </w:r>
                  <w:r>
                    <w:rPr>
                      <w:rFonts w:ascii="仿宋_GB2312" w:hAnsi="仿宋_GB2312" w:cs="仿宋_GB2312" w:eastAsia="仿宋_GB2312"/>
                      <w:sz w:val="24"/>
                    </w:rPr>
                    <w:t>档阻力调节</w:t>
                  </w:r>
                  <w:r>
                    <w:rPr>
                      <w:rFonts w:ascii="仿宋_GB2312" w:hAnsi="仿宋_GB2312" w:cs="仿宋_GB2312" w:eastAsia="仿宋_GB2312"/>
                      <w:sz w:val="24"/>
                    </w:rPr>
                    <w:t>；</w:t>
                  </w:r>
                  <w:r>
                    <w:rPr>
                      <w:rFonts w:ascii="仿宋_GB2312" w:hAnsi="仿宋_GB2312" w:cs="仿宋_GB2312" w:eastAsia="仿宋_GB2312"/>
                      <w:sz w:val="24"/>
                    </w:rPr>
                    <w:t>承重：</w:t>
                  </w:r>
                  <w:r>
                    <w:rPr>
                      <w:rFonts w:ascii="仿宋_GB2312" w:hAnsi="仿宋_GB2312" w:cs="仿宋_GB2312" w:eastAsia="仿宋_GB2312"/>
                      <w:sz w:val="24"/>
                    </w:rPr>
                    <w:t>≥150KG</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2腿部伸展训练器</w:t>
                  </w:r>
                </w:p>
                <w:p>
                  <w:pPr>
                    <w:pStyle w:val="null3"/>
                    <w:jc w:val="both"/>
                  </w:pPr>
                  <w:r>
                    <w:rPr>
                      <w:rFonts w:ascii="仿宋_GB2312" w:hAnsi="仿宋_GB2312" w:cs="仿宋_GB2312" w:eastAsia="仿宋_GB2312"/>
                      <w:sz w:val="24"/>
                    </w:rPr>
                    <w:t>尺寸（长宽高）：</w:t>
                  </w:r>
                  <w:r>
                    <w:rPr>
                      <w:rFonts w:ascii="仿宋_GB2312" w:hAnsi="仿宋_GB2312" w:cs="仿宋_GB2312" w:eastAsia="仿宋_GB2312"/>
                      <w:sz w:val="24"/>
                    </w:rPr>
                    <w:t>约</w:t>
                  </w:r>
                  <w:r>
                    <w:rPr>
                      <w:rFonts w:ascii="仿宋_GB2312" w:hAnsi="仿宋_GB2312" w:cs="仿宋_GB2312" w:eastAsia="仿宋_GB2312"/>
                      <w:sz w:val="24"/>
                    </w:rPr>
                    <w:t>1000</w:t>
                  </w:r>
                  <w:r>
                    <w:rPr>
                      <w:rFonts w:ascii="仿宋_GB2312" w:hAnsi="仿宋_GB2312" w:cs="仿宋_GB2312" w:eastAsia="仿宋_GB2312"/>
                      <w:sz w:val="24"/>
                    </w:rPr>
                    <w:t>*7</w:t>
                  </w:r>
                  <w:r>
                    <w:rPr>
                      <w:rFonts w:ascii="仿宋_GB2312" w:hAnsi="仿宋_GB2312" w:cs="仿宋_GB2312" w:eastAsia="仿宋_GB2312"/>
                      <w:sz w:val="24"/>
                    </w:rPr>
                    <w:t>5</w:t>
                  </w:r>
                  <w:r>
                    <w:rPr>
                      <w:rFonts w:ascii="仿宋_GB2312" w:hAnsi="仿宋_GB2312" w:cs="仿宋_GB2312" w:eastAsia="仿宋_GB2312"/>
                      <w:sz w:val="24"/>
                    </w:rPr>
                    <w:t>0*12</w:t>
                  </w:r>
                  <w:r>
                    <w:rPr>
                      <w:rFonts w:ascii="仿宋_GB2312" w:hAnsi="仿宋_GB2312" w:cs="仿宋_GB2312" w:eastAsia="仿宋_GB2312"/>
                      <w:sz w:val="24"/>
                    </w:rPr>
                    <w:t>0</w:t>
                  </w:r>
                  <w:r>
                    <w:rPr>
                      <w:rFonts w:ascii="仿宋_GB2312" w:hAnsi="仿宋_GB2312" w:cs="仿宋_GB2312" w:eastAsia="仿宋_GB2312"/>
                      <w:sz w:val="24"/>
                    </w:rPr>
                    <w:t>0mm</w:t>
                  </w:r>
                  <w:r>
                    <w:rPr>
                      <w:rFonts w:ascii="仿宋_GB2312" w:hAnsi="仿宋_GB2312" w:cs="仿宋_GB2312" w:eastAsia="仿宋_GB2312"/>
                      <w:sz w:val="24"/>
                    </w:rPr>
                    <w:t>；</w:t>
                  </w:r>
                  <w:r>
                    <w:rPr>
                      <w:rFonts w:ascii="仿宋_GB2312" w:hAnsi="仿宋_GB2312" w:cs="仿宋_GB2312" w:eastAsia="仿宋_GB2312"/>
                      <w:sz w:val="24"/>
                    </w:rPr>
                    <w:t>阻力：双向液压阻尼，</w:t>
                  </w:r>
                  <w:r>
                    <w:rPr>
                      <w:rFonts w:ascii="仿宋_GB2312" w:hAnsi="仿宋_GB2312" w:cs="仿宋_GB2312" w:eastAsia="仿宋_GB2312"/>
                      <w:sz w:val="24"/>
                    </w:rPr>
                    <w:t>多</w:t>
                  </w:r>
                  <w:r>
                    <w:rPr>
                      <w:rFonts w:ascii="仿宋_GB2312" w:hAnsi="仿宋_GB2312" w:cs="仿宋_GB2312" w:eastAsia="仿宋_GB2312"/>
                      <w:sz w:val="24"/>
                    </w:rPr>
                    <w:t>档阻力调节</w:t>
                  </w:r>
                  <w:r>
                    <w:rPr>
                      <w:rFonts w:ascii="仿宋_GB2312" w:hAnsi="仿宋_GB2312" w:cs="仿宋_GB2312" w:eastAsia="仿宋_GB2312"/>
                      <w:sz w:val="24"/>
                    </w:rPr>
                    <w:t>；</w:t>
                  </w:r>
                  <w:r>
                    <w:rPr>
                      <w:rFonts w:ascii="仿宋_GB2312" w:hAnsi="仿宋_GB2312" w:cs="仿宋_GB2312" w:eastAsia="仿宋_GB2312"/>
                      <w:sz w:val="24"/>
                    </w:rPr>
                    <w:t>承重：</w:t>
                  </w:r>
                  <w:r>
                    <w:rPr>
                      <w:rFonts w:ascii="仿宋_GB2312" w:hAnsi="仿宋_GB2312" w:cs="仿宋_GB2312" w:eastAsia="仿宋_GB2312"/>
                      <w:sz w:val="24"/>
                    </w:rPr>
                    <w:t>≥150KG</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3下肢功率车(卧式、磁控)</w:t>
                  </w:r>
                </w:p>
                <w:p>
                  <w:pPr>
                    <w:pStyle w:val="null3"/>
                    <w:jc w:val="both"/>
                  </w:pPr>
                  <w:r>
                    <w:rPr>
                      <w:rFonts w:ascii="仿宋_GB2312" w:hAnsi="仿宋_GB2312" w:cs="仿宋_GB2312" w:eastAsia="仿宋_GB2312"/>
                      <w:sz w:val="24"/>
                    </w:rPr>
                    <w:t>面板窗口</w:t>
                  </w:r>
                  <w:r>
                    <w:rPr>
                      <w:rFonts w:ascii="仿宋_GB2312" w:hAnsi="仿宋_GB2312" w:cs="仿宋_GB2312" w:eastAsia="仿宋_GB2312"/>
                      <w:sz w:val="24"/>
                    </w:rPr>
                    <w:t>:LCD 液晶显示电子表；仪表功能:时间、速度、转速、距离、心率；阻力级别:多段手动阻力调节；座椅调节:坐垫设有前后调节功能。</w:t>
                  </w:r>
                </w:p>
                <w:p>
                  <w:pPr>
                    <w:pStyle w:val="null3"/>
                    <w:jc w:val="both"/>
                  </w:pPr>
                  <w:r>
                    <w:rPr>
                      <w:rFonts w:ascii="仿宋_GB2312" w:hAnsi="仿宋_GB2312" w:cs="仿宋_GB2312" w:eastAsia="仿宋_GB2312"/>
                      <w:sz w:val="24"/>
                    </w:rPr>
                    <w:t>3.配置：肩部上举/下拉训练器、腿部伸展训练器、下肢功率车(卧式、磁控)一套。</w:t>
                  </w:r>
                </w:p>
              </w:tc>
              <w:tc>
                <w:tcPr>
                  <w:tcW w:type="dxa" w:w="851"/>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851"/>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设备</w:t>
                  </w:r>
                  <w:r>
                    <w:rPr>
                      <w:rFonts w:ascii="仿宋_GB2312" w:hAnsi="仿宋_GB2312" w:cs="仿宋_GB2312" w:eastAsia="仿宋_GB2312"/>
                      <w:sz w:val="24"/>
                    </w:rPr>
                    <w:t>5.</w:t>
                  </w:r>
                  <w:r>
                    <w:rPr>
                      <w:rFonts w:ascii="仿宋_GB2312" w:hAnsi="仿宋_GB2312" w:cs="仿宋_GB2312" w:eastAsia="仿宋_GB2312"/>
                      <w:sz w:val="24"/>
                    </w:rPr>
                    <w:t>上肢康复训练系统</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用途：用于对心肺功能障碍患者进行上肢粗大功能、精细功能进行康复训练。</w:t>
                  </w:r>
                </w:p>
                <w:p>
                  <w:pPr>
                    <w:pStyle w:val="null3"/>
                    <w:numPr>
                      <w:ilvl w:val="0"/>
                      <w:numId w:val="1"/>
                    </w:numPr>
                    <w:jc w:val="both"/>
                  </w:pPr>
                  <w:r>
                    <w:rPr>
                      <w:rFonts w:ascii="仿宋_GB2312" w:hAnsi="仿宋_GB2312" w:cs="仿宋_GB2312" w:eastAsia="仿宋_GB2312"/>
                      <w:sz w:val="24"/>
                    </w:rPr>
                    <w:t>参数</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1粗大功能：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1设备支持在三维空间进行上肢功能训练，具有被动、助力、主动、抗阻训练模式；</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2设备应能根据患者运动状态自动切换训练模式；</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3系统可进行活动范围测定，系统可进行肌力测定；</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2精细功能：</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1应能够提供多种训练模式，支持被动、主动、情景、助力、阻力、等长、等速、引导、以及模拟日常活动能力（ADL）等训练；</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2应具备训练模式自动切换功能，能够根据患者的运动状态自动切换对应的训练模式；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3应支持多种上肢关节的主、被动训练，腕关节屈伸最大训练范围≥140°，腕关节尺偏桡偏最大训练范围≥50°，前臂旋前旋后最大训练范围≥160°，可选支持肩、肘关节训练型号：肘关节屈伸最大训练范围≥130°，肩关节屈伸最大训练范围≥220°。</w:t>
                  </w:r>
                </w:p>
                <w:p>
                  <w:pPr>
                    <w:pStyle w:val="null3"/>
                    <w:jc w:val="both"/>
                  </w:pPr>
                  <w:r>
                    <w:rPr>
                      <w:rFonts w:ascii="仿宋_GB2312" w:hAnsi="仿宋_GB2312" w:cs="仿宋_GB2312" w:eastAsia="仿宋_GB2312"/>
                      <w:sz w:val="24"/>
                    </w:rPr>
                    <w:t>3.配置：</w:t>
                  </w:r>
                  <w:r>
                    <w:rPr>
                      <w:rFonts w:ascii="仿宋_GB2312" w:hAnsi="仿宋_GB2312" w:cs="仿宋_GB2312" w:eastAsia="仿宋_GB2312"/>
                      <w:sz w:val="24"/>
                    </w:rPr>
                    <w:t>上肢康复训练系统</w:t>
                  </w:r>
                  <w:r>
                    <w:rPr>
                      <w:rFonts w:ascii="仿宋_GB2312" w:hAnsi="仿宋_GB2312" w:cs="仿宋_GB2312" w:eastAsia="仿宋_GB2312"/>
                      <w:sz w:val="24"/>
                    </w:rPr>
                    <w:t>一套。</w:t>
                  </w:r>
                </w:p>
              </w:tc>
              <w:tc>
                <w:tcPr>
                  <w:tcW w:type="dxa" w:w="851"/>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851"/>
                  <w:tcBorders>
                    <w:top w:val="single" w:color="000000" w:sz="4"/>
                    <w:left w:val="double" w:color="000000" w:sz="4"/>
                    <w:bottom w:val="doub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设备</w:t>
                  </w:r>
                  <w:r>
                    <w:rPr>
                      <w:rFonts w:ascii="仿宋_GB2312" w:hAnsi="仿宋_GB2312" w:cs="仿宋_GB2312" w:eastAsia="仿宋_GB2312"/>
                      <w:sz w:val="24"/>
                    </w:rPr>
                    <w:t>6.自动体外除颤器</w:t>
                  </w:r>
                </w:p>
              </w:tc>
              <w:tc>
                <w:tcPr>
                  <w:tcW w:type="dxa" w:w="851"/>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1.用途：用于对心肺功能障碍患者进行突发状况急救。</w:t>
                  </w:r>
                </w:p>
                <w:p>
                  <w:pPr>
                    <w:pStyle w:val="null3"/>
                    <w:jc w:val="both"/>
                  </w:pPr>
                  <w:r>
                    <w:rPr>
                      <w:rFonts w:ascii="仿宋_GB2312" w:hAnsi="仿宋_GB2312" w:cs="仿宋_GB2312" w:eastAsia="仿宋_GB2312"/>
                      <w:sz w:val="24"/>
                    </w:rPr>
                    <w:t>2.参数：</w:t>
                  </w:r>
                  <w:r>
                    <w:rPr>
                      <w:rFonts w:ascii="仿宋_GB2312" w:hAnsi="仿宋_GB2312" w:cs="仿宋_GB2312" w:eastAsia="仿宋_GB2312"/>
                      <w:sz w:val="24"/>
                    </w:rPr>
                    <w:t>2.</w:t>
                  </w:r>
                  <w:r>
                    <w:rPr>
                      <w:rFonts w:ascii="仿宋_GB2312" w:hAnsi="仿宋_GB2312" w:cs="仿宋_GB2312" w:eastAsia="仿宋_GB2312"/>
                      <w:sz w:val="24"/>
                    </w:rPr>
                    <w:t>1设备重量（含电池、电极片）≤2kg；</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电池最长待机寿命</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年</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3设备可实现环境温度超限警告，当环境温度超过设备使用温度时进行报警，同时屏幕预警提示，以确保设备在规范环境温度下运行；</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4除颤能量：设备最大除颤能量200J，且首次放电未能成功除颤时，第二次除颤能量提高；</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5启动分析到充电至首次除颤能量准备好：≤6s</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6电池拆卸简单，免工具拆卸和安装；</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7屏幕可显示开机时间、CPR时间、除颤次数、电池电量、ECG波形、心率、起搏器标记、温度等数值；</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8可记录自检数据≥10,000条，日志数据≥10,000条；</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9 AED主机具有电极片连接状态和有效期自检功能，并可自动发出报警提示。</w:t>
                  </w:r>
                </w:p>
                <w:p>
                  <w:pPr>
                    <w:pStyle w:val="null3"/>
                    <w:jc w:val="both"/>
                  </w:pPr>
                  <w:r>
                    <w:rPr>
                      <w:rFonts w:ascii="仿宋_GB2312" w:hAnsi="仿宋_GB2312" w:cs="仿宋_GB2312" w:eastAsia="仿宋_GB2312"/>
                      <w:sz w:val="24"/>
                    </w:rPr>
                    <w:t>3.配置：自动体外除颤器一台。</w:t>
                  </w:r>
                </w:p>
              </w:tc>
              <w:tc>
                <w:tcPr>
                  <w:tcW w:type="dxa" w:w="851"/>
                  <w:tcBorders>
                    <w:top w:val="single" w:color="000000" w:sz="4"/>
                    <w:left w:val="single" w:color="000000" w:sz="4"/>
                    <w:bottom w:val="double" w:color="000000" w:sz="4"/>
                    <w:right w:val="doub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自合同签订之日起，30个日历日完成全部项目内容</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合同签订后，缴纳履约保证金5%；验收合格后一次性无息退还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会计师事务所出具的完整的2024年度审计报告（成立时间至提交投标文件截止时间不足一年的可提供成立后任意时段的资产负债表），或投标文件截止时间前近三个月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实施方案.docx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供应商为向采购人提供货物及相应服务的法人或其他组织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截止至投标文件递交截止时间之前，未被“信用中国”网站列入失信被执行人、重大税收违法失信主体名单，未被“中国政府采购网”网站列入政府采购严重违法失信行为记录名单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所投产品为医疗器械的：供应商为全部所投产品的生产厂商的，应按照现行医疗器械生产及销售的有关法律法规的规定，提供有效的医疗器械相应的医疗器械生产许可证或医疗器械生产备案凭证。同时提供全部所投医疗器械的有效医疗器械注册证或医疗器械备案凭证。 供应商投标医疗器械非全部为自身生产的，应按照现行医疗器械生产及销售的有关法律法规的规定，提供有效的医疗器械相应的生产厂家的医疗器械生产许可证或医疗器械生产备案凭证，并提供全部所投医疗器械的有效医疗器械注册证或医疗器械备案凭证。同时提供供应商合法有效的相应医疗器械经营许可证或医疗器械经营备案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供应商应授权合法的人员参加本项目招标活动全过程</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本采购包不专门面向中小企业采购</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 ②《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③国务院办公厅《关于建立政府强制采购节能产品制度的通知》（国办发〔2007〕51号）、财政部、国家发改委、生态环境部、市监局联合印发《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未按照招标文件的规定提交投标保证金的</w:t>
            </w:r>
          </w:p>
        </w:tc>
        <w:tc>
          <w:tcPr>
            <w:tcW w:type="dxa" w:w="3322"/>
          </w:tcPr>
          <w:p>
            <w:pPr>
              <w:pStyle w:val="null3"/>
            </w:pPr>
            <w:r>
              <w:rPr>
                <w:rFonts w:ascii="仿宋_GB2312" w:hAnsi="仿宋_GB2312" w:cs="仿宋_GB2312" w:eastAsia="仿宋_GB2312"/>
              </w:rPr>
              <w:t>按照招标文件的规定提交投标保证金的</w:t>
            </w:r>
          </w:p>
        </w:tc>
        <w:tc>
          <w:tcPr>
            <w:tcW w:type="dxa" w:w="1661"/>
          </w:tcPr>
          <w:p>
            <w:pPr>
              <w:pStyle w:val="null3"/>
            </w:pPr>
            <w:r>
              <w:rPr>
                <w:rFonts w:ascii="仿宋_GB2312" w:hAnsi="仿宋_GB2312" w:cs="仿宋_GB2312" w:eastAsia="仿宋_GB2312"/>
              </w:rPr>
              <w:t>投标文件封面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投标文件未按招标文件要求签署、盖章的</w:t>
            </w:r>
          </w:p>
        </w:tc>
        <w:tc>
          <w:tcPr>
            <w:tcW w:type="dxa" w:w="3322"/>
          </w:tcPr>
          <w:p>
            <w:pPr>
              <w:pStyle w:val="null3"/>
            </w:pPr>
            <w:r>
              <w:rPr>
                <w:rFonts w:ascii="仿宋_GB2312" w:hAnsi="仿宋_GB2312" w:cs="仿宋_GB2312" w:eastAsia="仿宋_GB2312"/>
              </w:rPr>
              <w:t>投标文件按招标文件要求签署、盖章的</w:t>
            </w:r>
          </w:p>
        </w:tc>
        <w:tc>
          <w:tcPr>
            <w:tcW w:type="dxa" w:w="1661"/>
          </w:tcPr>
          <w:p>
            <w:pPr>
              <w:pStyle w:val="null3"/>
            </w:pPr>
            <w:r>
              <w:rPr>
                <w:rFonts w:ascii="仿宋_GB2312" w:hAnsi="仿宋_GB2312" w:cs="仿宋_GB2312" w:eastAsia="仿宋_GB2312"/>
              </w:rPr>
              <w:t>投标函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报价超过招标文件中规定的最高投标限价的</w:t>
            </w:r>
          </w:p>
        </w:tc>
        <w:tc>
          <w:tcPr>
            <w:tcW w:type="dxa" w:w="3322"/>
          </w:tcPr>
          <w:p>
            <w:pPr>
              <w:pStyle w:val="null3"/>
            </w:pPr>
            <w:r>
              <w:rPr>
                <w:rFonts w:ascii="仿宋_GB2312" w:hAnsi="仿宋_GB2312" w:cs="仿宋_GB2312" w:eastAsia="仿宋_GB2312"/>
              </w:rPr>
              <w:t>报价未超过招标文件中规定的最高投标限价的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w:t>
            </w:r>
          </w:p>
        </w:tc>
        <w:tc>
          <w:tcPr>
            <w:tcW w:type="dxa" w:w="1661"/>
          </w:tcPr>
          <w:p>
            <w:pPr>
              <w:pStyle w:val="null3"/>
            </w:pPr>
            <w:r>
              <w:rPr>
                <w:rFonts w:ascii="仿宋_GB2312" w:hAnsi="仿宋_GB2312" w:cs="仿宋_GB2312" w:eastAsia="仿宋_GB2312"/>
              </w:rPr>
              <w:t>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供应商对所投产品技术参数逐条进行明确响应，并提供相关证明材料。 满足招标文件技术指标的得30分，标记“▲”负偏离1项扣2分，非标记项的技术指标每负偏离一项扣1分，扣完为止。 备注： 1.证明材料要求：不论是否偏离，均应提供相关证明材料。 各证明材料中的响应指标应保持一致，若不一致以最不利于技术参数响应的证明材料进行评审，未按要求提供证明材料视为负偏离。 2.投标文件技术参数响应情况内容应与证明材料内容一致，不一致时，响应情况为正偏离或无偏离，证明材料为负偏离以证明材料进行评审；响应情况为负偏离，证明材料为正偏离或无偏离以响应情况进行评审。 3.技术参数及要求中凡要求提供证明材料的供应商须按提供相关证明材料（以第三方检测机构出具的检测报告作为评审依据，若检测报告中无法体现的技术参数或未要求提供检测报告的须提供由制造商加盖公章的产品证明材料（包括但不限于产品官网截图或用户使用说明书等）），未按要求提供证明材料视为负偏离。 4.供应商需对所提供内容的真实性负责，如有虚假，将依法承担相应责任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其它补充事项.docx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供应商应在投标文件中提供该供应商自2022年8月1日起至今的类似项目的业绩证明材料，每提供一份业绩得2分，满分为10分，不得重复累计。 注：以合同签订时间为准，供应商应在投标文件中提供业绩合同复印件或扫描件且加盖单位公章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其它补充事项.docx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提供所投产品合法来源渠道证明文件（销售协议或代理协议等相关证明资料），证明材料完整，链条清晰，计3分，证明材料不完整或未提供的不计分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其它补充事项.docx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1.供应商提供针对本项目的总体实施方案，总体实施方案应是涵盖多方面的综合性计划。通过供应商的全面实施，对确保拟投产品的质量管控、供货安装、调试、验收、维护等方面进行整体叙述，从提升服务质量，保障采购人及学生使用安全。总体实施方案是否科学合理、措施是否得当进行评审。 ①总体实施方案中确保拟投产品的质量管控方案具体可行，有针对性，完全满足项目要求的得0.1-2分； 未提供不计分。 ②总体实施方案中确保拟投产品的供货安装方案的具体可行，有针对性，完全满足项目要求的得0.1-2分； 未提供不计分。 ③总体实施方案中对确保拟投产品的调试方案的描述详细可行，有针对性，完全满足项目要求的得0.1-2分； 未提供不计分。 ④总体实施方案中对确保拟投产品的验收方案的描述详细可行，有针对性，完全满足项目要求的得0.1-2分； 未提供不计分。 ⑤总体实施方案中对确保拟投产品的维护方案的描述详细可行，有针对性，完全满足项目要求的得0.1-2分； 未提供不计分。 ⑥总体实施方案中对从提升服务质量，保障采购人及学生使用安全的描述详细可行，有针对性，完全满足项目要求的得0.1-2分； 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其它补充事项.docx</w:t>
            </w:r>
          </w:p>
        </w:tc>
      </w:tr>
      <w:tr>
        <w:tc>
          <w:tcPr>
            <w:tcW w:type="dxa" w:w="831"/>
            <w:vMerge/>
          </w:tcPr>
          <w:p/>
        </w:tc>
        <w:tc>
          <w:tcPr>
            <w:tcW w:type="dxa" w:w="1661"/>
          </w:tcPr>
          <w:p>
            <w:pPr>
              <w:pStyle w:val="null3"/>
            </w:pPr>
            <w:r>
              <w:rPr>
                <w:rFonts w:ascii="仿宋_GB2312" w:hAnsi="仿宋_GB2312" w:cs="仿宋_GB2312" w:eastAsia="仿宋_GB2312"/>
              </w:rPr>
              <w:t>团队配置</w:t>
            </w:r>
          </w:p>
        </w:tc>
        <w:tc>
          <w:tcPr>
            <w:tcW w:type="dxa" w:w="2492"/>
          </w:tcPr>
          <w:p>
            <w:pPr>
              <w:pStyle w:val="null3"/>
            </w:pPr>
            <w:r>
              <w:rPr>
                <w:rFonts w:ascii="仿宋_GB2312" w:hAnsi="仿宋_GB2312" w:cs="仿宋_GB2312" w:eastAsia="仿宋_GB2312"/>
              </w:rPr>
              <w:t>1.拟派团队人员组织机构科学完整，框架结构清晰，运行机制合理有效的得0.1-1分； 2.拟派团队人员充实、技术服务团队具备相应经验（提供人员身份证复印件及劳动合同及相关技能证书），能有效保障项目实施的得0.1-1分； 3.人员管理制度完善，与项目实施具有很强的切合程度，具有针对性、可行性得0.1-1分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其它补充事项.docx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根据供应商的售后服务方案（包括但不限于1.售后服务标准；2.售后响应时间；3.质保期满后的承诺进行评审： 售后服务方案针对上述内容有详细的说明，内容完整合理可行，与项目实际需求完全适配，完全满足采购人需求的得1.1-2分； 售后服务方案内容包含上述内容，有明确的制定方案，但描述简略且缺少关键点及重要内容的得0-1分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其它补充事项.docx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供应商有完整的培训方案（包括培训时长、培训次数及培训内容的完整性）进行评审： 培训方案针对上述内容有详细的说明，内容完整合理可行，与项目实际需求完全适配，完全满足采购人需求的得4.1-5分； 培训方案内容包含上述内容，有明确的制定方案，但描述简略且缺少关键点及重要内容的得2.1-4分； 培训方案内容有缺漏，内容阐述缺乏主次，与本次服务要求适配度差的得0-2分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其它补充事项.docx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根据供应商提供的应急事故响应及处理方案进行评审。 ①可能发生的应急事故情况分析：应急事故情况预估考虑充分，分析解决方案全面合理完整的得0.1-2分； ②应急响应时间：应急响应时间合理可行，能完全保障设备故障后的运行的得0.1-2分； ③紧急安全保障措施：紧急安全保障措施合理可行，完全适用于本项目采购人得0.1-1分；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其它补充事项.docx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经初审合格的投标文件，其投标报价为有效投标价。评审基准价：即满足招标文件要求且投标报价最低的为评审基准价。其他投标人的价格分统一按照下列公式计算。 价格分=（评审基准价/投标报价）×30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详见附件：其它补充事项.docx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