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版本号：ZDCG202508280320250901002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化学与材料学院基础实验教学设备（台式永磁体液体核磁共振波谱仪）</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ZDCG2025082803</w:t>
      </w:r>
      <w:r>
        <w:br/>
      </w:r>
      <w:r>
        <w:br/>
      </w:r>
      <w:r>
        <w:br/>
      </w:r>
      <w:r>
        <w:br/>
      </w:r>
      <w:r>
        <w:br/>
      </w:r>
    </w:p>
    <w:p>
      <w:pPr>
        <w:pStyle w:val="null3"/>
        <w:jc w:val="center"/>
        <w:outlineLvl w:val="5"/>
      </w:pPr>
      <w:r>
        <w:rPr>
          <w:rFonts w:ascii="仿宋_GB2312" w:hAnsi="仿宋_GB2312" w:cs="仿宋_GB2312" w:eastAsia="仿宋_GB2312"/>
          <w:sz w:val="15"/>
          <w:b/>
        </w:rPr>
        <w:t>渭南师范学院</w:t>
      </w:r>
    </w:p>
    <w:p>
      <w:pPr>
        <w:pStyle w:val="null3"/>
        <w:jc w:val="center"/>
        <w:outlineLvl w:val="5"/>
      </w:pPr>
      <w:r>
        <w:rPr>
          <w:rFonts w:ascii="仿宋_GB2312" w:hAnsi="仿宋_GB2312" w:cs="仿宋_GB2312" w:eastAsia="仿宋_GB2312"/>
          <w:sz w:val="15"/>
          <w:b/>
        </w:rPr>
        <w:t>正大鹏安建设项目管理有限公司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化学与材料学院基础实验教学设备（台式永磁体液体核磁共振波谱仪）</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ZDCG2025082803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化学与材料学院基础实验教学设备（台式永磁体液体核磁共振波谱仪）</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采购台式永磁体液体核磁共振波谱仪1台，满足化学与材料学院教学需求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采购包1（台式永磁体液体核磁共振波谱仪）：属于专门面向中小企业采购。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1、信用记录：未被列入“信用中国”网站及“中国政府采购网”网站失信被执行人、 重大税收违法案件当事人名单、政府采购严重违法失信行为记录名单。</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18329315300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西安市莲湖区高新路2号西部国际广场B座28层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18091096668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采购包1：953,000.00元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采购包1：953,000.00元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说明：1、在签订合同前，中标人应按规定的金额、担保形式缴5%履约保证金；2、项目验收合格后，无质量问题达到付款条件起15日内，甲方向乙方一次性无息退还履约保证金。</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代理服务费收费标准：1、参照（发改办价格[2011]534号）收费标准计取； 2、代理服务费收款账户名称:正大鹏安建设项目管理有限公司 开户行:中国建设银行西安金花路支行 账号：6105 0186 5400 0000 0221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采购台式永磁体液体核磁共振波谱仪1台，满足化学与材料学院教学需求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953,000.00</w:t>
      </w:r>
    </w:p>
    <w:p>
      <w:pPr>
        <w:pStyle w:val="null3"/>
      </w:pPr>
      <w:r>
        <w:rPr>
          <w:rFonts w:ascii="仿宋_GB2312" w:hAnsi="仿宋_GB2312" w:cs="仿宋_GB2312" w:eastAsia="仿宋_GB2312"/>
        </w:rPr>
        <w:t>采购包最高限价（元）: 953,000.00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台式永磁体液体核磁共振波谱仪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标的名称：台式永磁体液体核磁共振波谱仪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、工作条件</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条件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标准实验室环境，无需液氮、液氦，需空压机及</w:t>
            </w:r>
            <w:r>
              <w:rPr>
                <w:rFonts w:ascii="仿宋_GB2312" w:hAnsi="仿宋_GB2312" w:cs="仿宋_GB2312" w:eastAsia="仿宋_GB2312"/>
                <w:sz w:val="22"/>
                <w:color w:val="000000"/>
              </w:rPr>
              <w:t>UPS</w:t>
            </w:r>
            <w:r>
              <w:rPr>
                <w:rFonts w:ascii="仿宋_GB2312" w:hAnsi="仿宋_GB2312" w:cs="仿宋_GB2312" w:eastAsia="仿宋_GB2312"/>
                <w:sz w:val="22"/>
                <w:color w:val="000000"/>
              </w:rPr>
              <w:t>等；</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:110-240 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、基本功能：</w:t>
            </w:r>
          </w:p>
          <w:p>
            <w:pPr>
              <w:pStyle w:val="null3"/>
            </w:pPr>
            <w:r>
              <w:rPr>
                <w:rFonts w:ascii="仿宋_GB2312" w:hAnsi="仿宋_GB2312" w:cs="仿宋_GB2312" w:eastAsia="仿宋_GB2312"/>
                <w:sz w:val="22"/>
                <w:color w:val="000000"/>
              </w:rPr>
              <w:t>2.1</w:t>
            </w:r>
            <w:r>
              <w:rPr>
                <w:rFonts w:ascii="仿宋_GB2312" w:hAnsi="仿宋_GB2312" w:cs="仿宋_GB2312" w:eastAsia="仿宋_GB2312"/>
                <w:sz w:val="22"/>
                <w:color w:val="000000"/>
              </w:rPr>
              <w:t>采用永磁磁体，具备高场强、高分辨率、自动匀场功能；</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可以实现多核测量</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19</w:t>
            </w:r>
            <w:r>
              <w:rPr>
                <w:rFonts w:ascii="仿宋_GB2312" w:hAnsi="仿宋_GB2312" w:cs="仿宋_GB2312" w:eastAsia="仿宋_GB2312"/>
                <w:sz w:val="22"/>
                <w:color w:val="000000"/>
              </w:rPr>
              <w:t>F</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31</w:t>
            </w:r>
            <w:r>
              <w:rPr>
                <w:rFonts w:ascii="仿宋_GB2312" w:hAnsi="仿宋_GB2312" w:cs="仿宋_GB2312" w:eastAsia="仿宋_GB2312"/>
                <w:sz w:val="22"/>
                <w:color w:val="000000"/>
              </w:rPr>
              <w:t>P</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13</w:t>
            </w:r>
            <w:r>
              <w:rPr>
                <w:rFonts w:ascii="仿宋_GB2312" w:hAnsi="仿宋_GB2312" w:cs="仿宋_GB2312" w:eastAsia="仿宋_GB2312"/>
                <w:sz w:val="22"/>
                <w:color w:val="000000"/>
              </w:rPr>
              <w:t>C</w:t>
            </w:r>
            <w:r>
              <w:rPr>
                <w:rFonts w:ascii="仿宋_GB2312" w:hAnsi="仿宋_GB2312" w:cs="仿宋_GB2312" w:eastAsia="仿宋_GB2312"/>
                <w:sz w:val="22"/>
                <w:color w:val="000000"/>
              </w:rPr>
              <w:t>谱测量。</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、主要技术参数：</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核磁共振波谱分析仪</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H</w:t>
            </w:r>
            <w:r>
              <w:rPr>
                <w:rFonts w:ascii="仿宋_GB2312" w:hAnsi="仿宋_GB2312" w:cs="仿宋_GB2312" w:eastAsia="仿宋_GB2312"/>
                <w:sz w:val="22"/>
                <w:color w:val="000000"/>
              </w:rPr>
              <w:t>谱共振频率</w:t>
            </w:r>
            <w:r>
              <w:rPr>
                <w:rFonts w:ascii="仿宋_GB2312" w:hAnsi="仿宋_GB2312" w:cs="仿宋_GB2312" w:eastAsia="仿宋_GB2312"/>
                <w:sz w:val="22"/>
                <w:color w:val="000000"/>
              </w:rPr>
              <w:t>≥</w:t>
            </w:r>
            <w:r>
              <w:rPr>
                <w:rFonts w:ascii="仿宋_GB2312" w:hAnsi="仿宋_GB2312" w:cs="仿宋_GB2312" w:eastAsia="仿宋_GB2312"/>
                <w:sz w:val="22"/>
                <w:color w:val="000000"/>
              </w:rPr>
              <w:t>90MHz</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可探测元素包括</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氢，碳，氟，磷等不同元素；</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可做图谱包括：</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19</w:t>
            </w:r>
            <w:r>
              <w:rPr>
                <w:rFonts w:ascii="仿宋_GB2312" w:hAnsi="仿宋_GB2312" w:cs="仿宋_GB2312" w:eastAsia="仿宋_GB2312"/>
                <w:sz w:val="22"/>
                <w:color w:val="000000"/>
              </w:rPr>
              <w:t>F</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31</w:t>
            </w:r>
            <w:r>
              <w:rPr>
                <w:rFonts w:ascii="仿宋_GB2312" w:hAnsi="仿宋_GB2312" w:cs="仿宋_GB2312" w:eastAsia="仿宋_GB2312"/>
                <w:sz w:val="22"/>
                <w:color w:val="000000"/>
              </w:rPr>
              <w:t>P</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13</w:t>
            </w:r>
            <w:r>
              <w:rPr>
                <w:rFonts w:ascii="仿宋_GB2312" w:hAnsi="仿宋_GB2312" w:cs="仿宋_GB2312" w:eastAsia="仿宋_GB2312"/>
                <w:sz w:val="22"/>
                <w:color w:val="000000"/>
              </w:rPr>
              <w:t>C</w:t>
            </w:r>
            <w:r>
              <w:rPr>
                <w:rFonts w:ascii="仿宋_GB2312" w:hAnsi="仿宋_GB2312" w:cs="仿宋_GB2312" w:eastAsia="仿宋_GB2312"/>
                <w:sz w:val="22"/>
                <w:color w:val="000000"/>
              </w:rPr>
              <w:t>等一维谱，可测二维</w:t>
            </w:r>
            <w:r>
              <w:rPr>
                <w:rFonts w:ascii="仿宋_GB2312" w:hAnsi="仿宋_GB2312" w:cs="仿宋_GB2312" w:eastAsia="仿宋_GB2312"/>
                <w:sz w:val="22"/>
                <w:color w:val="000000"/>
              </w:rPr>
              <w:t>HH-COSY</w:t>
            </w:r>
            <w:r>
              <w:rPr>
                <w:rFonts w:ascii="仿宋_GB2312" w:hAnsi="仿宋_GB2312" w:cs="仿宋_GB2312" w:eastAsia="仿宋_GB2312"/>
                <w:sz w:val="22"/>
                <w:color w:val="000000"/>
              </w:rPr>
              <w:t>、</w:t>
            </w:r>
            <w:r>
              <w:rPr>
                <w:rFonts w:ascii="仿宋_GB2312" w:hAnsi="仿宋_GB2312" w:cs="仿宋_GB2312" w:eastAsia="仿宋_GB2312"/>
                <w:sz w:val="22"/>
                <w:color w:val="000000"/>
              </w:rPr>
              <w:t>FF-COSY</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磁体材料包括稀土永磁体材质；</w:t>
            </w:r>
          </w:p>
          <w:p>
            <w:pPr>
              <w:pStyle w:val="null3"/>
            </w:pPr>
            <w:r>
              <w:rPr>
                <w:rFonts w:ascii="仿宋_GB2312" w:hAnsi="仿宋_GB2312" w:cs="仿宋_GB2312" w:eastAsia="仿宋_GB2312"/>
                <w:sz w:val="22"/>
                <w:color w:val="000000"/>
              </w:rPr>
              <w:t xml:space="preserve">3.5 </w:t>
            </w:r>
            <w:r>
              <w:rPr>
                <w:rFonts w:ascii="仿宋_GB2312" w:hAnsi="仿宋_GB2312" w:cs="仿宋_GB2312" w:eastAsia="仿宋_GB2312"/>
                <w:sz w:val="22"/>
                <w:color w:val="000000"/>
              </w:rPr>
              <w:t>探头包括：</w:t>
            </w:r>
            <w:r>
              <w:rPr>
                <w:rFonts w:ascii="仿宋_GB2312" w:hAnsi="仿宋_GB2312" w:cs="仿宋_GB2312" w:eastAsia="仿宋_GB2312"/>
                <w:sz w:val="22"/>
                <w:color w:val="000000"/>
              </w:rPr>
              <w:t>H/F</w:t>
            </w:r>
            <w:r>
              <w:rPr>
                <w:rFonts w:ascii="仿宋_GB2312" w:hAnsi="仿宋_GB2312" w:cs="仿宋_GB2312" w:eastAsia="仿宋_GB2312"/>
                <w:sz w:val="22"/>
                <w:color w:val="000000"/>
              </w:rPr>
              <w:t>探头通道、</w:t>
            </w:r>
            <w:r>
              <w:rPr>
                <w:rFonts w:ascii="仿宋_GB2312" w:hAnsi="仿宋_GB2312" w:cs="仿宋_GB2312" w:eastAsia="仿宋_GB2312"/>
                <w:sz w:val="22"/>
                <w:color w:val="000000"/>
              </w:rPr>
              <w:t>C/P</w:t>
            </w:r>
            <w:r>
              <w:rPr>
                <w:rFonts w:ascii="仿宋_GB2312" w:hAnsi="仿宋_GB2312" w:cs="仿宋_GB2312" w:eastAsia="仿宋_GB2312"/>
                <w:sz w:val="22"/>
                <w:color w:val="000000"/>
              </w:rPr>
              <w:t>探头通道；</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3.6 </w:t>
            </w:r>
            <w:r>
              <w:rPr>
                <w:rFonts w:ascii="仿宋_GB2312" w:hAnsi="仿宋_GB2312" w:cs="仿宋_GB2312" w:eastAsia="仿宋_GB2312"/>
                <w:sz w:val="22"/>
                <w:color w:val="000000"/>
              </w:rPr>
              <w:t>具备</w:t>
            </w:r>
            <w:r>
              <w:rPr>
                <w:rFonts w:ascii="仿宋_GB2312" w:hAnsi="仿宋_GB2312" w:cs="仿宋_GB2312" w:eastAsia="仿宋_GB2312"/>
                <w:sz w:val="22"/>
                <w:color w:val="000000"/>
              </w:rPr>
              <w:t>D</w:t>
            </w:r>
            <w:r>
              <w:rPr>
                <w:rFonts w:ascii="仿宋_GB2312" w:hAnsi="仿宋_GB2312" w:cs="仿宋_GB2312" w:eastAsia="仿宋_GB2312"/>
                <w:sz w:val="22"/>
                <w:color w:val="000000"/>
              </w:rPr>
              <w:t>锁功能；</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3.7 </w:t>
            </w:r>
            <w:r>
              <w:rPr>
                <w:rFonts w:ascii="仿宋_GB2312" w:hAnsi="仿宋_GB2312" w:cs="仿宋_GB2312" w:eastAsia="仿宋_GB2312"/>
                <w:sz w:val="22"/>
                <w:color w:val="000000"/>
              </w:rPr>
              <w:t>可使用普通</w:t>
            </w:r>
            <w:r>
              <w:rPr>
                <w:rFonts w:ascii="仿宋_GB2312" w:hAnsi="仿宋_GB2312" w:cs="仿宋_GB2312" w:eastAsia="仿宋_GB2312"/>
                <w:sz w:val="22"/>
                <w:color w:val="000000"/>
              </w:rPr>
              <w:t>5 mm</w:t>
            </w:r>
            <w:r>
              <w:rPr>
                <w:rFonts w:ascii="仿宋_GB2312" w:hAnsi="仿宋_GB2312" w:cs="仿宋_GB2312" w:eastAsia="仿宋_GB2312"/>
                <w:sz w:val="22"/>
                <w:color w:val="000000"/>
              </w:rPr>
              <w:t>核磁管进样，</w:t>
            </w:r>
            <w:r>
              <w:rPr>
                <w:rFonts w:ascii="仿宋_GB2312" w:hAnsi="仿宋_GB2312" w:cs="仿宋_GB2312" w:eastAsia="仿宋_GB2312"/>
                <w:sz w:val="22"/>
                <w:color w:val="000000"/>
              </w:rPr>
              <w:t>7</w:t>
            </w:r>
            <w:r>
              <w:rPr>
                <w:rFonts w:ascii="仿宋_GB2312" w:hAnsi="仿宋_GB2312" w:cs="仿宋_GB2312" w:eastAsia="仿宋_GB2312"/>
                <w:sz w:val="22"/>
                <w:color w:val="000000"/>
              </w:rPr>
              <w:t>英寸长度核磁管进样，与超导核磁的样品管通用，且核磁管在测样时处于旋转状态；</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3.8 </w:t>
            </w:r>
            <w:r>
              <w:rPr>
                <w:rFonts w:ascii="仿宋_GB2312" w:hAnsi="仿宋_GB2312" w:cs="仿宋_GB2312" w:eastAsia="仿宋_GB2312"/>
                <w:sz w:val="22"/>
                <w:color w:val="000000"/>
              </w:rPr>
              <w:t>仪器分辨率 ：</w:t>
            </w:r>
            <w:r>
              <w:rPr>
                <w:rFonts w:ascii="仿宋_GB2312" w:hAnsi="仿宋_GB2312" w:cs="仿宋_GB2312" w:eastAsia="仿宋_GB2312"/>
                <w:sz w:val="22"/>
                <w:color w:val="000000"/>
              </w:rPr>
              <w:t>0.5Hz</w:t>
            </w:r>
            <w:r>
              <w:rPr>
                <w:rFonts w:ascii="仿宋_GB2312" w:hAnsi="仿宋_GB2312" w:cs="仿宋_GB2312" w:eastAsia="仿宋_GB2312"/>
                <w:sz w:val="22"/>
                <w:color w:val="000000"/>
              </w:rPr>
              <w:t xml:space="preserve"> (0.0055 ppm)；</w:t>
            </w:r>
          </w:p>
          <w:p>
            <w:pPr>
              <w:pStyle w:val="null3"/>
            </w:pPr>
            <w:r>
              <w:rPr>
                <w:rFonts w:ascii="仿宋_GB2312" w:hAnsi="仿宋_GB2312" w:cs="仿宋_GB2312" w:eastAsia="仿宋_GB2312"/>
                <w:sz w:val="22"/>
                <w:color w:val="000000"/>
              </w:rPr>
              <w:t xml:space="preserve">3.9 </w:t>
            </w:r>
            <w:r>
              <w:rPr>
                <w:rFonts w:ascii="仿宋_GB2312" w:hAnsi="仿宋_GB2312" w:cs="仿宋_GB2312" w:eastAsia="仿宋_GB2312"/>
                <w:sz w:val="22"/>
                <w:color w:val="000000"/>
              </w:rPr>
              <w:t>磁极直径</w:t>
            </w:r>
            <w:r>
              <w:rPr>
                <w:rFonts w:ascii="仿宋_GB2312" w:hAnsi="仿宋_GB2312" w:cs="仿宋_GB2312" w:eastAsia="仿宋_GB2312"/>
                <w:sz w:val="22"/>
                <w:color w:val="000000"/>
              </w:rPr>
              <w:t>12cm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3.10 </w:t>
            </w:r>
            <w:r>
              <w:rPr>
                <w:rFonts w:ascii="仿宋_GB2312" w:hAnsi="仿宋_GB2312" w:cs="仿宋_GB2312" w:eastAsia="仿宋_GB2312"/>
                <w:sz w:val="22"/>
                <w:color w:val="000000"/>
              </w:rPr>
              <w:t>灵敏度：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10000：1（以98%酒精CH</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峰为准）；</w:t>
            </w:r>
          </w:p>
          <w:p>
            <w:pPr>
              <w:pStyle w:val="null3"/>
            </w:pPr>
            <w:r>
              <w:rPr>
                <w:rFonts w:ascii="仿宋_GB2312" w:hAnsi="仿宋_GB2312" w:cs="仿宋_GB2312" w:eastAsia="仿宋_GB2312"/>
                <w:sz w:val="22"/>
                <w:color w:val="000000"/>
              </w:rPr>
              <w:t xml:space="preserve">3.11 </w:t>
            </w:r>
            <w:r>
              <w:rPr>
                <w:rFonts w:ascii="仿宋_GB2312" w:hAnsi="仿宋_GB2312" w:cs="仿宋_GB2312" w:eastAsia="仿宋_GB2312"/>
                <w:sz w:val="22"/>
                <w:color w:val="000000"/>
              </w:rPr>
              <w:t>配备自动匀场模块；</w:t>
            </w:r>
          </w:p>
          <w:p>
            <w:pPr>
              <w:pStyle w:val="null3"/>
            </w:pPr>
            <w:r>
              <w:rPr>
                <w:rFonts w:ascii="仿宋_GB2312" w:hAnsi="仿宋_GB2312" w:cs="仿宋_GB2312" w:eastAsia="仿宋_GB2312"/>
                <w:sz w:val="22"/>
                <w:color w:val="000000"/>
              </w:rPr>
              <w:t>3.12</w:t>
            </w:r>
            <w:r>
              <w:rPr>
                <w:rFonts w:ascii="仿宋_GB2312" w:hAnsi="仿宋_GB2312" w:cs="仿宋_GB2312" w:eastAsia="仿宋_GB2312"/>
                <w:sz w:val="22"/>
                <w:color w:val="000000"/>
              </w:rPr>
              <w:t>恒温控制稳定度： 0.001K/h 开机后4小时；</w:t>
            </w:r>
          </w:p>
          <w:p>
            <w:pPr>
              <w:pStyle w:val="null3"/>
            </w:pPr>
            <w:r>
              <w:rPr>
                <w:rFonts w:ascii="仿宋_GB2312" w:hAnsi="仿宋_GB2312" w:cs="仿宋_GB2312" w:eastAsia="仿宋_GB2312"/>
                <w:sz w:val="22"/>
                <w:color w:val="000000"/>
              </w:rPr>
              <w:t xml:space="preserve">3.13 </w:t>
            </w:r>
            <w:r>
              <w:rPr>
                <w:rFonts w:ascii="仿宋_GB2312" w:hAnsi="仿宋_GB2312" w:cs="仿宋_GB2312" w:eastAsia="仿宋_GB2312"/>
                <w:sz w:val="22"/>
                <w:color w:val="000000"/>
              </w:rPr>
              <w:t>旋转频率：</w:t>
            </w:r>
            <w:r>
              <w:rPr>
                <w:rFonts w:ascii="仿宋_GB2312" w:hAnsi="仿宋_GB2312" w:cs="仿宋_GB2312" w:eastAsia="仿宋_GB2312"/>
                <w:sz w:val="22"/>
                <w:color w:val="000000"/>
              </w:rPr>
              <w:t>10-200Hz</w:t>
            </w:r>
            <w:r>
              <w:rPr>
                <w:rFonts w:ascii="仿宋_GB2312" w:hAnsi="仿宋_GB2312" w:cs="仿宋_GB2312" w:eastAsia="仿宋_GB2312"/>
                <w:sz w:val="22"/>
                <w:color w:val="000000"/>
              </w:rPr>
              <w:t>范围；</w:t>
            </w:r>
          </w:p>
          <w:p>
            <w:pPr>
              <w:pStyle w:val="null3"/>
            </w:pPr>
            <w:r>
              <w:rPr>
                <w:rFonts w:ascii="仿宋_GB2312" w:hAnsi="仿宋_GB2312" w:cs="仿宋_GB2312" w:eastAsia="仿宋_GB2312"/>
                <w:sz w:val="22"/>
                <w:color w:val="000000"/>
              </w:rPr>
              <w:t xml:space="preserve">3.14 </w:t>
            </w:r>
            <w:r>
              <w:rPr>
                <w:rFonts w:ascii="仿宋_GB2312" w:hAnsi="仿宋_GB2312" w:cs="仿宋_GB2312" w:eastAsia="仿宋_GB2312"/>
                <w:sz w:val="22"/>
                <w:color w:val="000000"/>
              </w:rPr>
              <w:t>旋转边带</w:t>
            </w:r>
            <w:r>
              <w:rPr>
                <w:rFonts w:ascii="仿宋_GB2312" w:hAnsi="仿宋_GB2312" w:cs="仿宋_GB2312" w:eastAsia="仿宋_GB2312"/>
                <w:sz w:val="22"/>
                <w:color w:val="000000"/>
              </w:rPr>
              <w:t>≤</w:t>
            </w:r>
            <w:r>
              <w:rPr>
                <w:rFonts w:ascii="仿宋_GB2312" w:hAnsi="仿宋_GB2312" w:cs="仿宋_GB2312" w:eastAsia="仿宋_GB2312"/>
                <w:sz w:val="22"/>
                <w:color w:val="000000"/>
              </w:rPr>
              <w:t>100</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（旋转频率</w:t>
            </w:r>
            <w:r>
              <w:rPr>
                <w:rFonts w:ascii="仿宋_GB2312" w:hAnsi="仿宋_GB2312" w:cs="仿宋_GB2312" w:eastAsia="仿宋_GB2312"/>
                <w:sz w:val="22"/>
                <w:color w:val="000000"/>
              </w:rPr>
              <w:t>100</w:t>
            </w:r>
            <w:r>
              <w:rPr>
                <w:rFonts w:ascii="仿宋_GB2312" w:hAnsi="仿宋_GB2312" w:cs="仿宋_GB2312" w:eastAsia="仿宋_GB2312"/>
                <w:sz w:val="22"/>
                <w:color w:val="000000"/>
              </w:rPr>
              <w:t>周每秒）；</w:t>
            </w:r>
          </w:p>
          <w:p>
            <w:pPr>
              <w:pStyle w:val="null3"/>
            </w:pPr>
            <w:r>
              <w:rPr>
                <w:rFonts w:ascii="仿宋_GB2312" w:hAnsi="仿宋_GB2312" w:cs="仿宋_GB2312" w:eastAsia="仿宋_GB2312"/>
                <w:sz w:val="22"/>
                <w:color w:val="000000"/>
              </w:rPr>
              <w:t xml:space="preserve">3.15 </w:t>
            </w:r>
            <w:r>
              <w:rPr>
                <w:rFonts w:ascii="仿宋_GB2312" w:hAnsi="仿宋_GB2312" w:cs="仿宋_GB2312" w:eastAsia="仿宋_GB2312"/>
                <w:sz w:val="22"/>
                <w:color w:val="000000"/>
              </w:rPr>
              <w:t>设备结构：采用分立式结构，磁体与波谱仪一体，配套空气泵；</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3.16 </w:t>
            </w:r>
            <w:r>
              <w:rPr>
                <w:rFonts w:ascii="仿宋_GB2312" w:hAnsi="仿宋_GB2312" w:cs="仿宋_GB2312" w:eastAsia="仿宋_GB2312"/>
                <w:sz w:val="22"/>
                <w:color w:val="000000"/>
              </w:rPr>
              <w:t>单次氢谱采集</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秒；</w:t>
            </w:r>
          </w:p>
          <w:p>
            <w:pPr>
              <w:pStyle w:val="null3"/>
            </w:pPr>
            <w:r>
              <w:rPr>
                <w:rFonts w:ascii="仿宋_GB2312" w:hAnsi="仿宋_GB2312" w:cs="仿宋_GB2312" w:eastAsia="仿宋_GB2312"/>
                <w:sz w:val="22"/>
                <w:color w:val="000000"/>
              </w:rPr>
              <w:t xml:space="preserve">3.17 </w:t>
            </w:r>
            <w:r>
              <w:rPr>
                <w:rFonts w:ascii="仿宋_GB2312" w:hAnsi="仿宋_GB2312" w:cs="仿宋_GB2312" w:eastAsia="仿宋_GB2312"/>
                <w:sz w:val="22"/>
                <w:color w:val="000000"/>
              </w:rPr>
              <w:t>仪器有自动匀场方式工作模式，且匀场所用试剂为</w:t>
            </w:r>
            <w:r>
              <w:rPr>
                <w:rFonts w:ascii="仿宋_GB2312" w:hAnsi="仿宋_GB2312" w:cs="仿宋_GB2312" w:eastAsia="仿宋_GB2312"/>
                <w:sz w:val="22"/>
                <w:color w:val="000000"/>
              </w:rPr>
              <w:t>TMS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3.18 </w:t>
            </w:r>
            <w:r>
              <w:rPr>
                <w:rFonts w:ascii="仿宋_GB2312" w:hAnsi="仿宋_GB2312" w:cs="仿宋_GB2312" w:eastAsia="仿宋_GB2312"/>
                <w:sz w:val="22"/>
                <w:color w:val="000000"/>
              </w:rPr>
              <w:t>数据采集操作软件需为全中文界面，且终身免费升级；</w:t>
            </w:r>
          </w:p>
          <w:p>
            <w:pPr>
              <w:pStyle w:val="null3"/>
            </w:pPr>
            <w:r>
              <w:rPr>
                <w:rFonts w:ascii="仿宋_GB2312" w:hAnsi="仿宋_GB2312" w:cs="仿宋_GB2312" w:eastAsia="仿宋_GB2312"/>
                <w:sz w:val="22"/>
                <w:color w:val="000000"/>
              </w:rPr>
              <w:t xml:space="preserve">3.19 </w:t>
            </w:r>
            <w:r>
              <w:rPr>
                <w:rFonts w:ascii="仿宋_GB2312" w:hAnsi="仿宋_GB2312" w:cs="仿宋_GB2312" w:eastAsia="仿宋_GB2312"/>
                <w:sz w:val="22"/>
                <w:color w:val="000000"/>
              </w:rPr>
              <w:t>配备核磁谱图处理软件；</w:t>
            </w:r>
          </w:p>
          <w:p>
            <w:pPr>
              <w:pStyle w:val="null3"/>
            </w:pPr>
            <w:r>
              <w:rPr>
                <w:rFonts w:ascii="仿宋_GB2312" w:hAnsi="仿宋_GB2312" w:cs="仿宋_GB2312" w:eastAsia="仿宋_GB2312"/>
                <w:sz w:val="22"/>
                <w:color w:val="000000"/>
              </w:rPr>
              <w:t>3.20</w:t>
            </w:r>
            <w:r>
              <w:rPr>
                <w:rFonts w:ascii="仿宋_GB2312" w:hAnsi="仿宋_GB2312" w:cs="仿宋_GB2312" w:eastAsia="仿宋_GB2312"/>
                <w:sz w:val="22"/>
                <w:color w:val="000000"/>
              </w:rPr>
              <w:t>常规实验室工作环境无特殊要求；</w:t>
            </w:r>
          </w:p>
          <w:p>
            <w:pPr>
              <w:pStyle w:val="null3"/>
            </w:pPr>
            <w:r>
              <w:rPr>
                <w:rFonts w:ascii="仿宋_GB2312" w:hAnsi="仿宋_GB2312" w:cs="仿宋_GB2312" w:eastAsia="仿宋_GB2312"/>
                <w:sz w:val="22"/>
                <w:color w:val="000000"/>
              </w:rPr>
              <w:t xml:space="preserve">3.21 </w:t>
            </w:r>
            <w:r>
              <w:rPr>
                <w:rFonts w:ascii="仿宋_GB2312" w:hAnsi="仿宋_GB2312" w:cs="仿宋_GB2312" w:eastAsia="仿宋_GB2312"/>
                <w:sz w:val="22"/>
                <w:color w:val="000000"/>
              </w:rPr>
              <w:t xml:space="preserve">磁体具有电磁屏蔽功能，杂散磁场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高斯。</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、主要实验功能</w:t>
            </w:r>
          </w:p>
          <w:p>
            <w:pPr>
              <w:pStyle w:val="null3"/>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观察至少</w:t>
            </w:r>
            <w:r>
              <w:rPr>
                <w:rFonts w:ascii="仿宋_GB2312" w:hAnsi="仿宋_GB2312" w:cs="仿宋_GB2312" w:eastAsia="仿宋_GB2312"/>
                <w:sz w:val="22"/>
                <w:color w:val="000000"/>
              </w:rPr>
              <w:t>4</w:t>
            </w:r>
            <w:r>
              <w:rPr>
                <w:rFonts w:ascii="仿宋_GB2312" w:hAnsi="仿宋_GB2312" w:cs="仿宋_GB2312" w:eastAsia="仿宋_GB2312"/>
                <w:sz w:val="22"/>
                <w:color w:val="000000"/>
              </w:rPr>
              <w:t>种不同元素</w:t>
            </w:r>
            <w:r>
              <w:rPr>
                <w:rFonts w:ascii="仿宋_GB2312" w:hAnsi="仿宋_GB2312" w:cs="仿宋_GB2312" w:eastAsia="仿宋_GB2312"/>
                <w:sz w:val="22"/>
                <w:color w:val="000000"/>
              </w:rPr>
              <w:t>(</w:t>
            </w:r>
            <w:r>
              <w:rPr>
                <w:rFonts w:ascii="仿宋_GB2312" w:hAnsi="仿宋_GB2312" w:cs="仿宋_GB2312" w:eastAsia="仿宋_GB2312"/>
                <w:sz w:val="22"/>
                <w:color w:val="000000"/>
              </w:rPr>
              <w:t>例如：</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13</w:t>
            </w:r>
            <w:r>
              <w:rPr>
                <w:rFonts w:ascii="仿宋_GB2312" w:hAnsi="仿宋_GB2312" w:cs="仿宋_GB2312" w:eastAsia="仿宋_GB2312"/>
                <w:sz w:val="22"/>
                <w:color w:val="000000"/>
              </w:rPr>
              <w:t>C</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19</w:t>
            </w:r>
            <w:r>
              <w:rPr>
                <w:rFonts w:ascii="仿宋_GB2312" w:hAnsi="仿宋_GB2312" w:cs="仿宋_GB2312" w:eastAsia="仿宋_GB2312"/>
                <w:sz w:val="22"/>
                <w:color w:val="000000"/>
              </w:rPr>
              <w:t>F</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31</w:t>
            </w:r>
            <w:r>
              <w:rPr>
                <w:rFonts w:ascii="仿宋_GB2312" w:hAnsi="仿宋_GB2312" w:cs="仿宋_GB2312" w:eastAsia="仿宋_GB2312"/>
                <w:sz w:val="22"/>
                <w:color w:val="000000"/>
              </w:rPr>
              <w:t>P</w:t>
            </w:r>
            <w:r>
              <w:rPr>
                <w:rFonts w:ascii="仿宋_GB2312" w:hAnsi="仿宋_GB2312" w:cs="仿宋_GB2312" w:eastAsia="仿宋_GB2312"/>
                <w:sz w:val="22"/>
                <w:color w:val="000000"/>
              </w:rPr>
              <w:t>等</w:t>
            </w:r>
            <w:r>
              <w:rPr>
                <w:rFonts w:ascii="仿宋_GB2312" w:hAnsi="仿宋_GB2312" w:cs="仿宋_GB2312" w:eastAsia="仿宋_GB2312"/>
                <w:sz w:val="22"/>
                <w:color w:val="000000"/>
              </w:rPr>
              <w:t>)</w:t>
            </w:r>
            <w:r>
              <w:rPr>
                <w:rFonts w:ascii="仿宋_GB2312" w:hAnsi="仿宋_GB2312" w:cs="仿宋_GB2312" w:eastAsia="仿宋_GB2312"/>
                <w:sz w:val="22"/>
                <w:color w:val="000000"/>
              </w:rPr>
              <w:t>谱的超精细结构和化学位移；</w:t>
            </w:r>
          </w:p>
          <w:p>
            <w:pPr>
              <w:pStyle w:val="null3"/>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化学结构分析以及分子结构分析；</w:t>
            </w:r>
          </w:p>
          <w:p>
            <w:pPr>
              <w:pStyle w:val="null3"/>
            </w:pP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小分子化学物的结构确定；</w:t>
            </w:r>
          </w:p>
          <w:p>
            <w:pPr>
              <w:pStyle w:val="null3"/>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药物分析和化学鉴定；</w:t>
            </w:r>
          </w:p>
          <w:p>
            <w:pPr>
              <w:pStyle w:val="null3"/>
            </w:pP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简单结构的聚合物特性测定；</w:t>
            </w:r>
          </w:p>
          <w:p>
            <w:pPr>
              <w:pStyle w:val="null3"/>
            </w:pPr>
            <w:r>
              <w:rPr>
                <w:rFonts w:ascii="仿宋_GB2312" w:hAnsi="仿宋_GB2312" w:cs="仿宋_GB2312" w:eastAsia="仿宋_GB2312"/>
                <w:sz w:val="22"/>
                <w:color w:val="000000"/>
              </w:rPr>
              <w:t xml:space="preserve">4.6 </w:t>
            </w:r>
            <w:r>
              <w:rPr>
                <w:rFonts w:ascii="仿宋_GB2312" w:hAnsi="仿宋_GB2312" w:cs="仿宋_GB2312" w:eastAsia="仿宋_GB2312"/>
                <w:sz w:val="22"/>
                <w:color w:val="000000"/>
              </w:rPr>
              <w:t>药物工艺开发，新药研发，药品工艺过程确认。</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、设备硬件部分质保期</w:t>
            </w:r>
            <w:r>
              <w:rPr>
                <w:rFonts w:ascii="仿宋_GB2312" w:hAnsi="仿宋_GB2312" w:cs="仿宋_GB2312" w:eastAsia="仿宋_GB2312"/>
                <w:sz w:val="22"/>
                <w:color w:val="000000"/>
              </w:rPr>
              <w:t>3</w:t>
            </w:r>
            <w:r>
              <w:rPr>
                <w:rFonts w:ascii="仿宋_GB2312" w:hAnsi="仿宋_GB2312" w:cs="仿宋_GB2312" w:eastAsia="仿宋_GB2312"/>
                <w:sz w:val="22"/>
                <w:color w:val="000000"/>
              </w:rPr>
              <w:t>年，软件部分终身免费升级；支持远程设备调试及维护；</w:t>
            </w:r>
          </w:p>
          <w:p>
            <w:pPr>
              <w:pStyle w:val="null3"/>
            </w:pPr>
            <w:r>
              <w:rPr>
                <w:rFonts w:ascii="仿宋_GB2312" w:hAnsi="仿宋_GB2312" w:cs="仿宋_GB2312" w:eastAsia="仿宋_GB2312"/>
                <w:sz w:val="22"/>
                <w:color w:val="000000"/>
              </w:rPr>
              <w:t>工作环境：</w:t>
            </w:r>
          </w:p>
          <w:p>
            <w:pPr>
              <w:pStyle w:val="null3"/>
            </w:pPr>
            <w:r>
              <w:rPr>
                <w:rFonts w:ascii="仿宋_GB2312" w:hAnsi="仿宋_GB2312" w:cs="仿宋_GB2312" w:eastAsia="仿宋_GB2312"/>
                <w:sz w:val="22"/>
                <w:color w:val="000000"/>
              </w:rPr>
              <w:t>①、常规实验室工作环境无特殊要求。</w:t>
            </w:r>
          </w:p>
          <w:p>
            <w:pPr>
              <w:pStyle w:val="null3"/>
            </w:pPr>
            <w:r>
              <w:rPr>
                <w:rFonts w:ascii="仿宋_GB2312" w:hAnsi="仿宋_GB2312" w:cs="仿宋_GB2312" w:eastAsia="仿宋_GB2312"/>
                <w:sz w:val="22"/>
                <w:color w:val="000000"/>
              </w:rPr>
              <w:t>②、设备工作温度：</w:t>
            </w:r>
            <w:r>
              <w:rPr>
                <w:rFonts w:ascii="仿宋_GB2312" w:hAnsi="仿宋_GB2312" w:cs="仿宋_GB2312" w:eastAsia="仿宋_GB2312"/>
                <w:sz w:val="22"/>
                <w:color w:val="000000"/>
              </w:rPr>
              <w:t>0-30</w:t>
            </w:r>
            <w:r>
              <w:rPr>
                <w:rFonts w:ascii="仿宋_GB2312" w:hAnsi="仿宋_GB2312" w:cs="仿宋_GB2312" w:eastAsia="仿宋_GB2312"/>
                <w:sz w:val="22"/>
                <w:color w:val="000000"/>
              </w:rPr>
              <w:t>℃，环境相对湿度</w:t>
            </w:r>
            <w:r>
              <w:rPr>
                <w:rFonts w:ascii="仿宋_GB2312" w:hAnsi="仿宋_GB2312" w:cs="仿宋_GB2312" w:eastAsia="仿宋_GB2312"/>
                <w:sz w:val="22"/>
                <w:color w:val="000000"/>
              </w:rPr>
              <w:t>10%-80%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③、工作电压：</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w:t>
            </w:r>
            <w:r>
              <w:rPr>
                <w:rFonts w:ascii="仿宋_GB2312" w:hAnsi="仿宋_GB2312" w:cs="仿宋_GB2312" w:eastAsia="仿宋_GB2312"/>
                <w:sz w:val="22"/>
                <w:color w:val="000000"/>
              </w:rPr>
              <w:t>50Hz</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设备基本配置：</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、核磁共振波谱仪主机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、空气压缩泵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vertAlign w:val="superscript"/>
              </w:rPr>
              <w:t>13</w:t>
            </w:r>
            <w:r>
              <w:rPr>
                <w:rFonts w:ascii="仿宋_GB2312" w:hAnsi="仿宋_GB2312" w:cs="仿宋_GB2312" w:eastAsia="仿宋_GB2312"/>
                <w:sz w:val="22"/>
                <w:color w:val="000000"/>
              </w:rPr>
              <w:t>C</w:t>
            </w:r>
            <w:r>
              <w:rPr>
                <w:rFonts w:ascii="仿宋_GB2312" w:hAnsi="仿宋_GB2312" w:cs="仿宋_GB2312" w:eastAsia="仿宋_GB2312"/>
                <w:sz w:val="22"/>
                <w:color w:val="000000"/>
              </w:rPr>
              <w:t xml:space="preserve">等多谱测量系统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、均匀场系统                 </w:t>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套    </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、样品旋转转子                </w:t>
            </w:r>
            <w:r>
              <w:rPr>
                <w:rFonts w:ascii="仿宋_GB2312" w:hAnsi="仿宋_GB2312" w:cs="仿宋_GB2312" w:eastAsia="仿宋_GB2312"/>
                <w:sz w:val="22"/>
                <w:color w:val="000000"/>
              </w:rPr>
              <w:t>3</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、核磁共振波谱仪测量软件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Mnova</w:t>
            </w:r>
            <w:r>
              <w:rPr>
                <w:rFonts w:ascii="仿宋_GB2312" w:hAnsi="仿宋_GB2312" w:cs="仿宋_GB2312" w:eastAsia="仿宋_GB2312"/>
                <w:sz w:val="22"/>
                <w:color w:val="000000"/>
              </w:rPr>
              <w:t xml:space="preserve">核磁谱图处理软件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、核磁共振波谱仪说明书（中文版）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、计算机系统：（</w:t>
            </w:r>
            <w:r>
              <w:rPr>
                <w:rFonts w:ascii="仿宋_GB2312" w:hAnsi="仿宋_GB2312" w:cs="仿宋_GB2312" w:eastAsia="仿宋_GB2312"/>
                <w:sz w:val="22"/>
                <w:color w:val="000000"/>
              </w:rPr>
              <w:t>i7</w:t>
            </w:r>
            <w:r>
              <w:rPr>
                <w:rFonts w:ascii="仿宋_GB2312" w:hAnsi="仿宋_GB2312" w:cs="仿宋_GB2312" w:eastAsia="仿宋_GB2312"/>
                <w:sz w:val="22"/>
                <w:color w:val="000000"/>
              </w:rPr>
              <w:t>及以上，主频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T</w:t>
            </w:r>
            <w:r>
              <w:rPr>
                <w:rFonts w:ascii="仿宋_GB2312" w:hAnsi="仿宋_GB2312" w:cs="仿宋_GB2312" w:eastAsia="仿宋_GB2312"/>
                <w:sz w:val="22"/>
                <w:color w:val="000000"/>
              </w:rPr>
              <w:t>，液晶显示器：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英寸，带</w:t>
            </w:r>
            <w:r>
              <w:rPr>
                <w:rFonts w:ascii="仿宋_GB2312" w:hAnsi="仿宋_GB2312" w:cs="仿宋_GB2312" w:eastAsia="仿宋_GB2312"/>
                <w:sz w:val="22"/>
                <w:color w:val="000000"/>
              </w:rPr>
              <w:t>正版</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5mm</w:t>
            </w:r>
            <w:r>
              <w:rPr>
                <w:rFonts w:ascii="仿宋_GB2312" w:hAnsi="仿宋_GB2312" w:cs="仿宋_GB2312" w:eastAsia="仿宋_GB2312"/>
                <w:sz w:val="22"/>
                <w:color w:val="000000"/>
              </w:rPr>
              <w:t xml:space="preserve">样品管                  </w:t>
            </w:r>
            <w:r>
              <w:rPr>
                <w:rFonts w:ascii="仿宋_GB2312" w:hAnsi="仿宋_GB2312" w:cs="仿宋_GB2312" w:eastAsia="仿宋_GB2312"/>
                <w:sz w:val="22"/>
                <w:color w:val="000000"/>
              </w:rPr>
              <w:t>300</w:t>
            </w:r>
            <w:r>
              <w:rPr>
                <w:rFonts w:ascii="仿宋_GB2312" w:hAnsi="仿宋_GB2312" w:cs="仿宋_GB2312" w:eastAsia="仿宋_GB2312"/>
                <w:sz w:val="22"/>
                <w:color w:val="000000"/>
              </w:rPr>
              <w:t>根</w:t>
            </w:r>
          </w:p>
          <w:p>
            <w:pPr>
              <w:pStyle w:val="null3"/>
              <w:jc w:val="both"/>
            </w:pPr>
            <w:r>
              <w:rPr>
                <w:rFonts w:ascii="仿宋_GB2312" w:hAnsi="仿宋_GB2312" w:cs="仿宋_GB2312" w:eastAsia="仿宋_GB2312"/>
                <w:sz w:val="22"/>
                <w:color w:val="000000"/>
              </w:rPr>
              <w:t>11</w:t>
            </w:r>
            <w:r>
              <w:rPr>
                <w:rFonts w:ascii="仿宋_GB2312" w:hAnsi="仿宋_GB2312" w:cs="仿宋_GB2312" w:eastAsia="仿宋_GB2312"/>
                <w:sz w:val="22"/>
                <w:color w:val="000000"/>
              </w:rPr>
              <w:t xml:space="preserve">、样品架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、氘代氯仿</w:t>
            </w:r>
            <w:r>
              <w:rPr>
                <w:rFonts w:ascii="仿宋_GB2312" w:hAnsi="仿宋_GB2312" w:cs="仿宋_GB2312" w:eastAsia="仿宋_GB2312"/>
                <w:sz w:val="22"/>
                <w:color w:val="000000"/>
              </w:rPr>
              <w:t>（含内标</w:t>
            </w:r>
            <w:r>
              <w:rPr>
                <w:rFonts w:ascii="仿宋_GB2312" w:hAnsi="仿宋_GB2312" w:cs="仿宋_GB2312" w:eastAsia="仿宋_GB2312"/>
                <w:sz w:val="22"/>
                <w:color w:val="000000"/>
              </w:rPr>
              <w:t>TMS</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200</w:t>
            </w:r>
            <w:r>
              <w:rPr>
                <w:rFonts w:ascii="仿宋_GB2312" w:hAnsi="仿宋_GB2312" w:cs="仿宋_GB2312" w:eastAsia="仿宋_GB2312"/>
                <w:sz w:val="22"/>
                <w:color w:val="000000"/>
              </w:rPr>
              <w:t>盒</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、氘代二甲亚砜（含内标</w:t>
            </w:r>
            <w:r>
              <w:rPr>
                <w:rFonts w:ascii="仿宋_GB2312" w:hAnsi="仿宋_GB2312" w:cs="仿宋_GB2312" w:eastAsia="仿宋_GB2312"/>
                <w:sz w:val="22"/>
                <w:color w:val="000000"/>
              </w:rPr>
              <w:t>TMS</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50</w:t>
            </w:r>
            <w:r>
              <w:rPr>
                <w:rFonts w:ascii="仿宋_GB2312" w:hAnsi="仿宋_GB2312" w:cs="仿宋_GB2312" w:eastAsia="仿宋_GB2312"/>
                <w:sz w:val="22"/>
                <w:color w:val="000000"/>
              </w:rPr>
              <w:t>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自合同签订后30日历日安装、调试、验收完毕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设备安装调试完成试运行一个月后无任何质量问题，并开具符合要求且与支付款项相同金额的正式发票后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经我院验收小组验收合格并开具符合要求且与支付款项相同金额的正式发票后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1、中标人货物经过双方检验认可后，签署验收报告，产品质保期自验收合格之日起算，由中标人提供产品保修文件。 2、乙方应将所提供货物的装箱清单、配件、随机工具、用户使用手册、原厂保修卡等资料交付给甲方；乙方不能完整交付货物及本款规定的单证和工具的，必须负责补齐，否则视为未按合同约定交货。 3、当满足以下条件时，采购人才向中标人签发货物验收报告： 3.1、设备到货后，依采购文件要求对全部设备、产品、型号、规格、数量、外型、外观、包装及资料、文件进行验收。 3.2、拆箱后，应对其全部产品、零件、配件、用户许可证书、资料、介质造册登记，并与装箱单对比，如有出入应立即书面记录，由中标人联络厂家解决，如影响安装则按合同有关条款处理。 3.3、完成全部设备及配件的安装与连接后，应严格按照测试计划进行设备通电测试，并做好各项测试的原始记录。 3.4、系统测试中如发现设备性能指标或功能上不符合采购文件和合同时，将被视为性能不合格，采购人有权拒收并要求赔偿。 3.5、中标人已按照合同规定提供了全部产品及完整的技术资料； 3.6、货物符合招标文件和投标文件技术规格要求，性能满足要求； 3.7、货物具备产品合格证。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本项目质保期≥3年，质保期内出现任何质量问题，必须在4小时内响应，24小时内赶赴现场，做出准确的故障诊断，在1周内保证恢复仪器正常运转，并承担修理调换的费用。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1.1、按《中华人民共和国民法典》中的相关条款执行。 1.2、未按合同要求提供货物、服务或货物、服务质量不能满足合同要求，采购人有权依据《中华人民共和国民法典》有关条款及合同约定终止合同，并要求投标人承担违约责任。 1.3、中标人未按合同约定的交货日期交货的，每逾期一日，向采购人支付逾期交付货物价款的0.5%的违约金，但不超过合同总金额的10%。中标人支付逾期交货违约金并不免除其交货的责任。 1.4、如中标人在政府采购合同规定的交货日期后10天内仍未能交货，则视为中标人不能交货，采购人有权解除政府采购合同，中标人除退还已收取的货款外，还应向采购人偿付政府采购合同总金额10%的违约金。 1.5、如因该产品本身的质量原因而在使用过程中造成的任何事故纠纷，由中标人全额负责赔偿。 2、合同争议的解决： 2.1、合同一经签订，不得随意变更、中止或终止。对确需变更、调整或者中止、终止合同的，应按规定履行相应的手续。 2.2、合同执行中发生争议的，甲、乙双方应协商解决，协商达不成一致时，可向甲方所在地人民法院提请诉讼。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包括“四表一注”，即资产负债表、利润表、现金流量表、所有者权益变动表及其附注，成立时间至提交投标文件截止时间不足一年的可提供成立后任意时段的资产负债表、利润表、现金流量表、所有者权益变动表）或提交投标文件截止时间前六个月内其基本账户开户银行出具的资信证明及基本存款账户信息；其他组织和自然人提供银行出具的资信证明或财务报表； 3、税收缴纳证明：提供供应商2024年8月至今已缴纳任意一个月完税凭证或税务机关开具的完税证明（时间以税款所属日期为准，凭据应有税务机关或代收机关的公章或业务专用章）；依法免税的应提供税务机关开具的免税证明； 4、社会保障资金缴纳证明：提供供应商2024年8月至今已缴存的任意一个月的社会保障资金缴存单据或社保机构开具的社会保险参保缴费情况证明；依法不需要缴纳社会保障资金的应提供社保机构开具的免缴证明； 5、参加政府采购活动前3年内在经营活动中没有重大违法记录的书面声明； 6、具有履行合同所必需的设备和专业技术能力的承诺函； 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经审计的2024年度的财务报告（包括“四表一注”，即资产负债表、利润表、现金流量表、所有者权益变动表及其附注，成立时间至提交投标文件截止时间不足一年的可提供成立后任意时段的资产负债表、利润表、现金流量表、所有者权益变动表）或提交投标文件截止时间前六个月内其基本账户开户银行出具的资信证明及基本存款账户信息；其他组织和自然人提供银行出具的资信证明或财务报表； 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供应商属于中小企业或小型、微型企业并提供声明函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 产品技术参数表 授权委托书.docx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招标技术、服务、商务及其他要求响应</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产品技术参数表 商务应答表 项目实施方案.docx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