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8536A7">
      <w:pPr>
        <w:keepNext w:val="0"/>
        <w:keepLines w:val="0"/>
        <w:outlineLvl w:val="9"/>
        <w:rPr>
          <w:rFonts w:hint="eastAsia" w:ascii="宋体" w:hAnsi="宋体" w:eastAsia="宋体" w:cs="宋体"/>
          <w:sz w:val="32"/>
          <w:szCs w:val="32"/>
        </w:rPr>
      </w:pPr>
      <w:r>
        <w:rPr>
          <w:rFonts w:hint="eastAsia" w:ascii="宋体" w:hAnsi="宋体" w:eastAsia="宋体" w:cs="宋体"/>
          <w:bCs w:val="0"/>
          <w:kern w:val="2"/>
          <w:sz w:val="32"/>
          <w:szCs w:val="32"/>
        </w:rPr>
        <w:t>合同范本</w:t>
      </w:r>
    </w:p>
    <w:p w14:paraId="4458788F">
      <w:pPr>
        <w:pStyle w:val="6"/>
        <w:adjustRightInd w:val="0"/>
        <w:snapToGrid w:val="0"/>
        <w:spacing w:line="360" w:lineRule="auto"/>
        <w:jc w:val="both"/>
        <w:rPr>
          <w:rFonts w:ascii="宋体" w:hAnsi="宋体" w:eastAsia="宋体" w:cs="宋体"/>
          <w:b/>
          <w:color w:val="auto"/>
          <w:sz w:val="44"/>
          <w:szCs w:val="44"/>
          <w:highlight w:val="none"/>
          <w:lang w:eastAsia="zh-CN"/>
        </w:rPr>
      </w:pPr>
    </w:p>
    <w:p w14:paraId="1A03BA56">
      <w:pPr>
        <w:pStyle w:val="6"/>
        <w:adjustRightInd w:val="0"/>
        <w:snapToGrid w:val="0"/>
        <w:spacing w:line="360" w:lineRule="auto"/>
        <w:jc w:val="both"/>
        <w:rPr>
          <w:rFonts w:ascii="宋体" w:hAnsi="宋体" w:eastAsia="宋体" w:cs="宋体"/>
          <w:b/>
          <w:color w:val="auto"/>
          <w:sz w:val="44"/>
          <w:szCs w:val="44"/>
          <w:highlight w:val="none"/>
          <w:lang w:eastAsia="zh-CN"/>
        </w:rPr>
      </w:pPr>
      <w:bookmarkStart w:id="0" w:name="_GoBack"/>
      <w:bookmarkEnd w:id="0"/>
    </w:p>
    <w:p w14:paraId="1983E6A6">
      <w:pPr>
        <w:pStyle w:val="6"/>
        <w:adjustRightInd w:val="0"/>
        <w:snapToGrid w:val="0"/>
        <w:spacing w:line="360" w:lineRule="auto"/>
        <w:jc w:val="center"/>
        <w:rPr>
          <w:rFonts w:hint="default" w:ascii="宋体" w:hAnsi="宋体" w:eastAsia="宋体" w:cs="宋体"/>
          <w:b/>
          <w:color w:val="auto"/>
          <w:sz w:val="44"/>
          <w:szCs w:val="44"/>
          <w:highlight w:val="none"/>
          <w:lang w:eastAsia="zh-CN"/>
        </w:rPr>
      </w:pPr>
      <w:r>
        <w:rPr>
          <w:rFonts w:hint="eastAsia" w:ascii="宋体" w:hAnsi="宋体" w:eastAsia="宋体" w:cs="宋体"/>
          <w:b/>
          <w:color w:val="auto"/>
          <w:sz w:val="44"/>
          <w:szCs w:val="44"/>
          <w:highlight w:val="none"/>
          <w:lang w:eastAsia="zh-CN"/>
        </w:rPr>
        <w:t>中药饮片采购项目</w:t>
      </w:r>
    </w:p>
    <w:p w14:paraId="52BF145A">
      <w:pPr>
        <w:pStyle w:val="6"/>
        <w:adjustRightInd w:val="0"/>
        <w:snapToGrid w:val="0"/>
        <w:spacing w:line="360" w:lineRule="auto"/>
        <w:jc w:val="center"/>
        <w:rPr>
          <w:rFonts w:hint="default" w:ascii="宋体" w:hAnsi="宋体" w:eastAsia="宋体" w:cs="宋体"/>
          <w:b/>
          <w:color w:val="auto"/>
          <w:sz w:val="44"/>
          <w:szCs w:val="44"/>
          <w:highlight w:val="none"/>
          <w:lang w:eastAsia="zh-CN"/>
        </w:rPr>
      </w:pPr>
      <w:r>
        <w:rPr>
          <w:rFonts w:ascii="宋体" w:hAnsi="宋体" w:eastAsia="宋体" w:cs="宋体"/>
          <w:b/>
          <w:color w:val="auto"/>
          <w:sz w:val="44"/>
          <w:szCs w:val="44"/>
          <w:highlight w:val="none"/>
          <w:lang w:eastAsia="zh-CN"/>
        </w:rPr>
        <w:t>【第</w:t>
      </w:r>
      <w:r>
        <w:rPr>
          <w:rFonts w:ascii="宋体" w:hAnsi="宋体" w:eastAsia="宋体" w:cs="宋体"/>
          <w:b/>
          <w:color w:val="auto"/>
          <w:sz w:val="44"/>
          <w:szCs w:val="44"/>
          <w:highlight w:val="none"/>
          <w:u w:val="single"/>
          <w:lang w:eastAsia="zh-CN"/>
        </w:rPr>
        <w:t xml:space="preserve">   </w:t>
      </w:r>
      <w:r>
        <w:rPr>
          <w:rFonts w:ascii="宋体" w:hAnsi="宋体" w:eastAsia="宋体" w:cs="宋体"/>
          <w:b/>
          <w:color w:val="auto"/>
          <w:sz w:val="44"/>
          <w:szCs w:val="44"/>
          <w:highlight w:val="none"/>
          <w:lang w:eastAsia="zh-CN"/>
        </w:rPr>
        <w:t>包：</w:t>
      </w:r>
      <w:r>
        <w:rPr>
          <w:rFonts w:ascii="宋体" w:hAnsi="宋体" w:eastAsia="宋体" w:cs="宋体"/>
          <w:b/>
          <w:color w:val="auto"/>
          <w:sz w:val="44"/>
          <w:szCs w:val="44"/>
          <w:highlight w:val="none"/>
          <w:u w:val="single"/>
          <w:lang w:eastAsia="zh-CN"/>
        </w:rPr>
        <w:t xml:space="preserve">     </w:t>
      </w:r>
      <w:r>
        <w:rPr>
          <w:rFonts w:ascii="宋体" w:hAnsi="宋体" w:eastAsia="宋体" w:cs="宋体"/>
          <w:b/>
          <w:color w:val="auto"/>
          <w:sz w:val="44"/>
          <w:szCs w:val="44"/>
          <w:highlight w:val="none"/>
          <w:lang w:eastAsia="zh-CN"/>
        </w:rPr>
        <w:t>】</w:t>
      </w:r>
    </w:p>
    <w:p w14:paraId="1558EB0A">
      <w:pPr>
        <w:ind w:firstLine="1446"/>
        <w:jc w:val="center"/>
        <w:rPr>
          <w:b/>
          <w:color w:val="auto"/>
          <w:sz w:val="72"/>
          <w:szCs w:val="72"/>
          <w:highlight w:val="none"/>
        </w:rPr>
      </w:pPr>
    </w:p>
    <w:p w14:paraId="621F1815">
      <w:pPr>
        <w:jc w:val="center"/>
        <w:rPr>
          <w:rFonts w:ascii="宋体" w:hAnsi="宋体" w:eastAsia="宋体" w:cs="宋体"/>
          <w:b/>
          <w:color w:val="auto"/>
          <w:sz w:val="72"/>
          <w:szCs w:val="72"/>
          <w:highlight w:val="none"/>
        </w:rPr>
      </w:pPr>
      <w:r>
        <w:rPr>
          <w:rFonts w:hint="eastAsia" w:ascii="宋体" w:hAnsi="宋体" w:eastAsia="宋体" w:cs="宋体"/>
          <w:b/>
          <w:color w:val="auto"/>
          <w:sz w:val="72"/>
          <w:szCs w:val="72"/>
          <w:highlight w:val="none"/>
        </w:rPr>
        <w:t>供 货 合 同</w:t>
      </w:r>
    </w:p>
    <w:p w14:paraId="058439F5">
      <w:pPr>
        <w:ind w:firstLine="600"/>
        <w:jc w:val="center"/>
        <w:rPr>
          <w:rFonts w:ascii="黑体" w:eastAsia="黑体"/>
          <w:color w:val="auto"/>
          <w:sz w:val="30"/>
          <w:szCs w:val="30"/>
          <w:highlight w:val="none"/>
        </w:rPr>
      </w:pPr>
    </w:p>
    <w:p w14:paraId="02BB9BB5">
      <w:pPr>
        <w:ind w:firstLine="600"/>
        <w:jc w:val="center"/>
        <w:rPr>
          <w:rFonts w:ascii="黑体" w:eastAsia="黑体"/>
          <w:color w:val="auto"/>
          <w:sz w:val="30"/>
          <w:szCs w:val="30"/>
          <w:highlight w:val="none"/>
        </w:rPr>
      </w:pPr>
    </w:p>
    <w:p w14:paraId="43966827">
      <w:pPr>
        <w:ind w:firstLine="600"/>
        <w:jc w:val="center"/>
        <w:rPr>
          <w:rFonts w:ascii="黑体" w:eastAsia="黑体"/>
          <w:color w:val="auto"/>
          <w:sz w:val="30"/>
          <w:szCs w:val="30"/>
          <w:highlight w:val="none"/>
        </w:rPr>
      </w:pPr>
    </w:p>
    <w:p w14:paraId="06C23F6A">
      <w:pPr>
        <w:pStyle w:val="3"/>
        <w:ind w:firstLine="600"/>
        <w:rPr>
          <w:rFonts w:ascii="黑体" w:eastAsia="黑体"/>
          <w:color w:val="auto"/>
          <w:sz w:val="30"/>
          <w:szCs w:val="30"/>
          <w:highlight w:val="none"/>
        </w:rPr>
      </w:pPr>
    </w:p>
    <w:p w14:paraId="69E81DB1">
      <w:pPr>
        <w:ind w:firstLine="600"/>
        <w:rPr>
          <w:rFonts w:ascii="黑体" w:eastAsia="黑体"/>
          <w:color w:val="auto"/>
          <w:sz w:val="30"/>
          <w:szCs w:val="30"/>
          <w:highlight w:val="none"/>
        </w:rPr>
      </w:pPr>
    </w:p>
    <w:p w14:paraId="36665CEA">
      <w:pPr>
        <w:pStyle w:val="7"/>
        <w:ind w:firstLine="400"/>
        <w:rPr>
          <w:color w:val="auto"/>
          <w:highlight w:val="none"/>
        </w:rPr>
      </w:pPr>
    </w:p>
    <w:p w14:paraId="49CD278A">
      <w:pPr>
        <w:pStyle w:val="3"/>
        <w:rPr>
          <w:color w:val="auto"/>
          <w:highlight w:val="none"/>
        </w:rPr>
      </w:pPr>
    </w:p>
    <w:p w14:paraId="6E5EA902">
      <w:pPr>
        <w:ind w:firstLine="2240" w:firstLineChars="700"/>
        <w:rPr>
          <w:rFonts w:ascii="宋体" w:hAnsi="宋体" w:eastAsia="宋体" w:cs="宋体"/>
          <w:color w:val="auto"/>
          <w:sz w:val="32"/>
          <w:szCs w:val="32"/>
          <w:highlight w:val="none"/>
        </w:rPr>
      </w:pPr>
      <w:r>
        <w:rPr>
          <w:rFonts w:hint="eastAsia" w:ascii="宋体" w:hAnsi="宋体" w:eastAsia="宋体" w:cs="宋体"/>
          <w:color w:val="auto"/>
          <w:sz w:val="32"/>
          <w:szCs w:val="32"/>
          <w:highlight w:val="none"/>
        </w:rPr>
        <w:t>甲  方：</w:t>
      </w:r>
      <w:r>
        <w:rPr>
          <w:rFonts w:hint="eastAsia" w:ascii="宋体" w:hAnsi="宋体" w:eastAsia="宋体" w:cs="宋体"/>
          <w:color w:val="auto"/>
          <w:sz w:val="32"/>
          <w:szCs w:val="32"/>
          <w:highlight w:val="none"/>
          <w:u w:val="single"/>
        </w:rPr>
        <w:t xml:space="preserve">               </w:t>
      </w:r>
    </w:p>
    <w:p w14:paraId="17953D4F">
      <w:pPr>
        <w:ind w:firstLine="2240" w:firstLineChars="700"/>
        <w:rPr>
          <w:rFonts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rPr>
        <w:t>乙  方：</w:t>
      </w:r>
      <w:r>
        <w:rPr>
          <w:rFonts w:hint="eastAsia" w:ascii="宋体" w:hAnsi="宋体" w:eastAsia="宋体" w:cs="宋体"/>
          <w:color w:val="auto"/>
          <w:sz w:val="32"/>
          <w:szCs w:val="32"/>
          <w:highlight w:val="none"/>
          <w:u w:val="single"/>
        </w:rPr>
        <w:t xml:space="preserve">               </w:t>
      </w:r>
    </w:p>
    <w:p w14:paraId="6A0224A9">
      <w:pPr>
        <w:ind w:firstLine="1920" w:firstLineChars="600"/>
        <w:rPr>
          <w:rFonts w:ascii="黑体" w:eastAsia="黑体"/>
          <w:color w:val="auto"/>
          <w:sz w:val="32"/>
          <w:szCs w:val="32"/>
          <w:highlight w:val="none"/>
        </w:rPr>
      </w:pPr>
    </w:p>
    <w:p w14:paraId="32EE6BFE">
      <w:pPr>
        <w:ind w:firstLine="1920" w:firstLineChars="600"/>
        <w:rPr>
          <w:rFonts w:ascii="黑体" w:eastAsia="黑体"/>
          <w:color w:val="auto"/>
          <w:sz w:val="32"/>
          <w:szCs w:val="32"/>
          <w:highlight w:val="none"/>
        </w:rPr>
      </w:pPr>
    </w:p>
    <w:p w14:paraId="659EFBBF">
      <w:pPr>
        <w:ind w:firstLine="1928" w:firstLineChars="600"/>
        <w:rPr>
          <w:rFonts w:ascii="黑体" w:hAnsi="宋体" w:eastAsia="黑体"/>
          <w:b/>
          <w:color w:val="auto"/>
          <w:sz w:val="32"/>
          <w:szCs w:val="32"/>
          <w:highlight w:val="none"/>
        </w:rPr>
      </w:pPr>
    </w:p>
    <w:p w14:paraId="2D66FFD8">
      <w:pPr>
        <w:pStyle w:val="8"/>
        <w:rPr>
          <w:color w:val="auto"/>
          <w:highlight w:val="none"/>
        </w:rPr>
      </w:pPr>
    </w:p>
    <w:p w14:paraId="775063A2">
      <w:pPr>
        <w:pStyle w:val="8"/>
        <w:rPr>
          <w:color w:val="auto"/>
          <w:highlight w:val="none"/>
        </w:rPr>
      </w:pPr>
    </w:p>
    <w:p w14:paraId="5F853FD2">
      <w:pPr>
        <w:pStyle w:val="8"/>
        <w:rPr>
          <w:color w:val="auto"/>
          <w:highlight w:val="none"/>
        </w:rPr>
      </w:pPr>
    </w:p>
    <w:p w14:paraId="3FCC8304">
      <w:pPr>
        <w:jc w:val="center"/>
        <w:rPr>
          <w:bCs/>
          <w:color w:val="auto"/>
          <w:sz w:val="24"/>
          <w:highlight w:val="none"/>
        </w:rPr>
      </w:pPr>
    </w:p>
    <w:p w14:paraId="11AA48AF">
      <w:pPr>
        <w:adjustRightInd w:val="0"/>
        <w:snapToGrid w:val="0"/>
        <w:spacing w:line="360" w:lineRule="auto"/>
        <w:ind w:firstLine="480" w:firstLineChars="200"/>
        <w:rPr>
          <w:color w:val="auto"/>
          <w:sz w:val="24"/>
          <w:highlight w:val="none"/>
        </w:rPr>
      </w:pPr>
      <w:r>
        <w:rPr>
          <w:rFonts w:hint="eastAsia"/>
          <w:color w:val="auto"/>
          <w:sz w:val="24"/>
          <w:highlight w:val="none"/>
        </w:rPr>
        <w:t>甲方：</w:t>
      </w:r>
      <w:r>
        <w:rPr>
          <w:rFonts w:hint="eastAsia"/>
          <w:color w:val="auto"/>
          <w:sz w:val="24"/>
          <w:highlight w:val="none"/>
          <w:u w:val="single"/>
        </w:rPr>
        <w:t xml:space="preserve">              </w:t>
      </w:r>
      <w:r>
        <w:rPr>
          <w:rFonts w:hint="eastAsia"/>
          <w:color w:val="auto"/>
          <w:sz w:val="24"/>
          <w:highlight w:val="none"/>
        </w:rPr>
        <w:t xml:space="preserve">                     </w:t>
      </w:r>
    </w:p>
    <w:p w14:paraId="5DED3BA9">
      <w:pPr>
        <w:adjustRightInd w:val="0"/>
        <w:snapToGrid w:val="0"/>
        <w:spacing w:line="360" w:lineRule="auto"/>
        <w:ind w:firstLine="480" w:firstLineChars="200"/>
        <w:rPr>
          <w:rFonts w:eastAsia="宋体"/>
          <w:color w:val="auto"/>
          <w:sz w:val="24"/>
          <w:highlight w:val="none"/>
          <w:u w:val="single"/>
        </w:rPr>
      </w:pPr>
      <w:r>
        <w:rPr>
          <w:rFonts w:hint="eastAsia"/>
          <w:color w:val="auto"/>
          <w:sz w:val="24"/>
          <w:highlight w:val="none"/>
        </w:rPr>
        <w:t>乙方：</w:t>
      </w:r>
      <w:r>
        <w:rPr>
          <w:rFonts w:hint="eastAsia"/>
          <w:color w:val="auto"/>
          <w:sz w:val="24"/>
          <w:highlight w:val="none"/>
          <w:u w:val="single"/>
        </w:rPr>
        <w:t xml:space="preserve">              </w:t>
      </w:r>
    </w:p>
    <w:p w14:paraId="37F508F8">
      <w:pPr>
        <w:adjustRightInd w:val="0"/>
        <w:snapToGrid w:val="0"/>
        <w:spacing w:line="360" w:lineRule="auto"/>
        <w:ind w:firstLine="480" w:firstLineChars="200"/>
        <w:rPr>
          <w:color w:val="auto"/>
          <w:sz w:val="24"/>
          <w:highlight w:val="none"/>
        </w:rPr>
      </w:pPr>
      <w:r>
        <w:rPr>
          <w:rFonts w:hint="eastAsia"/>
          <w:color w:val="auto"/>
          <w:sz w:val="24"/>
          <w:highlight w:val="none"/>
        </w:rPr>
        <w:t>甲乙双方依照国家相关法律法规，签订本合同并信守下列条款，双方共同遵守。</w:t>
      </w:r>
    </w:p>
    <w:p w14:paraId="1160C0CD">
      <w:pPr>
        <w:numPr>
          <w:ilvl w:val="0"/>
          <w:numId w:val="1"/>
        </w:numPr>
        <w:adjustRightInd w:val="0"/>
        <w:snapToGrid w:val="0"/>
        <w:spacing w:line="360" w:lineRule="auto"/>
        <w:ind w:firstLine="482" w:firstLineChars="200"/>
        <w:rPr>
          <w:color w:val="auto"/>
          <w:sz w:val="24"/>
          <w:highlight w:val="none"/>
        </w:rPr>
      </w:pPr>
      <w:r>
        <w:rPr>
          <w:rFonts w:hint="eastAsia"/>
          <w:b/>
          <w:bCs/>
          <w:color w:val="auto"/>
          <w:sz w:val="24"/>
          <w:highlight w:val="none"/>
        </w:rPr>
        <w:t>产品名称、型号、厂家、数量、单价、总金额：</w:t>
      </w:r>
      <w:r>
        <w:rPr>
          <w:rFonts w:hint="eastAsia"/>
          <w:color w:val="auto"/>
          <w:sz w:val="24"/>
          <w:highlight w:val="none"/>
        </w:rPr>
        <w:t xml:space="preserve">   </w:t>
      </w:r>
    </w:p>
    <w:p w14:paraId="1D06F2F1">
      <w:pPr>
        <w:adjustRightInd w:val="0"/>
        <w:snapToGrid w:val="0"/>
        <w:spacing w:line="360" w:lineRule="auto"/>
        <w:jc w:val="right"/>
        <w:rPr>
          <w:color w:val="auto"/>
          <w:sz w:val="24"/>
          <w:highlight w:val="none"/>
        </w:rPr>
      </w:pPr>
      <w:r>
        <w:rPr>
          <w:rFonts w:hint="eastAsia"/>
          <w:color w:val="auto"/>
          <w:sz w:val="24"/>
          <w:highlight w:val="none"/>
        </w:rPr>
        <w:t>单位：人民币元</w:t>
      </w:r>
    </w:p>
    <w:tbl>
      <w:tblPr>
        <w:tblStyle w:val="4"/>
        <w:tblW w:w="94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98"/>
        <w:gridCol w:w="1581"/>
        <w:gridCol w:w="1708"/>
        <w:gridCol w:w="1708"/>
        <w:gridCol w:w="1198"/>
        <w:gridCol w:w="1500"/>
      </w:tblGrid>
      <w:tr w14:paraId="59CE94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4" w:hRule="atLeast"/>
          <w:jc w:val="center"/>
        </w:trPr>
        <w:tc>
          <w:tcPr>
            <w:tcW w:w="1798" w:type="dxa"/>
            <w:vAlign w:val="center"/>
          </w:tcPr>
          <w:p w14:paraId="0BF2BA95">
            <w:pPr>
              <w:adjustRightInd w:val="0"/>
              <w:snapToGrid w:val="0"/>
              <w:spacing w:line="360" w:lineRule="auto"/>
              <w:jc w:val="center"/>
              <w:rPr>
                <w:rFonts w:ascii="宋体" w:hAnsi="宋体"/>
                <w:b/>
                <w:bCs/>
                <w:color w:val="auto"/>
                <w:sz w:val="22"/>
                <w:szCs w:val="28"/>
                <w:highlight w:val="none"/>
              </w:rPr>
            </w:pPr>
            <w:r>
              <w:rPr>
                <w:rFonts w:hint="eastAsia" w:ascii="宋体" w:hAnsi="宋体"/>
                <w:b/>
                <w:bCs/>
                <w:color w:val="auto"/>
                <w:sz w:val="22"/>
                <w:szCs w:val="28"/>
                <w:highlight w:val="none"/>
              </w:rPr>
              <w:t>产品名称</w:t>
            </w:r>
          </w:p>
        </w:tc>
        <w:tc>
          <w:tcPr>
            <w:tcW w:w="1581" w:type="dxa"/>
            <w:vAlign w:val="center"/>
          </w:tcPr>
          <w:p w14:paraId="7A6A0B61">
            <w:pPr>
              <w:adjustRightInd w:val="0"/>
              <w:snapToGrid w:val="0"/>
              <w:spacing w:line="360" w:lineRule="auto"/>
              <w:ind w:firstLine="482"/>
              <w:jc w:val="both"/>
              <w:rPr>
                <w:rFonts w:ascii="宋体" w:hAnsi="宋体"/>
                <w:b/>
                <w:bCs/>
                <w:color w:val="auto"/>
                <w:sz w:val="22"/>
                <w:szCs w:val="28"/>
                <w:highlight w:val="none"/>
              </w:rPr>
            </w:pPr>
            <w:r>
              <w:rPr>
                <w:rFonts w:hint="eastAsia" w:ascii="宋体" w:hAnsi="宋体"/>
                <w:b/>
                <w:bCs/>
                <w:color w:val="auto"/>
                <w:sz w:val="22"/>
                <w:szCs w:val="28"/>
                <w:highlight w:val="none"/>
              </w:rPr>
              <w:t>规格</w:t>
            </w:r>
          </w:p>
        </w:tc>
        <w:tc>
          <w:tcPr>
            <w:tcW w:w="1708" w:type="dxa"/>
            <w:vAlign w:val="center"/>
          </w:tcPr>
          <w:p w14:paraId="2D910C5D">
            <w:pPr>
              <w:adjustRightInd w:val="0"/>
              <w:snapToGrid w:val="0"/>
              <w:spacing w:line="360" w:lineRule="auto"/>
              <w:jc w:val="center"/>
              <w:rPr>
                <w:rFonts w:ascii="宋体" w:hAnsi="宋体"/>
                <w:b/>
                <w:bCs/>
                <w:color w:val="auto"/>
                <w:sz w:val="22"/>
                <w:szCs w:val="28"/>
                <w:highlight w:val="none"/>
              </w:rPr>
            </w:pPr>
            <w:r>
              <w:rPr>
                <w:rFonts w:hint="eastAsia" w:ascii="宋体" w:hAnsi="宋体"/>
                <w:b/>
                <w:bCs/>
                <w:color w:val="auto"/>
                <w:sz w:val="22"/>
                <w:szCs w:val="28"/>
                <w:highlight w:val="none"/>
              </w:rPr>
              <w:t>技术指标</w:t>
            </w:r>
          </w:p>
        </w:tc>
        <w:tc>
          <w:tcPr>
            <w:tcW w:w="1708" w:type="dxa"/>
            <w:vAlign w:val="center"/>
          </w:tcPr>
          <w:p w14:paraId="14529A3C">
            <w:pPr>
              <w:adjustRightInd w:val="0"/>
              <w:snapToGrid w:val="0"/>
              <w:spacing w:line="360" w:lineRule="auto"/>
              <w:jc w:val="center"/>
              <w:rPr>
                <w:rFonts w:ascii="宋体" w:hAnsi="宋体"/>
                <w:b/>
                <w:bCs/>
                <w:color w:val="auto"/>
                <w:sz w:val="22"/>
                <w:szCs w:val="28"/>
                <w:highlight w:val="none"/>
              </w:rPr>
            </w:pPr>
            <w:r>
              <w:rPr>
                <w:rFonts w:hint="eastAsia" w:ascii="宋体" w:hAnsi="宋体"/>
                <w:b/>
                <w:bCs/>
                <w:color w:val="auto"/>
                <w:sz w:val="22"/>
                <w:szCs w:val="28"/>
                <w:highlight w:val="none"/>
              </w:rPr>
              <w:t>生产厂家</w:t>
            </w:r>
          </w:p>
        </w:tc>
        <w:tc>
          <w:tcPr>
            <w:tcW w:w="1198" w:type="dxa"/>
            <w:vAlign w:val="center"/>
          </w:tcPr>
          <w:p w14:paraId="46853601">
            <w:pPr>
              <w:adjustRightInd w:val="0"/>
              <w:snapToGrid w:val="0"/>
              <w:spacing w:line="360" w:lineRule="auto"/>
              <w:jc w:val="center"/>
              <w:rPr>
                <w:rFonts w:ascii="宋体" w:hAnsi="宋体"/>
                <w:b/>
                <w:bCs/>
                <w:color w:val="auto"/>
                <w:sz w:val="22"/>
                <w:szCs w:val="28"/>
                <w:highlight w:val="none"/>
              </w:rPr>
            </w:pPr>
            <w:r>
              <w:rPr>
                <w:rFonts w:hint="eastAsia" w:ascii="宋体" w:hAnsi="宋体"/>
                <w:b/>
                <w:bCs/>
                <w:color w:val="auto"/>
                <w:sz w:val="22"/>
                <w:szCs w:val="28"/>
                <w:highlight w:val="none"/>
              </w:rPr>
              <w:t>数量</w:t>
            </w:r>
          </w:p>
        </w:tc>
        <w:tc>
          <w:tcPr>
            <w:tcW w:w="1500" w:type="dxa"/>
            <w:vAlign w:val="center"/>
          </w:tcPr>
          <w:p w14:paraId="38BDB070">
            <w:pPr>
              <w:adjustRightInd w:val="0"/>
              <w:snapToGrid w:val="0"/>
              <w:spacing w:line="360" w:lineRule="auto"/>
              <w:jc w:val="center"/>
              <w:rPr>
                <w:rFonts w:hint="eastAsia" w:ascii="宋体" w:hAnsi="宋体" w:eastAsiaTheme="minorEastAsia"/>
                <w:b/>
                <w:bCs/>
                <w:color w:val="auto"/>
                <w:sz w:val="22"/>
                <w:szCs w:val="28"/>
                <w:highlight w:val="none"/>
                <w:lang w:eastAsia="zh-CN"/>
              </w:rPr>
            </w:pPr>
            <w:r>
              <w:rPr>
                <w:rFonts w:hint="eastAsia" w:ascii="宋体" w:hAnsi="宋体"/>
                <w:b/>
                <w:bCs/>
                <w:color w:val="auto"/>
                <w:sz w:val="22"/>
                <w:szCs w:val="28"/>
                <w:highlight w:val="none"/>
                <w:lang w:eastAsia="zh-CN"/>
              </w:rPr>
              <w:t>价格</w:t>
            </w:r>
          </w:p>
        </w:tc>
      </w:tr>
      <w:tr w14:paraId="0A3404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1798" w:type="dxa"/>
            <w:vAlign w:val="center"/>
          </w:tcPr>
          <w:p w14:paraId="5A96246F">
            <w:pPr>
              <w:widowControl/>
              <w:adjustRightInd w:val="0"/>
              <w:snapToGrid w:val="0"/>
              <w:spacing w:line="360" w:lineRule="auto"/>
              <w:jc w:val="center"/>
              <w:textAlignment w:val="center"/>
              <w:rPr>
                <w:rFonts w:ascii="宋体" w:hAnsi="宋体" w:cs="宋体"/>
                <w:color w:val="auto"/>
                <w:sz w:val="28"/>
                <w:szCs w:val="28"/>
                <w:highlight w:val="none"/>
              </w:rPr>
            </w:pPr>
          </w:p>
        </w:tc>
        <w:tc>
          <w:tcPr>
            <w:tcW w:w="1581" w:type="dxa"/>
            <w:vAlign w:val="center"/>
          </w:tcPr>
          <w:p w14:paraId="40AADFD5">
            <w:pPr>
              <w:widowControl/>
              <w:adjustRightInd w:val="0"/>
              <w:snapToGrid w:val="0"/>
              <w:spacing w:line="360" w:lineRule="auto"/>
              <w:textAlignment w:val="center"/>
              <w:rPr>
                <w:rFonts w:ascii="宋体" w:hAnsi="宋体" w:cs="宋体"/>
                <w:color w:val="auto"/>
                <w:sz w:val="28"/>
                <w:szCs w:val="28"/>
                <w:highlight w:val="none"/>
                <w:u w:val="single"/>
              </w:rPr>
            </w:pPr>
          </w:p>
        </w:tc>
        <w:tc>
          <w:tcPr>
            <w:tcW w:w="1708" w:type="dxa"/>
            <w:vAlign w:val="center"/>
          </w:tcPr>
          <w:p w14:paraId="4C16931D">
            <w:pPr>
              <w:pStyle w:val="8"/>
              <w:snapToGrid w:val="0"/>
              <w:spacing w:line="360" w:lineRule="auto"/>
              <w:jc w:val="center"/>
              <w:rPr>
                <w:rFonts w:hAnsi="宋体"/>
                <w:color w:val="auto"/>
                <w:sz w:val="28"/>
                <w:szCs w:val="28"/>
                <w:highlight w:val="none"/>
              </w:rPr>
            </w:pPr>
          </w:p>
        </w:tc>
        <w:tc>
          <w:tcPr>
            <w:tcW w:w="1708" w:type="dxa"/>
            <w:vAlign w:val="center"/>
          </w:tcPr>
          <w:p w14:paraId="40C8F2B5">
            <w:pPr>
              <w:pStyle w:val="8"/>
              <w:snapToGrid w:val="0"/>
              <w:spacing w:line="360" w:lineRule="auto"/>
              <w:jc w:val="center"/>
              <w:rPr>
                <w:rFonts w:hAnsi="宋体"/>
                <w:color w:val="auto"/>
                <w:sz w:val="28"/>
                <w:szCs w:val="28"/>
                <w:highlight w:val="none"/>
              </w:rPr>
            </w:pPr>
          </w:p>
        </w:tc>
        <w:tc>
          <w:tcPr>
            <w:tcW w:w="1198" w:type="dxa"/>
            <w:vAlign w:val="center"/>
          </w:tcPr>
          <w:p w14:paraId="69005796">
            <w:pPr>
              <w:widowControl/>
              <w:adjustRightInd w:val="0"/>
              <w:snapToGrid w:val="0"/>
              <w:spacing w:line="360" w:lineRule="auto"/>
              <w:jc w:val="center"/>
              <w:textAlignment w:val="center"/>
              <w:rPr>
                <w:rFonts w:ascii="宋体" w:hAnsi="宋体" w:cs="宋体"/>
                <w:bCs/>
                <w:color w:val="auto"/>
                <w:sz w:val="28"/>
                <w:szCs w:val="28"/>
                <w:highlight w:val="none"/>
              </w:rPr>
            </w:pPr>
          </w:p>
        </w:tc>
        <w:tc>
          <w:tcPr>
            <w:tcW w:w="1500" w:type="dxa"/>
            <w:vAlign w:val="center"/>
          </w:tcPr>
          <w:p w14:paraId="442FE271">
            <w:pPr>
              <w:widowControl/>
              <w:adjustRightInd w:val="0"/>
              <w:snapToGrid w:val="0"/>
              <w:spacing w:line="360" w:lineRule="auto"/>
              <w:jc w:val="center"/>
              <w:textAlignment w:val="center"/>
              <w:rPr>
                <w:rFonts w:ascii="宋体" w:hAnsi="宋体" w:cs="宋体"/>
                <w:bCs/>
                <w:color w:val="auto"/>
                <w:sz w:val="28"/>
                <w:szCs w:val="28"/>
                <w:highlight w:val="none"/>
                <w:u w:val="single"/>
              </w:rPr>
            </w:pPr>
          </w:p>
        </w:tc>
      </w:tr>
      <w:tr w14:paraId="0C752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1798" w:type="dxa"/>
            <w:vAlign w:val="center"/>
          </w:tcPr>
          <w:p w14:paraId="0F5F4EC1">
            <w:pPr>
              <w:widowControl/>
              <w:adjustRightInd w:val="0"/>
              <w:snapToGrid w:val="0"/>
              <w:spacing w:line="360" w:lineRule="auto"/>
              <w:jc w:val="center"/>
              <w:textAlignment w:val="center"/>
              <w:rPr>
                <w:rFonts w:ascii="宋体" w:hAnsi="宋体" w:cs="宋体"/>
                <w:color w:val="auto"/>
                <w:sz w:val="28"/>
                <w:szCs w:val="28"/>
                <w:highlight w:val="none"/>
              </w:rPr>
            </w:pPr>
          </w:p>
        </w:tc>
        <w:tc>
          <w:tcPr>
            <w:tcW w:w="1581" w:type="dxa"/>
            <w:vAlign w:val="center"/>
          </w:tcPr>
          <w:p w14:paraId="1C918481">
            <w:pPr>
              <w:widowControl/>
              <w:adjustRightInd w:val="0"/>
              <w:snapToGrid w:val="0"/>
              <w:spacing w:line="360" w:lineRule="auto"/>
              <w:textAlignment w:val="center"/>
              <w:rPr>
                <w:rFonts w:ascii="宋体" w:hAnsi="宋体" w:cs="宋体"/>
                <w:color w:val="auto"/>
                <w:sz w:val="28"/>
                <w:szCs w:val="28"/>
                <w:highlight w:val="none"/>
                <w:u w:val="single"/>
              </w:rPr>
            </w:pPr>
          </w:p>
        </w:tc>
        <w:tc>
          <w:tcPr>
            <w:tcW w:w="1708" w:type="dxa"/>
            <w:vAlign w:val="center"/>
          </w:tcPr>
          <w:p w14:paraId="31F0EFB6">
            <w:pPr>
              <w:pStyle w:val="8"/>
              <w:snapToGrid w:val="0"/>
              <w:spacing w:line="360" w:lineRule="auto"/>
              <w:jc w:val="center"/>
              <w:rPr>
                <w:rFonts w:hAnsi="宋体"/>
                <w:color w:val="auto"/>
                <w:sz w:val="28"/>
                <w:szCs w:val="28"/>
                <w:highlight w:val="none"/>
              </w:rPr>
            </w:pPr>
          </w:p>
        </w:tc>
        <w:tc>
          <w:tcPr>
            <w:tcW w:w="1708" w:type="dxa"/>
            <w:vAlign w:val="center"/>
          </w:tcPr>
          <w:p w14:paraId="47B47954">
            <w:pPr>
              <w:pStyle w:val="8"/>
              <w:snapToGrid w:val="0"/>
              <w:spacing w:line="360" w:lineRule="auto"/>
              <w:jc w:val="center"/>
              <w:rPr>
                <w:rFonts w:hAnsi="宋体"/>
                <w:color w:val="auto"/>
                <w:sz w:val="28"/>
                <w:szCs w:val="28"/>
                <w:highlight w:val="none"/>
              </w:rPr>
            </w:pPr>
          </w:p>
        </w:tc>
        <w:tc>
          <w:tcPr>
            <w:tcW w:w="1198" w:type="dxa"/>
            <w:vAlign w:val="center"/>
          </w:tcPr>
          <w:p w14:paraId="4C9F51D4">
            <w:pPr>
              <w:widowControl/>
              <w:adjustRightInd w:val="0"/>
              <w:snapToGrid w:val="0"/>
              <w:spacing w:line="360" w:lineRule="auto"/>
              <w:jc w:val="center"/>
              <w:textAlignment w:val="center"/>
              <w:rPr>
                <w:rFonts w:ascii="宋体" w:hAnsi="宋体" w:cs="宋体"/>
                <w:bCs/>
                <w:color w:val="auto"/>
                <w:sz w:val="28"/>
                <w:szCs w:val="28"/>
                <w:highlight w:val="none"/>
              </w:rPr>
            </w:pPr>
          </w:p>
        </w:tc>
        <w:tc>
          <w:tcPr>
            <w:tcW w:w="1500" w:type="dxa"/>
            <w:vAlign w:val="center"/>
          </w:tcPr>
          <w:p w14:paraId="0B2FA376">
            <w:pPr>
              <w:widowControl/>
              <w:adjustRightInd w:val="0"/>
              <w:snapToGrid w:val="0"/>
              <w:spacing w:line="360" w:lineRule="auto"/>
              <w:jc w:val="center"/>
              <w:textAlignment w:val="center"/>
              <w:rPr>
                <w:rFonts w:ascii="宋体" w:hAnsi="宋体" w:cs="宋体"/>
                <w:bCs/>
                <w:color w:val="auto"/>
                <w:sz w:val="28"/>
                <w:szCs w:val="28"/>
                <w:highlight w:val="none"/>
                <w:u w:val="single"/>
              </w:rPr>
            </w:pPr>
          </w:p>
        </w:tc>
      </w:tr>
      <w:tr w14:paraId="446596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5087" w:type="dxa"/>
            <w:gridSpan w:val="3"/>
            <w:vAlign w:val="center"/>
          </w:tcPr>
          <w:p w14:paraId="53BB3109">
            <w:pPr>
              <w:adjustRightInd w:val="0"/>
              <w:snapToGrid w:val="0"/>
              <w:spacing w:line="360" w:lineRule="auto"/>
              <w:jc w:val="center"/>
              <w:rPr>
                <w:rFonts w:hint="eastAsia" w:ascii="宋体" w:hAnsi="宋体"/>
                <w:b/>
                <w:bCs/>
                <w:color w:val="auto"/>
                <w:sz w:val="22"/>
                <w:szCs w:val="28"/>
                <w:highlight w:val="none"/>
                <w:lang w:eastAsia="zh-CN"/>
              </w:rPr>
            </w:pPr>
            <w:r>
              <w:rPr>
                <w:rFonts w:hint="eastAsia" w:ascii="宋体" w:hAnsi="宋体"/>
                <w:b/>
                <w:bCs/>
                <w:color w:val="auto"/>
                <w:sz w:val="22"/>
                <w:szCs w:val="28"/>
                <w:highlight w:val="none"/>
                <w:lang w:eastAsia="zh-CN"/>
              </w:rPr>
              <w:t>总价（元）</w:t>
            </w:r>
          </w:p>
        </w:tc>
        <w:tc>
          <w:tcPr>
            <w:tcW w:w="4406" w:type="dxa"/>
            <w:gridSpan w:val="3"/>
            <w:vAlign w:val="center"/>
          </w:tcPr>
          <w:p w14:paraId="31FA3CEC">
            <w:pPr>
              <w:adjustRightInd w:val="0"/>
              <w:snapToGrid w:val="0"/>
              <w:spacing w:line="360" w:lineRule="auto"/>
              <w:ind w:firstLine="482"/>
              <w:jc w:val="center"/>
              <w:rPr>
                <w:rFonts w:ascii="宋体" w:hAnsi="宋体"/>
                <w:b/>
                <w:bCs/>
                <w:color w:val="auto"/>
                <w:sz w:val="22"/>
                <w:szCs w:val="28"/>
                <w:highlight w:val="none"/>
              </w:rPr>
            </w:pPr>
          </w:p>
        </w:tc>
      </w:tr>
    </w:tbl>
    <w:p w14:paraId="4339A784">
      <w:pPr>
        <w:pStyle w:val="6"/>
        <w:adjustRightInd w:val="0"/>
        <w:snapToGrid w:val="0"/>
        <w:spacing w:line="360" w:lineRule="auto"/>
        <w:ind w:firstLine="482"/>
        <w:rPr>
          <w:rFonts w:hint="default"/>
          <w:color w:val="auto"/>
          <w:sz w:val="24"/>
          <w:highlight w:val="none"/>
          <w:lang w:eastAsia="zh-CN"/>
        </w:rPr>
      </w:pPr>
      <w:r>
        <w:rPr>
          <w:b/>
          <w:bCs/>
          <w:color w:val="auto"/>
          <w:sz w:val="24"/>
          <w:highlight w:val="none"/>
          <w:lang w:eastAsia="zh-CN"/>
        </w:rPr>
        <w:t>二、项目总预算</w:t>
      </w:r>
    </w:p>
    <w:p w14:paraId="7E65094E">
      <w:pPr>
        <w:pStyle w:val="6"/>
        <w:adjustRightInd w:val="0"/>
        <w:snapToGrid w:val="0"/>
        <w:spacing w:line="360" w:lineRule="auto"/>
        <w:ind w:firstLine="480"/>
        <w:rPr>
          <w:rFonts w:hint="default"/>
          <w:color w:val="auto"/>
          <w:sz w:val="24"/>
          <w:highlight w:val="none"/>
          <w:lang w:eastAsia="zh-CN"/>
        </w:rPr>
      </w:pPr>
      <w:r>
        <w:rPr>
          <w:color w:val="auto"/>
          <w:sz w:val="24"/>
          <w:highlight w:val="none"/>
          <w:lang w:eastAsia="zh-CN"/>
        </w:rPr>
        <w:t>本项目预算：</w:t>
      </w:r>
      <w:r>
        <w:rPr>
          <w:color w:val="auto"/>
          <w:sz w:val="24"/>
          <w:highlight w:val="none"/>
          <w:u w:val="single"/>
          <w:lang w:eastAsia="zh-CN"/>
        </w:rPr>
        <w:t xml:space="preserve">         </w:t>
      </w:r>
      <w:r>
        <w:rPr>
          <w:color w:val="auto"/>
          <w:sz w:val="24"/>
          <w:highlight w:val="none"/>
          <w:lang w:eastAsia="zh-CN"/>
        </w:rPr>
        <w:t>元。</w:t>
      </w:r>
    </w:p>
    <w:p w14:paraId="2B668A89">
      <w:pPr>
        <w:numPr>
          <w:ilvl w:val="0"/>
          <w:numId w:val="0"/>
        </w:numPr>
        <w:adjustRightInd w:val="0"/>
        <w:snapToGrid w:val="0"/>
        <w:spacing w:line="360" w:lineRule="auto"/>
        <w:ind w:firstLine="482" w:firstLineChars="200"/>
        <w:rPr>
          <w:b/>
          <w:bCs/>
          <w:color w:val="auto"/>
          <w:sz w:val="24"/>
          <w:highlight w:val="none"/>
        </w:rPr>
      </w:pPr>
      <w:r>
        <w:rPr>
          <w:rFonts w:hint="eastAsia"/>
          <w:b/>
          <w:bCs/>
          <w:color w:val="auto"/>
          <w:sz w:val="24"/>
          <w:highlight w:val="none"/>
          <w:lang w:eastAsia="zh-CN"/>
        </w:rPr>
        <w:t>三、</w:t>
      </w:r>
      <w:r>
        <w:rPr>
          <w:rFonts w:hint="eastAsia"/>
          <w:b/>
          <w:bCs/>
          <w:color w:val="auto"/>
          <w:sz w:val="24"/>
          <w:highlight w:val="none"/>
        </w:rPr>
        <w:t>项目履行期限：</w:t>
      </w:r>
      <w:r>
        <w:rPr>
          <w:color w:val="auto"/>
          <w:sz w:val="24"/>
          <w:highlight w:val="none"/>
          <w:u w:val="single"/>
          <w:lang w:eastAsia="zh-CN"/>
        </w:rPr>
        <w:t xml:space="preserve">         </w:t>
      </w:r>
      <w:r>
        <w:rPr>
          <w:rFonts w:hint="eastAsia"/>
          <w:color w:val="auto"/>
          <w:sz w:val="24"/>
          <w:highlight w:val="none"/>
          <w:u w:val="single"/>
          <w:lang w:val="en-US" w:eastAsia="zh-CN"/>
        </w:rPr>
        <w:t xml:space="preserve">  </w:t>
      </w:r>
    </w:p>
    <w:p w14:paraId="09B0C812">
      <w:pPr>
        <w:pStyle w:val="6"/>
        <w:adjustRightInd w:val="0"/>
        <w:snapToGrid w:val="0"/>
        <w:spacing w:line="360" w:lineRule="auto"/>
        <w:ind w:firstLine="482"/>
        <w:rPr>
          <w:rFonts w:hint="default"/>
          <w:color w:val="auto"/>
          <w:kern w:val="2"/>
          <w:sz w:val="24"/>
          <w:szCs w:val="24"/>
          <w:highlight w:val="none"/>
          <w:lang w:eastAsia="zh-CN"/>
        </w:rPr>
      </w:pPr>
      <w:r>
        <w:rPr>
          <w:b/>
          <w:bCs/>
          <w:color w:val="auto"/>
          <w:sz w:val="24"/>
          <w:highlight w:val="none"/>
          <w:lang w:eastAsia="zh-CN"/>
        </w:rPr>
        <w:t>四、交货地点：</w:t>
      </w:r>
      <w:r>
        <w:rPr>
          <w:rFonts w:hint="eastAsia"/>
          <w:color w:val="auto"/>
          <w:kern w:val="2"/>
          <w:sz w:val="24"/>
          <w:szCs w:val="24"/>
          <w:highlight w:val="none"/>
          <w:lang w:eastAsia="zh-CN"/>
        </w:rPr>
        <w:t>陕西省人民医院</w:t>
      </w:r>
      <w:r>
        <w:rPr>
          <w:color w:val="auto"/>
          <w:kern w:val="2"/>
          <w:sz w:val="24"/>
          <w:szCs w:val="24"/>
          <w:highlight w:val="none"/>
          <w:lang w:eastAsia="zh-CN"/>
        </w:rPr>
        <w:t>指定交货地点。</w:t>
      </w:r>
    </w:p>
    <w:p w14:paraId="08B91253">
      <w:pPr>
        <w:pStyle w:val="6"/>
        <w:adjustRightInd w:val="0"/>
        <w:snapToGrid w:val="0"/>
        <w:spacing w:line="360" w:lineRule="auto"/>
        <w:ind w:firstLine="482"/>
        <w:rPr>
          <w:rFonts w:hint="default"/>
          <w:b/>
          <w:bCs/>
          <w:color w:val="auto"/>
          <w:sz w:val="24"/>
          <w:highlight w:val="none"/>
          <w:lang w:eastAsia="zh-CN"/>
        </w:rPr>
      </w:pPr>
      <w:r>
        <w:rPr>
          <w:b/>
          <w:bCs/>
          <w:color w:val="auto"/>
          <w:sz w:val="24"/>
          <w:highlight w:val="none"/>
          <w:lang w:eastAsia="zh-CN"/>
        </w:rPr>
        <w:t>五、付款方式及原则：</w:t>
      </w:r>
    </w:p>
    <w:p w14:paraId="2EC266A7">
      <w:pPr>
        <w:adjustRightInd w:val="0"/>
        <w:snapToGrid w:val="0"/>
        <w:spacing w:line="360" w:lineRule="auto"/>
        <w:ind w:firstLine="482" w:firstLineChars="200"/>
        <w:rPr>
          <w:rFonts w:hint="eastAsia" w:ascii="宋体" w:hAnsi="宋体" w:eastAsia="宋体" w:cs="宋体"/>
          <w:b w:val="0"/>
          <w:bCs w:val="0"/>
          <w:color w:val="auto"/>
          <w:kern w:val="0"/>
          <w:sz w:val="24"/>
          <w:szCs w:val="24"/>
          <w:highlight w:val="none"/>
          <w:shd w:val="clear" w:color="auto" w:fill="FFFFFF"/>
          <w:lang w:val="en-US" w:eastAsia="zh-CN" w:bidi="ar-SA"/>
        </w:rPr>
      </w:pPr>
      <w:r>
        <w:rPr>
          <w:rFonts w:hint="eastAsia"/>
          <w:b/>
          <w:bCs/>
          <w:color w:val="auto"/>
          <w:sz w:val="24"/>
          <w:highlight w:val="none"/>
        </w:rPr>
        <w:t>六、费用组成：</w:t>
      </w:r>
      <w:r>
        <w:rPr>
          <w:rFonts w:hint="eastAsia" w:ascii="宋体" w:hAnsi="宋体" w:eastAsia="宋体" w:cs="宋体"/>
          <w:color w:val="auto"/>
          <w:sz w:val="24"/>
          <w:highlight w:val="none"/>
        </w:rPr>
        <w:t>乙方中标单价包含本次采购范围内所需货物及配套服务的相应全部费用，包括但</w:t>
      </w:r>
      <w:r>
        <w:rPr>
          <w:rFonts w:hint="eastAsia" w:ascii="宋体" w:hAnsi="宋体" w:eastAsia="宋体" w:cs="宋体"/>
          <w:b w:val="0"/>
          <w:bCs w:val="0"/>
          <w:color w:val="auto"/>
          <w:kern w:val="0"/>
          <w:sz w:val="24"/>
          <w:szCs w:val="24"/>
          <w:highlight w:val="none"/>
          <w:shd w:val="clear" w:color="auto" w:fill="FFFFFF"/>
          <w:lang w:val="en-US" w:eastAsia="zh-CN" w:bidi="ar-SA"/>
        </w:rPr>
        <w:t>不限于：货品费用、人力成本、管理费用、利润、税金、运输费、装卸费、货品退换费用、加班费、采购费用等其他为完成此项目所产生的一切费用，项目实施过程中不再调整。</w:t>
      </w:r>
    </w:p>
    <w:p w14:paraId="5D279978">
      <w:pPr>
        <w:adjustRightInd w:val="0"/>
        <w:snapToGrid w:val="0"/>
        <w:spacing w:line="360" w:lineRule="auto"/>
        <w:ind w:firstLine="482" w:firstLineChars="200"/>
        <w:rPr>
          <w:color w:val="auto"/>
          <w:sz w:val="24"/>
          <w:highlight w:val="none"/>
        </w:rPr>
      </w:pPr>
      <w:r>
        <w:rPr>
          <w:rFonts w:hint="eastAsia"/>
          <w:b/>
          <w:bCs/>
          <w:color w:val="auto"/>
          <w:sz w:val="24"/>
          <w:highlight w:val="none"/>
        </w:rPr>
        <w:t>七、包装方式及运输：</w:t>
      </w:r>
      <w:r>
        <w:rPr>
          <w:rFonts w:hint="eastAsia"/>
          <w:color w:val="auto"/>
          <w:sz w:val="24"/>
          <w:highlight w:val="none"/>
          <w:u w:val="single"/>
        </w:rPr>
        <w:t xml:space="preserve">                   </w:t>
      </w:r>
    </w:p>
    <w:p w14:paraId="45457D9F">
      <w:pPr>
        <w:adjustRightInd w:val="0"/>
        <w:snapToGrid w:val="0"/>
        <w:spacing w:line="360" w:lineRule="auto"/>
        <w:ind w:firstLine="482" w:firstLineChars="200"/>
        <w:rPr>
          <w:b/>
          <w:bCs/>
          <w:color w:val="auto"/>
          <w:sz w:val="24"/>
          <w:highlight w:val="none"/>
        </w:rPr>
      </w:pPr>
      <w:r>
        <w:rPr>
          <w:rFonts w:hint="eastAsia"/>
          <w:b/>
          <w:bCs/>
          <w:color w:val="auto"/>
          <w:sz w:val="24"/>
          <w:highlight w:val="none"/>
        </w:rPr>
        <w:t>八、验收办法：</w:t>
      </w:r>
      <w:r>
        <w:rPr>
          <w:rFonts w:hint="eastAsia"/>
          <w:color w:val="auto"/>
          <w:sz w:val="24"/>
          <w:highlight w:val="none"/>
          <w:u w:val="single"/>
        </w:rPr>
        <w:t xml:space="preserve">                         </w:t>
      </w:r>
    </w:p>
    <w:p w14:paraId="5D12BAA4">
      <w:pPr>
        <w:adjustRightInd w:val="0"/>
        <w:snapToGrid w:val="0"/>
        <w:spacing w:line="360" w:lineRule="auto"/>
        <w:ind w:firstLine="482" w:firstLineChars="200"/>
        <w:rPr>
          <w:rFonts w:ascii="宋体" w:hAnsi="宋体"/>
          <w:b/>
          <w:bCs/>
          <w:color w:val="auto"/>
          <w:sz w:val="24"/>
          <w:highlight w:val="none"/>
        </w:rPr>
      </w:pPr>
      <w:r>
        <w:rPr>
          <w:rFonts w:hint="eastAsia" w:ascii="宋体" w:hAnsi="宋体"/>
          <w:b/>
          <w:bCs/>
          <w:color w:val="auto"/>
          <w:sz w:val="24"/>
          <w:highlight w:val="none"/>
        </w:rPr>
        <w:t>九、服务要求</w:t>
      </w:r>
    </w:p>
    <w:p w14:paraId="28FD3689">
      <w:pPr>
        <w:adjustRightInd w:val="0"/>
        <w:snapToGrid w:val="0"/>
        <w:spacing w:line="360" w:lineRule="auto"/>
        <w:ind w:firstLine="482"/>
        <w:rPr>
          <w:rFonts w:ascii="宋体" w:hAnsi="宋体" w:eastAsia="宋体" w:cs="宋体"/>
          <w:b/>
          <w:color w:val="auto"/>
          <w:sz w:val="24"/>
          <w:highlight w:val="none"/>
        </w:rPr>
      </w:pPr>
      <w:r>
        <w:rPr>
          <w:rFonts w:hint="eastAsia" w:ascii="宋体" w:hAnsi="宋体" w:eastAsia="宋体" w:cs="宋体"/>
          <w:b/>
          <w:color w:val="auto"/>
          <w:sz w:val="24"/>
          <w:highlight w:val="none"/>
        </w:rPr>
        <w:t>（一）总体服务要求</w:t>
      </w:r>
    </w:p>
    <w:p w14:paraId="266F061C">
      <w:pPr>
        <w:adjustRightInd w:val="0"/>
        <w:snapToGrid w:val="0"/>
        <w:spacing w:line="360" w:lineRule="auto"/>
        <w:ind w:firstLine="482" w:firstLineChars="200"/>
        <w:rPr>
          <w:rFonts w:ascii="宋体" w:hAnsi="宋体" w:eastAsia="宋体" w:cs="宋体"/>
          <w:b/>
          <w:color w:val="auto"/>
          <w:sz w:val="24"/>
          <w:highlight w:val="none"/>
        </w:rPr>
      </w:pPr>
      <w:r>
        <w:rPr>
          <w:rFonts w:hint="eastAsia" w:ascii="宋体" w:hAnsi="宋体" w:eastAsia="宋体" w:cs="宋体"/>
          <w:b/>
          <w:color w:val="auto"/>
          <w:sz w:val="24"/>
          <w:highlight w:val="none"/>
        </w:rPr>
        <w:t>（二）配送要求</w:t>
      </w:r>
    </w:p>
    <w:p w14:paraId="39FB6354">
      <w:pPr>
        <w:adjustRightInd w:val="0"/>
        <w:snapToGrid w:val="0"/>
        <w:spacing w:line="360" w:lineRule="auto"/>
        <w:ind w:firstLine="482" w:firstLineChars="200"/>
        <w:rPr>
          <w:rFonts w:ascii="宋体" w:hAnsi="宋体" w:eastAsia="宋体" w:cs="宋体"/>
          <w:b/>
          <w:bCs/>
          <w:color w:val="auto"/>
          <w:sz w:val="24"/>
          <w:highlight w:val="none"/>
        </w:rPr>
      </w:pPr>
      <w:r>
        <w:rPr>
          <w:rFonts w:hint="eastAsia" w:ascii="宋体" w:hAnsi="宋体" w:eastAsia="宋体" w:cs="宋体"/>
          <w:b/>
          <w:bCs/>
          <w:color w:val="auto"/>
          <w:sz w:val="24"/>
          <w:highlight w:val="none"/>
        </w:rPr>
        <w:t>（三）物资验收要求</w:t>
      </w:r>
    </w:p>
    <w:p w14:paraId="103FA719">
      <w:pPr>
        <w:adjustRightInd w:val="0"/>
        <w:snapToGrid w:val="0"/>
        <w:spacing w:line="360" w:lineRule="auto"/>
        <w:ind w:firstLine="482" w:firstLineChars="200"/>
        <w:rPr>
          <w:rFonts w:ascii="宋体" w:hAnsi="宋体" w:eastAsia="宋体" w:cs="宋体"/>
          <w:b/>
          <w:bCs/>
          <w:color w:val="auto"/>
          <w:sz w:val="24"/>
          <w:highlight w:val="none"/>
        </w:rPr>
      </w:pPr>
      <w:r>
        <w:rPr>
          <w:rFonts w:hint="eastAsia" w:ascii="宋体" w:hAnsi="宋体" w:eastAsia="宋体" w:cs="宋体"/>
          <w:b/>
          <w:bCs/>
          <w:color w:val="auto"/>
          <w:sz w:val="24"/>
          <w:highlight w:val="none"/>
        </w:rPr>
        <w:t>（四）对成交供应商管理要求</w:t>
      </w:r>
    </w:p>
    <w:p w14:paraId="41C427C8">
      <w:pPr>
        <w:snapToGrid w:val="0"/>
        <w:spacing w:line="360" w:lineRule="auto"/>
        <w:ind w:firstLine="482" w:firstLineChars="200"/>
        <w:rPr>
          <w:rFonts w:ascii="宋体" w:hAnsi="宋体" w:eastAsia="宋体" w:cs="宋体"/>
          <w:b/>
          <w:bCs/>
          <w:color w:val="auto"/>
          <w:sz w:val="24"/>
          <w:highlight w:val="none"/>
        </w:rPr>
      </w:pPr>
      <w:r>
        <w:rPr>
          <w:rFonts w:hint="eastAsia" w:ascii="宋体" w:hAnsi="宋体" w:eastAsia="宋体" w:cs="宋体"/>
          <w:b/>
          <w:bCs/>
          <w:color w:val="auto"/>
          <w:sz w:val="24"/>
          <w:highlight w:val="none"/>
        </w:rPr>
        <w:t>（五）成交供应商工作人员进出监管区要求</w:t>
      </w:r>
    </w:p>
    <w:p w14:paraId="46794AB6">
      <w:pPr>
        <w:pStyle w:val="2"/>
        <w:widowControl/>
        <w:shd w:val="clear" w:color="auto" w:fill="FFFFFF"/>
        <w:adjustRightInd w:val="0"/>
        <w:snapToGrid w:val="0"/>
        <w:spacing w:beforeAutospacing="0" w:afterAutospacing="0" w:line="360" w:lineRule="auto"/>
        <w:ind w:firstLine="482" w:firstLineChars="200"/>
        <w:rPr>
          <w:rFonts w:hint="default"/>
          <w:color w:val="auto"/>
          <w:sz w:val="24"/>
          <w:highlight w:val="none"/>
        </w:rPr>
      </w:pPr>
      <w:r>
        <w:rPr>
          <w:color w:val="auto"/>
          <w:sz w:val="24"/>
          <w:highlight w:val="none"/>
        </w:rPr>
        <w:t>十、违约责任</w:t>
      </w:r>
      <w:r>
        <w:rPr>
          <w:rFonts w:cs="宋体"/>
          <w:color w:val="auto"/>
          <w:sz w:val="24"/>
          <w:szCs w:val="24"/>
          <w:highlight w:val="none"/>
        </w:rPr>
        <w:t>与解决争议的方法</w:t>
      </w:r>
    </w:p>
    <w:p w14:paraId="5D9CCBF1">
      <w:pPr>
        <w:adjustRightInd w:val="0"/>
        <w:snapToGrid w:val="0"/>
        <w:spacing w:line="360" w:lineRule="auto"/>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（一）按《中华人民共和国民法典》中的相关条款执行。</w:t>
      </w:r>
    </w:p>
    <w:p w14:paraId="3368D43F">
      <w:pPr>
        <w:adjustRightInd w:val="0"/>
        <w:snapToGrid w:val="0"/>
        <w:spacing w:line="360" w:lineRule="auto"/>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（二）乙方未按合同要求提供产品或质量不能满足国家标准和采购人要求的，甲方有权终止合同，甚至对乙方违约行为进行追究。</w:t>
      </w:r>
    </w:p>
    <w:p w14:paraId="09707031">
      <w:pPr>
        <w:adjustRightInd w:val="0"/>
        <w:snapToGrid w:val="0"/>
        <w:spacing w:line="360" w:lineRule="auto"/>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（三）如有纠纷，双方友好协商解决，协商不成时可诉讼到甲方所在地人民法院解决。</w:t>
      </w:r>
    </w:p>
    <w:p w14:paraId="3235C3EF">
      <w:pPr>
        <w:adjustRightInd w:val="0"/>
        <w:snapToGrid w:val="0"/>
        <w:spacing w:line="360" w:lineRule="auto"/>
        <w:ind w:firstLine="482" w:firstLineChars="200"/>
        <w:rPr>
          <w:rFonts w:ascii="宋体" w:hAnsi="宋体" w:cs="宋体"/>
          <w:b/>
          <w:bCs/>
          <w:color w:val="auto"/>
          <w:sz w:val="24"/>
          <w:highlight w:val="none"/>
        </w:rPr>
      </w:pPr>
      <w:r>
        <w:rPr>
          <w:rFonts w:hint="eastAsia" w:ascii="宋体" w:hAnsi="宋体" w:cs="宋体"/>
          <w:b/>
          <w:bCs/>
          <w:color w:val="auto"/>
          <w:sz w:val="24"/>
          <w:highlight w:val="none"/>
        </w:rPr>
        <w:t>十一、 合同变更与解除</w:t>
      </w:r>
    </w:p>
    <w:p w14:paraId="6EE032FF">
      <w:pPr>
        <w:adjustRightInd w:val="0"/>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经本合同双方同意，可以变更或解除本合同；由于战争或其他军事行动、地震、水灾、火灾、台风、政府政策变化等不可抗力引起的合同变更、延期和中止，甲乙双方不负违约责任。受不可抗力直接影响的一方应在不可抗力发生后5日之内及时通知另一方，并采取合理措施止损，如未及时通知或采取措施而造成的损失扩大的，应赔偿相应损失。</w:t>
      </w:r>
    </w:p>
    <w:p w14:paraId="6E3738AE">
      <w:pPr>
        <w:adjustRightInd w:val="0"/>
        <w:snapToGrid w:val="0"/>
        <w:spacing w:line="360" w:lineRule="auto"/>
        <w:ind w:firstLine="482" w:firstLineChars="200"/>
        <w:rPr>
          <w:rFonts w:ascii="宋体" w:hAnsi="宋体" w:cs="宋体"/>
          <w:b/>
          <w:bCs/>
          <w:color w:val="auto"/>
          <w:sz w:val="24"/>
          <w:highlight w:val="none"/>
        </w:rPr>
      </w:pPr>
      <w:r>
        <w:rPr>
          <w:rFonts w:hint="eastAsia" w:ascii="宋体" w:hAnsi="宋体" w:cs="宋体"/>
          <w:b/>
          <w:bCs/>
          <w:color w:val="auto"/>
          <w:sz w:val="24"/>
          <w:highlight w:val="none"/>
        </w:rPr>
        <w:t>十二其他事宜：</w:t>
      </w:r>
    </w:p>
    <w:p w14:paraId="407A3E49">
      <w:pPr>
        <w:adjustRightInd w:val="0"/>
        <w:snapToGrid w:val="0"/>
        <w:spacing w:line="360" w:lineRule="auto"/>
        <w:ind w:firstLine="480" w:firstLineChars="200"/>
        <w:rPr>
          <w:color w:val="auto"/>
          <w:sz w:val="24"/>
          <w:highlight w:val="none"/>
        </w:rPr>
      </w:pPr>
      <w:r>
        <w:rPr>
          <w:rFonts w:hint="eastAsia" w:ascii="宋体" w:hAnsi="宋体" w:cs="宋体"/>
          <w:color w:val="auto"/>
          <w:sz w:val="24"/>
          <w:highlight w:val="none"/>
        </w:rPr>
        <w:t>1.本合同壹式 份，甲方</w:t>
      </w:r>
      <w:r>
        <w:rPr>
          <w:rFonts w:hint="eastAsia" w:ascii="宋体" w:hAnsi="宋体" w:cs="宋体"/>
          <w:color w:val="auto"/>
          <w:sz w:val="24"/>
          <w:highlight w:val="none"/>
          <w:u w:val="single"/>
          <w:lang w:val="en-US" w:eastAsia="zh-CN"/>
        </w:rPr>
        <w:t xml:space="preserve"> </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份 乙方</w:t>
      </w:r>
      <w:r>
        <w:rPr>
          <w:rFonts w:hint="eastAsia" w:ascii="宋体" w:hAnsi="宋体" w:cs="宋体"/>
          <w:color w:val="auto"/>
          <w:sz w:val="24"/>
          <w:highlight w:val="none"/>
          <w:u w:val="single"/>
          <w:lang w:val="en-US" w:eastAsia="zh-CN"/>
        </w:rPr>
        <w:t xml:space="preserve"> </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份</w:t>
      </w:r>
      <w:r>
        <w:rPr>
          <w:rFonts w:hint="eastAsia"/>
          <w:color w:val="auto"/>
          <w:sz w:val="24"/>
          <w:highlight w:val="none"/>
        </w:rPr>
        <w:t>，双方签字盖章后生效，具有同等法律效力，合同未尽事宜双方可协商解决或另立补充协议。</w:t>
      </w:r>
    </w:p>
    <w:p w14:paraId="6DFCF895">
      <w:pPr>
        <w:adjustRightInd w:val="0"/>
        <w:snapToGrid w:val="0"/>
        <w:spacing w:line="360" w:lineRule="auto"/>
        <w:ind w:firstLine="480" w:firstLineChars="200"/>
        <w:rPr>
          <w:color w:val="auto"/>
          <w:sz w:val="24"/>
          <w:highlight w:val="none"/>
        </w:rPr>
      </w:pPr>
      <w:r>
        <w:rPr>
          <w:rFonts w:hint="eastAsia"/>
          <w:color w:val="auto"/>
          <w:sz w:val="24"/>
          <w:highlight w:val="none"/>
        </w:rPr>
        <w:t>2.招标文件与投标文件均为本合同不可分割的组成部分，与本合同具有同等法律效力。</w:t>
      </w:r>
    </w:p>
    <w:p w14:paraId="7C9CFA77">
      <w:pPr>
        <w:adjustRightInd w:val="0"/>
        <w:snapToGrid w:val="0"/>
        <w:spacing w:line="360" w:lineRule="auto"/>
        <w:ind w:firstLine="480" w:firstLineChars="200"/>
        <w:rPr>
          <w:color w:val="auto"/>
          <w:sz w:val="24"/>
          <w:highlight w:val="none"/>
        </w:rPr>
      </w:pPr>
      <w:r>
        <w:rPr>
          <w:color w:val="auto"/>
          <w:sz w:val="24"/>
          <w:highlight w:val="none"/>
        </w:rPr>
        <w:t>3.本</w:t>
      </w:r>
      <w:r>
        <w:rPr>
          <w:rFonts w:hint="eastAsia"/>
          <w:color w:val="auto"/>
          <w:sz w:val="24"/>
          <w:highlight w:val="none"/>
        </w:rPr>
        <w:t>合同</w:t>
      </w:r>
      <w:r>
        <w:rPr>
          <w:color w:val="auto"/>
          <w:sz w:val="24"/>
          <w:highlight w:val="none"/>
        </w:rPr>
        <w:t>签字盖章栏所列明的双方地址、电话、</w:t>
      </w:r>
      <w:r>
        <w:rPr>
          <w:rFonts w:hint="eastAsia"/>
          <w:color w:val="auto"/>
          <w:sz w:val="24"/>
          <w:highlight w:val="none"/>
        </w:rPr>
        <w:t>委托代理人</w:t>
      </w:r>
      <w:r>
        <w:rPr>
          <w:color w:val="auto"/>
          <w:sz w:val="24"/>
          <w:highlight w:val="none"/>
        </w:rPr>
        <w:t>为双方在合同履行</w:t>
      </w:r>
      <w:r>
        <w:rPr>
          <w:rFonts w:hint="eastAsia"/>
          <w:color w:val="auto"/>
          <w:sz w:val="24"/>
          <w:highlight w:val="none"/>
        </w:rPr>
        <w:t>及争议解决</w:t>
      </w:r>
      <w:r>
        <w:rPr>
          <w:color w:val="auto"/>
          <w:sz w:val="24"/>
          <w:highlight w:val="none"/>
        </w:rPr>
        <w:t>期间的有效联系方式，如有变更，变更一方应当在变更后三日内书面通知另一方。本合同履行过程中需要书面通知另一方的，一方应将书面通知送达本协议列明的地址及</w:t>
      </w:r>
      <w:r>
        <w:rPr>
          <w:rFonts w:hint="eastAsia"/>
          <w:color w:val="auto"/>
          <w:sz w:val="24"/>
          <w:highlight w:val="none"/>
        </w:rPr>
        <w:t>委托代理人</w:t>
      </w:r>
      <w:r>
        <w:rPr>
          <w:color w:val="auto"/>
          <w:sz w:val="24"/>
          <w:highlight w:val="none"/>
        </w:rPr>
        <w:t>，只要该书面通知按照以上地址寄送、发送的，寄送、发送之日起第2日，应视为另一方已经知晓该通知内容。任何一方变更联系方式而未书面通知对方的，均视为未变更，由此产生的一切不利后果均由变更方自行承担。</w:t>
      </w:r>
    </w:p>
    <w:p w14:paraId="74829DA0">
      <w:pPr>
        <w:rPr>
          <w:color w:val="auto"/>
          <w:sz w:val="24"/>
          <w:highlight w:val="none"/>
        </w:rPr>
      </w:pPr>
      <w:r>
        <w:rPr>
          <w:color w:val="auto"/>
          <w:sz w:val="24"/>
          <w:highlight w:val="none"/>
        </w:rPr>
        <w:br w:type="page"/>
      </w:r>
    </w:p>
    <w:p w14:paraId="4A9D3EE7">
      <w:pPr>
        <w:adjustRightInd w:val="0"/>
        <w:snapToGrid w:val="0"/>
        <w:spacing w:line="360" w:lineRule="auto"/>
        <w:ind w:firstLine="480" w:firstLineChars="200"/>
        <w:rPr>
          <w:rFonts w:hint="eastAsia"/>
          <w:color w:val="auto"/>
          <w:sz w:val="24"/>
          <w:highlight w:val="none"/>
        </w:rPr>
      </w:pPr>
      <w:r>
        <w:rPr>
          <w:rFonts w:hint="eastAsia"/>
          <w:color w:val="auto"/>
          <w:sz w:val="24"/>
          <w:highlight w:val="none"/>
          <w:lang w:val="en-US"/>
        </w:rPr>
        <w:t>以下无正文</w:t>
      </w:r>
    </w:p>
    <w:tbl>
      <w:tblPr>
        <w:tblStyle w:val="4"/>
        <w:tblW w:w="8940" w:type="dxa"/>
        <w:jc w:val="center"/>
        <w:tblLayout w:type="fixed"/>
        <w:tblCellMar>
          <w:top w:w="0" w:type="dxa"/>
          <w:left w:w="108" w:type="dxa"/>
          <w:bottom w:w="0" w:type="dxa"/>
          <w:right w:w="108" w:type="dxa"/>
        </w:tblCellMar>
      </w:tblPr>
      <w:tblGrid>
        <w:gridCol w:w="4470"/>
        <w:gridCol w:w="4470"/>
      </w:tblGrid>
      <w:tr w14:paraId="2AACDAE5">
        <w:tblPrEx>
          <w:tblCellMar>
            <w:top w:w="0" w:type="dxa"/>
            <w:left w:w="108" w:type="dxa"/>
            <w:bottom w:w="0" w:type="dxa"/>
            <w:right w:w="108" w:type="dxa"/>
          </w:tblCellMar>
        </w:tblPrEx>
        <w:trPr>
          <w:cantSplit/>
          <w:trHeight w:val="90" w:hRule="atLeast"/>
          <w:jc w:val="center"/>
        </w:trPr>
        <w:tc>
          <w:tcPr>
            <w:tcW w:w="4470" w:type="dxa"/>
            <w:noWrap/>
            <w:vAlign w:val="center"/>
          </w:tcPr>
          <w:p w14:paraId="08B5BAA4">
            <w:pPr>
              <w:spacing w:line="320" w:lineRule="exact"/>
              <w:rPr>
                <w:rFonts w:ascii="宋体" w:hAnsi="宋体" w:eastAsia="宋体" w:cs="宋体"/>
                <w:color w:val="auto"/>
                <w:sz w:val="24"/>
                <w:highlight w:val="none"/>
              </w:rPr>
            </w:pPr>
            <w:r>
              <w:rPr>
                <w:rFonts w:hint="eastAsia" w:ascii="宋体" w:hAnsi="宋体" w:eastAsia="宋体" w:cs="宋体"/>
                <w:color w:val="auto"/>
                <w:sz w:val="24"/>
                <w:highlight w:val="none"/>
              </w:rPr>
              <w:t xml:space="preserve">甲  方： </w:t>
            </w:r>
          </w:p>
        </w:tc>
        <w:tc>
          <w:tcPr>
            <w:tcW w:w="4470" w:type="dxa"/>
            <w:noWrap/>
            <w:vAlign w:val="center"/>
          </w:tcPr>
          <w:p w14:paraId="4905DBCF">
            <w:pPr>
              <w:spacing w:line="320" w:lineRule="exact"/>
              <w:rPr>
                <w:rFonts w:ascii="宋体" w:hAnsi="宋体" w:eastAsia="宋体" w:cs="宋体"/>
                <w:color w:val="auto"/>
                <w:sz w:val="24"/>
                <w:highlight w:val="none"/>
              </w:rPr>
            </w:pPr>
            <w:r>
              <w:rPr>
                <w:rFonts w:hint="eastAsia" w:ascii="宋体" w:hAnsi="宋体" w:eastAsia="宋体" w:cs="宋体"/>
                <w:color w:val="auto"/>
                <w:sz w:val="24"/>
                <w:highlight w:val="none"/>
              </w:rPr>
              <w:t xml:space="preserve">乙  方： </w:t>
            </w:r>
          </w:p>
        </w:tc>
      </w:tr>
      <w:tr w14:paraId="3A4B0FAE">
        <w:tblPrEx>
          <w:tblCellMar>
            <w:top w:w="0" w:type="dxa"/>
            <w:left w:w="108" w:type="dxa"/>
            <w:bottom w:w="0" w:type="dxa"/>
            <w:right w:w="108" w:type="dxa"/>
          </w:tblCellMar>
        </w:tblPrEx>
        <w:trPr>
          <w:cantSplit/>
          <w:trHeight w:val="90" w:hRule="atLeast"/>
          <w:jc w:val="center"/>
        </w:trPr>
        <w:tc>
          <w:tcPr>
            <w:tcW w:w="4470" w:type="dxa"/>
            <w:noWrap/>
            <w:vAlign w:val="center"/>
          </w:tcPr>
          <w:p w14:paraId="661CF36A">
            <w:pPr>
              <w:spacing w:line="320" w:lineRule="exact"/>
              <w:rPr>
                <w:rFonts w:ascii="宋体" w:hAnsi="宋体" w:eastAsia="宋体" w:cs="宋体"/>
                <w:color w:val="auto"/>
                <w:sz w:val="24"/>
                <w:highlight w:val="none"/>
              </w:rPr>
            </w:pPr>
            <w:r>
              <w:rPr>
                <w:rFonts w:hint="eastAsia" w:ascii="宋体" w:hAnsi="宋体" w:eastAsia="宋体" w:cs="宋体"/>
                <w:color w:val="auto"/>
                <w:sz w:val="24"/>
                <w:highlight w:val="none"/>
              </w:rPr>
              <w:t>地  址：</w:t>
            </w:r>
          </w:p>
        </w:tc>
        <w:tc>
          <w:tcPr>
            <w:tcW w:w="4470" w:type="dxa"/>
            <w:noWrap/>
            <w:vAlign w:val="center"/>
          </w:tcPr>
          <w:p w14:paraId="4862CD0E">
            <w:pPr>
              <w:spacing w:line="320" w:lineRule="exact"/>
              <w:rPr>
                <w:rFonts w:ascii="宋体" w:hAnsi="宋体" w:eastAsia="宋体" w:cs="宋体"/>
                <w:color w:val="auto"/>
                <w:sz w:val="24"/>
                <w:highlight w:val="none"/>
              </w:rPr>
            </w:pPr>
            <w:r>
              <w:rPr>
                <w:rFonts w:hint="eastAsia" w:ascii="宋体" w:hAnsi="宋体" w:eastAsia="宋体" w:cs="宋体"/>
                <w:color w:val="auto"/>
                <w:sz w:val="24"/>
                <w:highlight w:val="none"/>
              </w:rPr>
              <w:t>地  址：</w:t>
            </w:r>
          </w:p>
        </w:tc>
      </w:tr>
      <w:tr w14:paraId="2BC2B279">
        <w:tblPrEx>
          <w:tblCellMar>
            <w:top w:w="0" w:type="dxa"/>
            <w:left w:w="108" w:type="dxa"/>
            <w:bottom w:w="0" w:type="dxa"/>
            <w:right w:w="108" w:type="dxa"/>
          </w:tblCellMar>
        </w:tblPrEx>
        <w:trPr>
          <w:cantSplit/>
          <w:trHeight w:val="90" w:hRule="atLeast"/>
          <w:jc w:val="center"/>
        </w:trPr>
        <w:tc>
          <w:tcPr>
            <w:tcW w:w="4470" w:type="dxa"/>
            <w:noWrap/>
            <w:vAlign w:val="center"/>
          </w:tcPr>
          <w:p w14:paraId="5C356617">
            <w:pPr>
              <w:spacing w:line="320" w:lineRule="exact"/>
              <w:rPr>
                <w:rFonts w:ascii="宋体" w:hAnsi="宋体" w:eastAsia="宋体" w:cs="宋体"/>
                <w:color w:val="auto"/>
                <w:sz w:val="24"/>
                <w:highlight w:val="none"/>
              </w:rPr>
            </w:pPr>
            <w:r>
              <w:rPr>
                <w:rFonts w:hint="eastAsia" w:ascii="宋体" w:hAnsi="宋体" w:eastAsia="宋体" w:cs="宋体"/>
                <w:color w:val="auto"/>
                <w:sz w:val="24"/>
                <w:highlight w:val="none"/>
              </w:rPr>
              <w:t>代理人：</w:t>
            </w:r>
          </w:p>
        </w:tc>
        <w:tc>
          <w:tcPr>
            <w:tcW w:w="4470" w:type="dxa"/>
            <w:noWrap/>
            <w:vAlign w:val="center"/>
          </w:tcPr>
          <w:p w14:paraId="52862863">
            <w:pPr>
              <w:tabs>
                <w:tab w:val="left" w:pos="5355"/>
              </w:tabs>
              <w:spacing w:line="320" w:lineRule="exact"/>
              <w:rPr>
                <w:rFonts w:ascii="宋体" w:hAnsi="宋体" w:eastAsia="宋体" w:cs="宋体"/>
                <w:color w:val="auto"/>
                <w:sz w:val="24"/>
                <w:highlight w:val="none"/>
              </w:rPr>
            </w:pPr>
            <w:r>
              <w:rPr>
                <w:rFonts w:hint="eastAsia" w:ascii="宋体" w:hAnsi="宋体" w:eastAsia="宋体" w:cs="宋体"/>
                <w:color w:val="auto"/>
                <w:sz w:val="24"/>
                <w:highlight w:val="none"/>
              </w:rPr>
              <w:t>代理人：</w:t>
            </w:r>
          </w:p>
        </w:tc>
      </w:tr>
      <w:tr w14:paraId="5224738C">
        <w:tblPrEx>
          <w:tblCellMar>
            <w:top w:w="0" w:type="dxa"/>
            <w:left w:w="108" w:type="dxa"/>
            <w:bottom w:w="0" w:type="dxa"/>
            <w:right w:w="108" w:type="dxa"/>
          </w:tblCellMar>
        </w:tblPrEx>
        <w:trPr>
          <w:cantSplit/>
          <w:trHeight w:val="90" w:hRule="atLeast"/>
          <w:jc w:val="center"/>
        </w:trPr>
        <w:tc>
          <w:tcPr>
            <w:tcW w:w="4470" w:type="dxa"/>
            <w:noWrap/>
            <w:vAlign w:val="center"/>
          </w:tcPr>
          <w:p w14:paraId="6602DC42">
            <w:pPr>
              <w:spacing w:line="320" w:lineRule="exact"/>
              <w:rPr>
                <w:rFonts w:ascii="宋体" w:hAnsi="宋体" w:eastAsia="宋体" w:cs="宋体"/>
                <w:color w:val="auto"/>
                <w:sz w:val="24"/>
                <w:highlight w:val="none"/>
              </w:rPr>
            </w:pPr>
            <w:r>
              <w:rPr>
                <w:rFonts w:hint="eastAsia" w:ascii="宋体" w:hAnsi="宋体" w:eastAsia="宋体" w:cs="宋体"/>
                <w:color w:val="auto"/>
                <w:sz w:val="24"/>
                <w:highlight w:val="none"/>
              </w:rPr>
              <w:t xml:space="preserve">技术确认：        </w:t>
            </w:r>
          </w:p>
        </w:tc>
        <w:tc>
          <w:tcPr>
            <w:tcW w:w="4470" w:type="dxa"/>
            <w:noWrap/>
            <w:vAlign w:val="center"/>
          </w:tcPr>
          <w:p w14:paraId="42EC12FA">
            <w:pPr>
              <w:tabs>
                <w:tab w:val="left" w:pos="5355"/>
              </w:tabs>
              <w:spacing w:line="320" w:lineRule="exact"/>
              <w:rPr>
                <w:rFonts w:ascii="宋体" w:hAnsi="宋体" w:eastAsia="宋体" w:cs="宋体"/>
                <w:color w:val="auto"/>
                <w:sz w:val="24"/>
                <w:highlight w:val="none"/>
              </w:rPr>
            </w:pPr>
            <w:r>
              <w:rPr>
                <w:rFonts w:hint="eastAsia" w:ascii="宋体" w:hAnsi="宋体" w:eastAsia="宋体" w:cs="宋体"/>
                <w:color w:val="auto"/>
                <w:sz w:val="24"/>
                <w:highlight w:val="none"/>
              </w:rPr>
              <w:t>技术确认：</w:t>
            </w:r>
          </w:p>
        </w:tc>
      </w:tr>
      <w:tr w14:paraId="741BAE60">
        <w:tblPrEx>
          <w:tblCellMar>
            <w:top w:w="0" w:type="dxa"/>
            <w:left w:w="108" w:type="dxa"/>
            <w:bottom w:w="0" w:type="dxa"/>
            <w:right w:w="108" w:type="dxa"/>
          </w:tblCellMar>
        </w:tblPrEx>
        <w:trPr>
          <w:cantSplit/>
          <w:trHeight w:val="90" w:hRule="atLeast"/>
          <w:jc w:val="center"/>
        </w:trPr>
        <w:tc>
          <w:tcPr>
            <w:tcW w:w="4470" w:type="dxa"/>
            <w:noWrap/>
            <w:vAlign w:val="center"/>
          </w:tcPr>
          <w:p w14:paraId="2AE154B4">
            <w:pPr>
              <w:spacing w:line="320" w:lineRule="exact"/>
              <w:rPr>
                <w:rFonts w:ascii="宋体" w:hAnsi="宋体" w:eastAsia="宋体" w:cs="宋体"/>
                <w:color w:val="auto"/>
                <w:sz w:val="24"/>
                <w:highlight w:val="none"/>
              </w:rPr>
            </w:pPr>
            <w:r>
              <w:rPr>
                <w:rFonts w:hint="eastAsia" w:ascii="宋体" w:hAnsi="宋体" w:eastAsia="宋体" w:cs="宋体"/>
                <w:color w:val="auto"/>
                <w:sz w:val="24"/>
                <w:highlight w:val="none"/>
              </w:rPr>
              <w:t xml:space="preserve">联系电话： </w:t>
            </w:r>
          </w:p>
        </w:tc>
        <w:tc>
          <w:tcPr>
            <w:tcW w:w="4470" w:type="dxa"/>
            <w:noWrap/>
            <w:vAlign w:val="center"/>
          </w:tcPr>
          <w:p w14:paraId="56CEB66F">
            <w:pPr>
              <w:spacing w:line="320" w:lineRule="exact"/>
              <w:rPr>
                <w:rFonts w:ascii="宋体" w:hAnsi="宋体" w:eastAsia="宋体" w:cs="宋体"/>
                <w:color w:val="auto"/>
                <w:sz w:val="24"/>
                <w:highlight w:val="none"/>
              </w:rPr>
            </w:pPr>
            <w:r>
              <w:rPr>
                <w:rFonts w:hint="eastAsia" w:ascii="宋体" w:hAnsi="宋体" w:eastAsia="宋体" w:cs="宋体"/>
                <w:color w:val="auto"/>
                <w:sz w:val="24"/>
                <w:highlight w:val="none"/>
              </w:rPr>
              <w:t>联系电话：</w:t>
            </w:r>
          </w:p>
        </w:tc>
      </w:tr>
      <w:tr w14:paraId="3A0FDB30">
        <w:tblPrEx>
          <w:tblCellMar>
            <w:top w:w="0" w:type="dxa"/>
            <w:left w:w="108" w:type="dxa"/>
            <w:bottom w:w="0" w:type="dxa"/>
            <w:right w:w="108" w:type="dxa"/>
          </w:tblCellMar>
        </w:tblPrEx>
        <w:trPr>
          <w:cantSplit/>
          <w:trHeight w:val="90" w:hRule="atLeast"/>
          <w:jc w:val="center"/>
        </w:trPr>
        <w:tc>
          <w:tcPr>
            <w:tcW w:w="4470" w:type="dxa"/>
            <w:noWrap/>
            <w:vAlign w:val="center"/>
          </w:tcPr>
          <w:p w14:paraId="752027E8">
            <w:pPr>
              <w:spacing w:line="320" w:lineRule="exact"/>
              <w:rPr>
                <w:rFonts w:ascii="宋体" w:hAnsi="宋体" w:eastAsia="宋体" w:cs="宋体"/>
                <w:color w:val="auto"/>
                <w:sz w:val="24"/>
                <w:highlight w:val="none"/>
              </w:rPr>
            </w:pPr>
            <w:r>
              <w:rPr>
                <w:rFonts w:hint="eastAsia" w:ascii="宋体" w:hAnsi="宋体" w:eastAsia="宋体" w:cs="宋体"/>
                <w:color w:val="auto"/>
                <w:sz w:val="24"/>
                <w:highlight w:val="none"/>
              </w:rPr>
              <w:t xml:space="preserve">开户行： </w:t>
            </w:r>
          </w:p>
        </w:tc>
        <w:tc>
          <w:tcPr>
            <w:tcW w:w="4470" w:type="dxa"/>
            <w:noWrap/>
            <w:vAlign w:val="center"/>
          </w:tcPr>
          <w:p w14:paraId="3FC65437">
            <w:pPr>
              <w:tabs>
                <w:tab w:val="left" w:pos="5355"/>
              </w:tabs>
              <w:spacing w:line="320" w:lineRule="exact"/>
              <w:rPr>
                <w:rFonts w:ascii="宋体" w:hAnsi="宋体" w:eastAsia="宋体" w:cs="宋体"/>
                <w:color w:val="auto"/>
                <w:sz w:val="24"/>
                <w:highlight w:val="none"/>
              </w:rPr>
            </w:pPr>
            <w:r>
              <w:rPr>
                <w:rFonts w:hint="eastAsia" w:ascii="宋体" w:hAnsi="宋体" w:eastAsia="宋体" w:cs="宋体"/>
                <w:color w:val="auto"/>
                <w:sz w:val="24"/>
                <w:highlight w:val="none"/>
              </w:rPr>
              <w:t xml:space="preserve">开户行： </w:t>
            </w:r>
          </w:p>
        </w:tc>
      </w:tr>
      <w:tr w14:paraId="5276B856">
        <w:tblPrEx>
          <w:tblCellMar>
            <w:top w:w="0" w:type="dxa"/>
            <w:left w:w="108" w:type="dxa"/>
            <w:bottom w:w="0" w:type="dxa"/>
            <w:right w:w="108" w:type="dxa"/>
          </w:tblCellMar>
        </w:tblPrEx>
        <w:trPr>
          <w:cantSplit/>
          <w:trHeight w:val="90" w:hRule="atLeast"/>
          <w:jc w:val="center"/>
        </w:trPr>
        <w:tc>
          <w:tcPr>
            <w:tcW w:w="4470" w:type="dxa"/>
            <w:noWrap/>
            <w:vAlign w:val="center"/>
          </w:tcPr>
          <w:p w14:paraId="295A33D6">
            <w:pPr>
              <w:spacing w:line="320" w:lineRule="exact"/>
              <w:rPr>
                <w:rFonts w:ascii="宋体" w:hAnsi="宋体" w:eastAsia="宋体" w:cs="宋体"/>
                <w:color w:val="auto"/>
                <w:sz w:val="24"/>
                <w:highlight w:val="none"/>
              </w:rPr>
            </w:pPr>
            <w:r>
              <w:rPr>
                <w:rFonts w:hint="eastAsia" w:ascii="宋体" w:hAnsi="宋体" w:eastAsia="宋体" w:cs="宋体"/>
                <w:color w:val="auto"/>
                <w:sz w:val="24"/>
                <w:highlight w:val="none"/>
              </w:rPr>
              <w:t xml:space="preserve">账号：  </w:t>
            </w:r>
          </w:p>
        </w:tc>
        <w:tc>
          <w:tcPr>
            <w:tcW w:w="4470" w:type="dxa"/>
            <w:noWrap/>
            <w:vAlign w:val="center"/>
          </w:tcPr>
          <w:p w14:paraId="59E00B22">
            <w:pPr>
              <w:tabs>
                <w:tab w:val="left" w:pos="5355"/>
              </w:tabs>
              <w:spacing w:line="320" w:lineRule="exact"/>
              <w:rPr>
                <w:rFonts w:ascii="宋体" w:hAnsi="宋体" w:eastAsia="宋体" w:cs="宋体"/>
                <w:color w:val="auto"/>
                <w:sz w:val="24"/>
                <w:highlight w:val="none"/>
              </w:rPr>
            </w:pPr>
            <w:r>
              <w:rPr>
                <w:rFonts w:hint="eastAsia" w:ascii="宋体" w:hAnsi="宋体" w:eastAsia="宋体" w:cs="宋体"/>
                <w:color w:val="auto"/>
                <w:sz w:val="24"/>
                <w:highlight w:val="none"/>
              </w:rPr>
              <w:t>账号：</w:t>
            </w:r>
          </w:p>
        </w:tc>
      </w:tr>
      <w:tr w14:paraId="776CD406">
        <w:tblPrEx>
          <w:tblCellMar>
            <w:top w:w="0" w:type="dxa"/>
            <w:left w:w="108" w:type="dxa"/>
            <w:bottom w:w="0" w:type="dxa"/>
            <w:right w:w="108" w:type="dxa"/>
          </w:tblCellMar>
        </w:tblPrEx>
        <w:trPr>
          <w:cantSplit/>
          <w:trHeight w:val="90" w:hRule="atLeast"/>
          <w:jc w:val="center"/>
        </w:trPr>
        <w:tc>
          <w:tcPr>
            <w:tcW w:w="4470" w:type="dxa"/>
            <w:noWrap/>
            <w:vAlign w:val="center"/>
          </w:tcPr>
          <w:p w14:paraId="5465FC1B">
            <w:pPr>
              <w:spacing w:line="320" w:lineRule="exact"/>
              <w:rPr>
                <w:rFonts w:ascii="宋体" w:hAnsi="宋体" w:eastAsia="宋体" w:cs="宋体"/>
                <w:color w:val="auto"/>
                <w:sz w:val="24"/>
                <w:highlight w:val="none"/>
              </w:rPr>
            </w:pPr>
            <w:r>
              <w:rPr>
                <w:rFonts w:hint="eastAsia" w:ascii="宋体" w:hAnsi="宋体" w:eastAsia="宋体" w:cs="宋体"/>
                <w:color w:val="auto"/>
                <w:sz w:val="24"/>
                <w:highlight w:val="none"/>
              </w:rPr>
              <w:t xml:space="preserve">税号： </w:t>
            </w:r>
          </w:p>
        </w:tc>
        <w:tc>
          <w:tcPr>
            <w:tcW w:w="4470" w:type="dxa"/>
            <w:noWrap/>
            <w:vAlign w:val="center"/>
          </w:tcPr>
          <w:p w14:paraId="61B4DA62">
            <w:pPr>
              <w:spacing w:line="320" w:lineRule="exact"/>
              <w:rPr>
                <w:rFonts w:ascii="宋体" w:hAnsi="宋体" w:eastAsia="宋体" w:cs="宋体"/>
                <w:color w:val="auto"/>
                <w:sz w:val="24"/>
                <w:highlight w:val="none"/>
              </w:rPr>
            </w:pPr>
            <w:r>
              <w:rPr>
                <w:rFonts w:hint="eastAsia" w:ascii="宋体" w:hAnsi="宋体" w:eastAsia="宋体" w:cs="宋体"/>
                <w:color w:val="auto"/>
                <w:sz w:val="24"/>
                <w:highlight w:val="none"/>
              </w:rPr>
              <w:t>税号：</w:t>
            </w:r>
          </w:p>
        </w:tc>
      </w:tr>
      <w:tr w14:paraId="0B727DBF">
        <w:tblPrEx>
          <w:tblCellMar>
            <w:top w:w="0" w:type="dxa"/>
            <w:left w:w="108" w:type="dxa"/>
            <w:bottom w:w="0" w:type="dxa"/>
            <w:right w:w="108" w:type="dxa"/>
          </w:tblCellMar>
        </w:tblPrEx>
        <w:trPr>
          <w:cantSplit/>
          <w:trHeight w:val="90" w:hRule="atLeast"/>
          <w:jc w:val="center"/>
        </w:trPr>
        <w:tc>
          <w:tcPr>
            <w:tcW w:w="4470" w:type="dxa"/>
            <w:noWrap/>
            <w:vAlign w:val="center"/>
          </w:tcPr>
          <w:p w14:paraId="68814528">
            <w:pPr>
              <w:spacing w:line="320" w:lineRule="exact"/>
              <w:rPr>
                <w:rFonts w:ascii="宋体" w:hAnsi="宋体" w:eastAsia="宋体" w:cs="宋体"/>
                <w:color w:val="auto"/>
                <w:sz w:val="24"/>
                <w:highlight w:val="none"/>
              </w:rPr>
            </w:pPr>
            <w:r>
              <w:rPr>
                <w:rFonts w:hint="eastAsia" w:ascii="宋体" w:hAnsi="宋体" w:eastAsia="宋体" w:cs="宋体"/>
                <w:color w:val="auto"/>
                <w:sz w:val="24"/>
                <w:highlight w:val="none"/>
              </w:rPr>
              <w:t>日 期：    年    月    日</w:t>
            </w:r>
          </w:p>
        </w:tc>
        <w:tc>
          <w:tcPr>
            <w:tcW w:w="4470" w:type="dxa"/>
            <w:noWrap/>
            <w:vAlign w:val="center"/>
          </w:tcPr>
          <w:p w14:paraId="4BBA129A">
            <w:pPr>
              <w:spacing w:line="320" w:lineRule="exact"/>
              <w:rPr>
                <w:rFonts w:ascii="宋体" w:hAnsi="宋体" w:eastAsia="宋体" w:cs="宋体"/>
                <w:color w:val="auto"/>
                <w:sz w:val="24"/>
                <w:highlight w:val="none"/>
              </w:rPr>
            </w:pPr>
            <w:r>
              <w:rPr>
                <w:rFonts w:hint="eastAsia" w:ascii="宋体" w:hAnsi="宋体" w:eastAsia="宋体" w:cs="宋体"/>
                <w:color w:val="auto"/>
                <w:sz w:val="24"/>
                <w:highlight w:val="none"/>
              </w:rPr>
              <w:t>日 期：   年    月   日</w:t>
            </w:r>
          </w:p>
        </w:tc>
      </w:tr>
    </w:tbl>
    <w:p w14:paraId="0BFA6A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DDABD7C"/>
    <w:multiLevelType w:val="singleLevel"/>
    <w:tmpl w:val="DDDABD7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6044BA"/>
    <w:rsid w:val="2E514EF7"/>
    <w:rsid w:val="71707E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semiHidden/>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rPr>
      <w:color w:val="993300"/>
      <w:sz w:val="24"/>
    </w:rPr>
  </w:style>
  <w:style w:type="paragraph" w:customStyle="1" w:styleId="6">
    <w:name w:val="null3"/>
    <w:hidden/>
    <w:qFormat/>
    <w:uiPriority w:val="0"/>
    <w:rPr>
      <w:rFonts w:hint="eastAsia" w:asciiTheme="minorHAnsi" w:hAnsiTheme="minorHAnsi" w:eastAsiaTheme="minorEastAsia" w:cstheme="minorBidi"/>
      <w:lang w:val="en-US" w:eastAsia="zh-Hans"/>
    </w:rPr>
  </w:style>
  <w:style w:type="paragraph" w:customStyle="1" w:styleId="7">
    <w:name w:val="_Style 3"/>
    <w:basedOn w:val="1"/>
    <w:qFormat/>
    <w:uiPriority w:val="0"/>
    <w:pPr>
      <w:ind w:firstLine="420" w:firstLineChars="200"/>
    </w:pPr>
    <w:rPr>
      <w:sz w:val="20"/>
    </w:rPr>
  </w:style>
  <w:style w:type="paragraph" w:customStyle="1" w:styleId="8">
    <w:name w:val="Default"/>
    <w:autoRedefine/>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2025-08-29T06:34:06Z</dcterms:created>
  <dc:creator>Administrator</dc:creator>
  <cp:lastModifiedBy>夏日微凉</cp:lastModifiedBy>
  <dcterms:modified xsi:type="dcterms:W3CDTF">2025-08-29T06:34:53Z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eyJoZGlkIjoiNjc0ZjhjMTdhMzRiZWE0ZWJlYzdmZjM1NmIxYzE0OTMiLCJ1c2VySWQiOiIyNTE3NDAxMDAifQ==</vt:lpwstr>
  </property>
  <property fmtid="{D5CDD505-2E9C-101B-9397-08002B2CF9AE}" pid="4" name="ICV">
    <vt:lpwstr>FC9CE13D30D94D8B8D2FCD75E84757E5_12</vt:lpwstr>
  </property>
</Properties>
</file>