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ACD70">
      <w:pPr>
        <w:pStyle w:val="6"/>
        <w:bidi w:val="0"/>
        <w:jc w:val="center"/>
        <w:rPr>
          <w:rFonts w:hint="eastAsia" w:ascii="宋体" w:hAnsi="宋体" w:eastAsia="宋体" w:cs="宋体"/>
        </w:rPr>
      </w:pPr>
      <w:bookmarkStart w:id="0" w:name="_GoBack"/>
      <w:bookmarkEnd w:id="0"/>
    </w:p>
    <w:p w14:paraId="315936E1">
      <w:pPr>
        <w:pStyle w:val="6"/>
        <w:bidi w:val="0"/>
        <w:jc w:val="center"/>
        <w:rPr>
          <w:rFonts w:hint="eastAsia" w:ascii="宋体" w:hAnsi="宋体" w:eastAsia="宋体" w:cs="宋体"/>
        </w:rPr>
      </w:pPr>
    </w:p>
    <w:p w14:paraId="739F6076">
      <w:pPr>
        <w:pStyle w:val="6"/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合同格式及主要条款</w:t>
      </w:r>
    </w:p>
    <w:p w14:paraId="19870D5D">
      <w:pPr>
        <w:spacing w:before="120" w:line="360" w:lineRule="auto"/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政府采购合同</w:t>
      </w:r>
    </w:p>
    <w:p w14:paraId="03FF90DB">
      <w:pPr>
        <w:spacing w:before="120"/>
        <w:ind w:firstLine="3678" w:firstLineChars="1145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 </w:t>
      </w:r>
    </w:p>
    <w:p w14:paraId="366E559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合同编号： </w:t>
      </w:r>
    </w:p>
    <w:p w14:paraId="135BE519">
      <w:pPr>
        <w:spacing w:before="12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18DF5BEA">
      <w:pPr>
        <w:spacing w:before="120" w:line="360" w:lineRule="auto"/>
        <w:ind w:firstLine="4072" w:firstLineChars="1690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D72CDA7">
      <w:pPr>
        <w:spacing w:before="120" w:line="360" w:lineRule="auto"/>
        <w:ind w:firstLine="4072" w:firstLineChars="1690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34521CB">
      <w:pPr>
        <w:spacing w:before="120" w:line="360" w:lineRule="auto"/>
        <w:ind w:firstLine="4072" w:firstLineChars="1690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89CCF18">
      <w:pPr>
        <w:pStyle w:val="7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</w:t>
      </w:r>
    </w:p>
    <w:p w14:paraId="43996A95">
      <w:pPr>
        <w:pStyle w:val="7"/>
        <w:ind w:left="1446" w:hanging="1446" w:hangingChars="600"/>
        <w:rPr>
          <w:rFonts w:hint="eastAsia" w:ascii="宋体" w:hAnsi="宋体" w:eastAsia="宋体" w:cs="宋体"/>
          <w:b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采购内容：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                    </w:t>
      </w:r>
    </w:p>
    <w:p w14:paraId="4A5769D5">
      <w:pPr>
        <w:pStyle w:val="7"/>
        <w:ind w:left="1446" w:hanging="1446" w:hangingChars="600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招标人：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eastAsia="zh-CN"/>
        </w:rPr>
        <w:t>陕西机电职业技术学院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 xml:space="preserve">         </w:t>
      </w:r>
    </w:p>
    <w:p w14:paraId="7999F770">
      <w:pPr>
        <w:ind w:firstLine="1446" w:firstLineChars="600"/>
        <w:rPr>
          <w:rFonts w:hint="eastAsia" w:ascii="宋体" w:hAnsi="宋体" w:eastAsia="宋体" w:cs="宋体"/>
          <w:b/>
          <w:bCs/>
          <w:spacing w:val="-6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中标人：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26AA9FDB">
      <w:pP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br w:type="page"/>
      </w:r>
    </w:p>
    <w:p w14:paraId="5AD1985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采 购 合 同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（参考格式）</w:t>
      </w:r>
    </w:p>
    <w:p w14:paraId="33012141">
      <w:pPr>
        <w:shd w:val="clear" w:color="auto" w:fill="FFFFFF"/>
        <w:spacing w:before="240" w:beforeLines="100" w:after="240" w:afterLines="10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甲方：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</w:p>
    <w:p w14:paraId="38A2DFC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乙方：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C75DC70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480" w:firstLineChars="200"/>
        <w:jc w:val="both"/>
        <w:textAlignment w:val="baseline"/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1"/>
          <w:szCs w:val="21"/>
          <w:lang w:val="en-US" w:eastAsia="en-US" w:bidi="ar-SA"/>
        </w:rPr>
      </w:pPr>
      <w:r>
        <w:rPr>
          <w:rFonts w:hint="eastAsia" w:ascii="宋体" w:hAnsi="宋体" w:eastAsia="宋体" w:cs="宋体"/>
          <w:sz w:val="24"/>
          <w:szCs w:val="24"/>
        </w:rPr>
        <w:t>甲、乙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双</w:t>
      </w:r>
      <w:r>
        <w:rPr>
          <w:rFonts w:hint="eastAsia" w:ascii="宋体" w:hAnsi="宋体" w:eastAsia="宋体" w:cs="宋体"/>
          <w:sz w:val="24"/>
          <w:szCs w:val="24"/>
        </w:rPr>
        <w:t>方依据《中华人民共和国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</w:rPr>
        <w:t>》及其他有关法律法规，遵循平等、自愿、公平和诚实信用的原则，甲、乙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双</w:t>
      </w:r>
      <w:r>
        <w:rPr>
          <w:rFonts w:hint="eastAsia" w:ascii="宋体" w:hAnsi="宋体" w:eastAsia="宋体" w:cs="宋体"/>
          <w:sz w:val="24"/>
          <w:szCs w:val="24"/>
        </w:rPr>
        <w:t>方就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采购相关事项达成一致意见，订立本合同。</w:t>
      </w:r>
    </w:p>
    <w:p w14:paraId="6799DC5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404" w:firstLineChars="200"/>
        <w:jc w:val="both"/>
        <w:textAlignment w:val="baseline"/>
        <w:rPr>
          <w:rFonts w:hint="eastAsia" w:ascii="宋体" w:hAnsi="宋体" w:eastAsia="宋体" w:cs="宋体"/>
          <w:spacing w:val="-4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1"/>
          <w:szCs w:val="21"/>
          <w:lang w:val="en-US" w:eastAsia="en-US" w:bidi="ar-SA"/>
        </w:rPr>
        <w:t>一、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合同内容(标的、数量、质量等):</w:t>
      </w:r>
    </w:p>
    <w:p w14:paraId="65A29A8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42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lang w:val="en-US" w:eastAsia="en-US" w:bidi="ar-SA"/>
        </w:rPr>
        <w:t>二、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合同价款</w:t>
      </w:r>
    </w:p>
    <w:p w14:paraId="2F3B179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8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0"/>
          <w:sz w:val="21"/>
          <w:szCs w:val="21"/>
        </w:rPr>
        <w:t>1、合同总价：</w:t>
      </w:r>
    </w:p>
    <w:p w14:paraId="7DB39F1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72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2"/>
          <w:sz w:val="21"/>
          <w:szCs w:val="21"/>
        </w:rPr>
        <w:t>2、合同总价包括：</w:t>
      </w:r>
    </w:p>
    <w:p w14:paraId="66FB216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5"/>
          <w:sz w:val="21"/>
          <w:szCs w:val="21"/>
        </w:rPr>
        <w:t>3、合同为固定总价合同，不受市场价变化的影响。</w:t>
      </w:r>
    </w:p>
    <w:p w14:paraId="06D8A34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4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三、合同结算</w:t>
      </w:r>
    </w:p>
    <w:p w14:paraId="095AEB5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76" w:firstLineChars="200"/>
        <w:jc w:val="both"/>
        <w:textAlignment w:val="baseline"/>
        <w:rPr>
          <w:rFonts w:hint="eastAsia" w:ascii="宋体" w:hAnsi="宋体" w:eastAsia="宋体" w:cs="宋体"/>
          <w:spacing w:val="-1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-11"/>
          <w:sz w:val="21"/>
          <w:szCs w:val="21"/>
        </w:rPr>
        <w:t>1、付款比例</w:t>
      </w:r>
      <w:r>
        <w:rPr>
          <w:rFonts w:hint="eastAsia" w:ascii="宋体" w:hAnsi="宋体" w:eastAsia="宋体" w:cs="宋体"/>
          <w:spacing w:val="-11"/>
          <w:sz w:val="21"/>
          <w:szCs w:val="21"/>
          <w:lang w:eastAsia="zh-CN"/>
        </w:rPr>
        <w:t>：</w:t>
      </w:r>
    </w:p>
    <w:p w14:paraId="0EAE829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5"/>
          <w:sz w:val="21"/>
          <w:szCs w:val="21"/>
        </w:rPr>
        <w:t>2、结算方式：银行转账。</w:t>
      </w:r>
    </w:p>
    <w:p w14:paraId="7A0CE31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5"/>
          <w:sz w:val="21"/>
          <w:szCs w:val="21"/>
        </w:rPr>
        <w:t>3、结算单位：由</w:t>
      </w:r>
      <w:r>
        <w:rPr>
          <w:rFonts w:hint="eastAsia" w:ascii="宋体" w:hAnsi="宋体" w:eastAsia="宋体" w:cs="宋体"/>
          <w:spacing w:val="-15"/>
          <w:sz w:val="21"/>
          <w:szCs w:val="21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负责结算，每次付款前，</w:t>
      </w:r>
      <w:r>
        <w:rPr>
          <w:rFonts w:hint="eastAsia" w:ascii="宋体" w:hAnsi="宋体" w:eastAsia="宋体" w:cs="宋体"/>
          <w:spacing w:val="-15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供应商开具合同总价</w:t>
      </w:r>
      <w:r>
        <w:rPr>
          <w:rFonts w:hint="eastAsia" w:ascii="宋体" w:hAnsi="宋体" w:eastAsia="宋体" w:cs="宋体"/>
          <w:spacing w:val="-16"/>
          <w:sz w:val="21"/>
          <w:szCs w:val="21"/>
        </w:rPr>
        <w:t>数的等额发票交采购人。</w:t>
      </w:r>
    </w:p>
    <w:p w14:paraId="45EADAB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4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四、履行期限、地点及方式：</w:t>
      </w:r>
    </w:p>
    <w:p w14:paraId="53FF287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8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3"/>
          <w:sz w:val="21"/>
          <w:szCs w:val="21"/>
        </w:rPr>
        <w:t>1、服务期限：</w:t>
      </w:r>
    </w:p>
    <w:p w14:paraId="5D11480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4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2、地点：</w:t>
      </w:r>
    </w:p>
    <w:p w14:paraId="12D9877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92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7"/>
          <w:sz w:val="21"/>
          <w:szCs w:val="21"/>
        </w:rPr>
        <w:t>3、方式：</w:t>
      </w:r>
    </w:p>
    <w:p w14:paraId="1CB5906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56" w:firstLineChars="200"/>
        <w:jc w:val="both"/>
        <w:textAlignment w:val="baseline"/>
        <w:rPr>
          <w:rFonts w:hint="eastAsia" w:ascii="宋体" w:hAnsi="宋体" w:eastAsia="宋体" w:cs="宋体"/>
          <w:spacing w:val="-16"/>
          <w:sz w:val="21"/>
          <w:szCs w:val="21"/>
        </w:rPr>
      </w:pPr>
      <w:r>
        <w:rPr>
          <w:rFonts w:hint="eastAsia" w:ascii="宋体" w:hAnsi="宋体" w:eastAsia="宋体" w:cs="宋体"/>
          <w:spacing w:val="-16"/>
          <w:sz w:val="21"/>
          <w:szCs w:val="21"/>
        </w:rPr>
        <w:t>五、技术服务</w:t>
      </w:r>
    </w:p>
    <w:p w14:paraId="6570191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0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  <w:u w:val="single" w:color="auto"/>
        </w:rPr>
      </w:pPr>
      <w:r>
        <w:rPr>
          <w:rFonts w:hint="eastAsia" w:ascii="宋体" w:hAnsi="宋体" w:eastAsia="宋体" w:cs="宋体"/>
          <w:spacing w:val="-5"/>
          <w:sz w:val="21"/>
          <w:szCs w:val="21"/>
        </w:rPr>
        <w:t>1、对技术服务的要求：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</w:t>
      </w:r>
    </w:p>
    <w:p w14:paraId="1C55BFA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56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6"/>
          <w:sz w:val="21"/>
          <w:szCs w:val="21"/>
        </w:rPr>
        <w:t>2、</w:t>
      </w:r>
      <w:r>
        <w:rPr>
          <w:rFonts w:hint="eastAsia" w:ascii="宋体" w:hAnsi="宋体" w:eastAsia="宋体" w:cs="宋体"/>
          <w:spacing w:val="-16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6"/>
          <w:sz w:val="21"/>
          <w:szCs w:val="21"/>
        </w:rPr>
        <w:t>供应商应提供的成果文件：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</w:t>
      </w:r>
    </w:p>
    <w:p w14:paraId="4A10DEF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8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3"/>
          <w:sz w:val="21"/>
          <w:szCs w:val="21"/>
        </w:rPr>
        <w:t>3、售后服务</w:t>
      </w:r>
    </w:p>
    <w:p w14:paraId="4ABFBFA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72" w:firstLineChars="200"/>
        <w:jc w:val="both"/>
        <w:textAlignment w:val="baseline"/>
        <w:rPr>
          <w:rFonts w:hint="eastAsia" w:ascii="宋体" w:hAnsi="宋体" w:eastAsia="宋体" w:cs="宋体"/>
          <w:spacing w:val="-12"/>
          <w:sz w:val="21"/>
          <w:szCs w:val="21"/>
        </w:rPr>
      </w:pPr>
      <w:r>
        <w:rPr>
          <w:rFonts w:hint="eastAsia" w:ascii="宋体" w:hAnsi="宋体" w:eastAsia="宋体" w:cs="宋体"/>
          <w:spacing w:val="-12"/>
          <w:sz w:val="21"/>
          <w:szCs w:val="21"/>
        </w:rPr>
        <w:t>3-1、即时响应（包括电话响应）；电话响应无法解决2小时内到达现场。修复时间</w:t>
      </w:r>
      <w:r>
        <w:rPr>
          <w:rFonts w:hint="eastAsia" w:ascii="宋体" w:hAnsi="宋体" w:eastAsia="宋体" w:cs="宋体"/>
          <w:spacing w:val="-12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12"/>
          <w:sz w:val="21"/>
          <w:szCs w:val="21"/>
          <w:u w:val="single"/>
        </w:rPr>
        <w:t>24</w:t>
      </w:r>
      <w:r>
        <w:rPr>
          <w:rFonts w:hint="eastAsia" w:ascii="宋体" w:hAnsi="宋体" w:eastAsia="宋体" w:cs="宋体"/>
          <w:spacing w:val="-12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小时内解决；如24小时内无法修复，应提供相应解决方案。</w:t>
      </w:r>
    </w:p>
    <w:p w14:paraId="4DCA7E8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72" w:firstLineChars="200"/>
        <w:jc w:val="both"/>
        <w:textAlignment w:val="baseline"/>
        <w:rPr>
          <w:rFonts w:hint="default" w:ascii="宋体" w:hAnsi="宋体" w:eastAsia="宋体" w:cs="宋体"/>
          <w:spacing w:val="-1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12"/>
          <w:sz w:val="21"/>
          <w:szCs w:val="21"/>
          <w:lang w:val="en-US" w:eastAsia="zh-CN"/>
        </w:rPr>
        <w:t>3-2、质保期：</w:t>
      </w:r>
    </w:p>
    <w:p w14:paraId="5E55C0A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26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2"/>
          <w:w w:val="99"/>
          <w:sz w:val="21"/>
          <w:szCs w:val="21"/>
        </w:rPr>
        <w:t>六</w:t>
      </w:r>
      <w:r>
        <w:rPr>
          <w:rFonts w:hint="eastAsia" w:ascii="宋体" w:hAnsi="宋体" w:eastAsia="宋体" w:cs="宋体"/>
          <w:spacing w:val="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2"/>
          <w:w w:val="99"/>
          <w:sz w:val="21"/>
          <w:szCs w:val="21"/>
        </w:rPr>
        <w:t>、验收</w:t>
      </w:r>
    </w:p>
    <w:p w14:paraId="7FDC44C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0" w:firstLineChars="200"/>
        <w:jc w:val="both"/>
        <w:textAlignment w:val="baseline"/>
        <w:rPr>
          <w:rFonts w:hint="eastAsia" w:ascii="宋体" w:hAnsi="宋体" w:eastAsia="宋体" w:cs="宋体"/>
          <w:spacing w:val="14"/>
          <w:sz w:val="21"/>
          <w:szCs w:val="21"/>
        </w:rPr>
      </w:pPr>
      <w:r>
        <w:rPr>
          <w:rFonts w:hint="eastAsia" w:ascii="宋体" w:hAnsi="宋体" w:eastAsia="宋体" w:cs="宋体"/>
          <w:spacing w:val="-15"/>
          <w:sz w:val="21"/>
          <w:szCs w:val="21"/>
        </w:rPr>
        <w:t>1、合同文本、合同附件、竞争性磋商文件、</w:t>
      </w:r>
      <w:r>
        <w:rPr>
          <w:rFonts w:hint="eastAsia" w:ascii="宋体" w:hAnsi="宋体" w:eastAsia="宋体" w:cs="宋体"/>
          <w:spacing w:val="-15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供应商的响应文件。</w:t>
      </w:r>
      <w:r>
        <w:rPr>
          <w:rFonts w:hint="eastAsia" w:ascii="宋体" w:hAnsi="宋体" w:eastAsia="宋体" w:cs="宋体"/>
          <w:spacing w:val="14"/>
          <w:sz w:val="21"/>
          <w:szCs w:val="21"/>
        </w:rPr>
        <w:t xml:space="preserve"> </w:t>
      </w:r>
    </w:p>
    <w:p w14:paraId="0288953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8" w:firstLineChars="200"/>
        <w:jc w:val="both"/>
        <w:textAlignment w:val="baseline"/>
        <w:rPr>
          <w:rFonts w:hint="default" w:ascii="宋体" w:hAnsi="宋体" w:eastAsia="宋体" w:cs="宋体"/>
          <w:spacing w:val="-13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13"/>
          <w:sz w:val="21"/>
          <w:szCs w:val="21"/>
        </w:rPr>
        <w:t>2、国内相应的标准、规范。</w:t>
      </w:r>
    </w:p>
    <w:p w14:paraId="7DF409D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92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7"/>
          <w:sz w:val="21"/>
          <w:szCs w:val="21"/>
        </w:rPr>
        <w:t>七、保密条款</w:t>
      </w:r>
    </w:p>
    <w:p w14:paraId="2E66B7A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4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1、</w:t>
      </w:r>
      <w:r>
        <w:rPr>
          <w:rFonts w:hint="eastAsia" w:ascii="宋体" w:hAnsi="宋体" w:eastAsia="宋体" w:cs="宋体"/>
          <w:spacing w:val="-14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>供应商应遵守国家有关保密的法律法规和行业规定，并对采购人提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供的资料负有保密义务。未经采购人同意，不得将承接政府服务项目获得的政</w:t>
      </w:r>
      <w:r>
        <w:rPr>
          <w:rFonts w:hint="eastAsia" w:ascii="宋体" w:hAnsi="宋体" w:eastAsia="宋体" w:cs="宋体"/>
          <w:spacing w:val="-11"/>
          <w:sz w:val="21"/>
          <w:szCs w:val="21"/>
        </w:rPr>
        <w:t>府、公民个人等各种信息和资料提供给其他单位和个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人。如发生以上情况，采</w:t>
      </w:r>
      <w:r>
        <w:rPr>
          <w:rFonts w:hint="eastAsia" w:ascii="宋体" w:hAnsi="宋体" w:eastAsia="宋体" w:cs="宋体"/>
          <w:spacing w:val="-10"/>
          <w:sz w:val="21"/>
          <w:szCs w:val="21"/>
        </w:rPr>
        <w:t>购人有权索赔。</w:t>
      </w:r>
    </w:p>
    <w:p w14:paraId="42913D5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4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2、采购人有义务保护</w:t>
      </w:r>
      <w:r>
        <w:rPr>
          <w:rFonts w:hint="eastAsia" w:ascii="宋体" w:hAnsi="宋体" w:eastAsia="宋体" w:cs="宋体"/>
          <w:spacing w:val="-14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>供应商的知识产权，未经</w:t>
      </w:r>
      <w:r>
        <w:rPr>
          <w:rFonts w:hint="eastAsia" w:ascii="宋体" w:hAnsi="宋体" w:eastAsia="宋体" w:cs="宋体"/>
          <w:spacing w:val="-14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>供应商同意，不得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将</w:t>
      </w:r>
      <w:r>
        <w:rPr>
          <w:rFonts w:hint="eastAsia" w:ascii="宋体" w:hAnsi="宋体" w:eastAsia="宋体" w:cs="宋体"/>
          <w:spacing w:val="-12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供应商交付的具有知识产权性质的成果文件、资料向第三方转让或用于</w:t>
      </w:r>
      <w:r>
        <w:rPr>
          <w:rFonts w:hint="eastAsia" w:ascii="宋体" w:hAnsi="宋体" w:eastAsia="宋体" w:cs="宋体"/>
          <w:spacing w:val="-17"/>
          <w:w w:val="98"/>
          <w:sz w:val="21"/>
          <w:szCs w:val="21"/>
        </w:rPr>
        <w:t>本合同以外的项目。如发生以上情况，</w:t>
      </w:r>
      <w:r>
        <w:rPr>
          <w:rFonts w:hint="eastAsia" w:ascii="宋体" w:hAnsi="宋体" w:eastAsia="宋体" w:cs="宋体"/>
          <w:spacing w:val="-17"/>
          <w:w w:val="98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7"/>
          <w:w w:val="98"/>
          <w:sz w:val="21"/>
          <w:szCs w:val="21"/>
        </w:rPr>
        <w:t>供应商有权索赔，但采购人依据相关法</w:t>
      </w:r>
      <w:r>
        <w:rPr>
          <w:rFonts w:hint="eastAsia" w:ascii="宋体" w:hAnsi="宋体" w:eastAsia="宋体" w:cs="宋体"/>
          <w:spacing w:val="-11"/>
          <w:sz w:val="21"/>
          <w:szCs w:val="21"/>
        </w:rPr>
        <w:t>定职责对外公开的除外。</w:t>
      </w:r>
    </w:p>
    <w:p w14:paraId="2398A14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4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3、本条款为独立条款，本合同的无效、变更、解除和终止均不影响本条款</w:t>
      </w:r>
      <w:r>
        <w:rPr>
          <w:rFonts w:hint="eastAsia" w:ascii="宋体" w:hAnsi="宋体" w:eastAsia="宋体" w:cs="宋体"/>
          <w:spacing w:val="-7"/>
          <w:sz w:val="21"/>
          <w:szCs w:val="21"/>
        </w:rPr>
        <w:t>的效力。</w:t>
      </w:r>
    </w:p>
    <w:p w14:paraId="78C0B8D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96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6"/>
          <w:sz w:val="21"/>
          <w:szCs w:val="21"/>
        </w:rPr>
        <w:t>八、违约责任</w:t>
      </w:r>
    </w:p>
    <w:p w14:paraId="53D0241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5"/>
          <w:sz w:val="21"/>
          <w:szCs w:val="21"/>
        </w:rPr>
        <w:t>1、按《中华人民共和国民法典》中的相关条款执行。</w:t>
      </w:r>
    </w:p>
    <w:p w14:paraId="4FE310B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8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0"/>
          <w:sz w:val="21"/>
          <w:szCs w:val="21"/>
        </w:rPr>
        <w:t>2、</w:t>
      </w:r>
      <w:r>
        <w:rPr>
          <w:rFonts w:hint="eastAsia" w:ascii="宋体" w:hAnsi="宋体" w:eastAsia="宋体" w:cs="宋体"/>
          <w:spacing w:val="-7"/>
          <w:sz w:val="21"/>
          <w:szCs w:val="21"/>
          <w:lang w:val="en-US" w:eastAsia="zh-CN"/>
        </w:rPr>
        <w:t>中标</w:t>
      </w:r>
      <w:r>
        <w:rPr>
          <w:rFonts w:hint="eastAsia" w:ascii="宋体" w:hAnsi="宋体" w:eastAsia="宋体" w:cs="宋体"/>
          <w:spacing w:val="-10"/>
          <w:sz w:val="21"/>
          <w:szCs w:val="21"/>
        </w:rPr>
        <w:t>供应商履约延误</w:t>
      </w:r>
    </w:p>
    <w:p w14:paraId="77C2301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4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4"/>
          <w:sz w:val="21"/>
          <w:szCs w:val="21"/>
        </w:rPr>
        <w:t>2-1、如</w:t>
      </w:r>
      <w:r>
        <w:rPr>
          <w:rFonts w:hint="eastAsia" w:ascii="宋体" w:hAnsi="宋体" w:eastAsia="宋体" w:cs="宋体"/>
          <w:spacing w:val="-7"/>
          <w:sz w:val="21"/>
          <w:szCs w:val="21"/>
          <w:lang w:val="en-US" w:eastAsia="zh-CN"/>
        </w:rPr>
        <w:t>中标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>供应商事先未征得采购人同意并得到采购人的谅解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而单方面延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迟执行合同，将按违约终止合同。</w:t>
      </w:r>
    </w:p>
    <w:p w14:paraId="6F9318E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5"/>
          <w:sz w:val="21"/>
          <w:szCs w:val="21"/>
        </w:rPr>
        <w:t>2-2、在履行合同过程中，如果</w:t>
      </w:r>
      <w:r>
        <w:rPr>
          <w:rFonts w:hint="eastAsia" w:ascii="宋体" w:hAnsi="宋体" w:eastAsia="宋体" w:cs="宋体"/>
          <w:spacing w:val="-15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供应商遇到可能妨碍按时提供服务的情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况，应及时以书面形式将拖延的事实，可能拖延的期限和理由通知采购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>人。采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购人在收到</w:t>
      </w:r>
      <w:r>
        <w:rPr>
          <w:rFonts w:hint="eastAsia" w:ascii="宋体" w:hAnsi="宋体" w:eastAsia="宋体" w:cs="宋体"/>
          <w:spacing w:val="-13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供应商通知后，应尽快对情况进行评价，并确定是否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>通过修改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合同，酌情延长交货时间或对</w:t>
      </w:r>
      <w:r>
        <w:rPr>
          <w:rFonts w:hint="eastAsia" w:ascii="宋体" w:hAnsi="宋体" w:eastAsia="宋体" w:cs="宋体"/>
          <w:spacing w:val="-13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供应商加收误期赔偿金。每延误一周的赔偿</w:t>
      </w:r>
      <w:r>
        <w:rPr>
          <w:rFonts w:hint="eastAsia" w:ascii="宋体" w:hAnsi="宋体" w:eastAsia="宋体" w:cs="宋体"/>
          <w:spacing w:val="-6"/>
          <w:sz w:val="21"/>
          <w:szCs w:val="21"/>
        </w:rPr>
        <w:t>费按合同金额的百分之零点五(0.5%)计收，直至提供服务为止。误期赔偿费的最高限额为合同价格的百分之五(5%)。一旦达到误期赔偿费的最高限额</w:t>
      </w:r>
      <w:r>
        <w:rPr>
          <w:rFonts w:hint="eastAsia" w:ascii="宋体" w:hAnsi="宋体" w:eastAsia="宋体" w:cs="宋体"/>
          <w:spacing w:val="-6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采购人可终止合同。</w:t>
      </w:r>
    </w:p>
    <w:p w14:paraId="089EC9C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8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3"/>
          <w:sz w:val="21"/>
          <w:szCs w:val="21"/>
        </w:rPr>
        <w:t>3、违约终止合同：未按合同要求提供服务或不能满足技术要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>求，采购人会</w:t>
      </w:r>
      <w:r>
        <w:rPr>
          <w:rFonts w:hint="eastAsia" w:ascii="宋体" w:hAnsi="宋体" w:eastAsia="宋体" w:cs="宋体"/>
          <w:spacing w:val="-11"/>
          <w:sz w:val="21"/>
          <w:szCs w:val="21"/>
        </w:rPr>
        <w:t>同监督机构有权终止合同，对</w:t>
      </w:r>
      <w:r>
        <w:rPr>
          <w:rFonts w:hint="eastAsia" w:ascii="宋体" w:hAnsi="宋体" w:eastAsia="宋体" w:cs="宋体"/>
          <w:spacing w:val="-11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11"/>
          <w:sz w:val="21"/>
          <w:szCs w:val="21"/>
        </w:rPr>
        <w:t>供应商违约行为进行追究，同时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按政府采购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法的有关规定进行相应的处罚。</w:t>
      </w:r>
    </w:p>
    <w:p w14:paraId="594E371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92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7"/>
          <w:sz w:val="21"/>
          <w:szCs w:val="21"/>
        </w:rPr>
        <w:t>九、合同组成</w:t>
      </w:r>
    </w:p>
    <w:p w14:paraId="0349CB0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92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7"/>
          <w:sz w:val="21"/>
          <w:szCs w:val="21"/>
        </w:rPr>
        <w:t>1、</w:t>
      </w:r>
      <w:r>
        <w:rPr>
          <w:rFonts w:hint="eastAsia" w:ascii="宋体" w:hAnsi="宋体" w:eastAsia="宋体" w:cs="宋体"/>
          <w:spacing w:val="-7"/>
          <w:sz w:val="21"/>
          <w:szCs w:val="21"/>
          <w:lang w:val="en-US" w:eastAsia="zh-CN"/>
        </w:rPr>
        <w:t>中标</w:t>
      </w:r>
      <w:r>
        <w:rPr>
          <w:rFonts w:hint="eastAsia" w:ascii="宋体" w:hAnsi="宋体" w:eastAsia="宋体" w:cs="宋体"/>
          <w:spacing w:val="-7"/>
          <w:sz w:val="21"/>
          <w:szCs w:val="21"/>
        </w:rPr>
        <w:t>通知书</w:t>
      </w:r>
    </w:p>
    <w:p w14:paraId="3E952CC0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0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5"/>
          <w:sz w:val="21"/>
          <w:szCs w:val="21"/>
        </w:rPr>
        <w:t>2、合同文件</w:t>
      </w:r>
    </w:p>
    <w:p w14:paraId="758672F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84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9"/>
          <w:sz w:val="21"/>
          <w:szCs w:val="21"/>
        </w:rPr>
        <w:t>3、国家相关规范及标准</w:t>
      </w:r>
    </w:p>
    <w:p w14:paraId="0268481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8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0"/>
          <w:sz w:val="21"/>
          <w:szCs w:val="21"/>
        </w:rPr>
        <w:t>4、</w:t>
      </w:r>
      <w:r>
        <w:rPr>
          <w:rFonts w:hint="eastAsia" w:ascii="宋体" w:hAnsi="宋体" w:eastAsia="宋体" w:cs="宋体"/>
          <w:spacing w:val="-10"/>
          <w:sz w:val="21"/>
          <w:szCs w:val="21"/>
          <w:lang w:val="en-US" w:eastAsia="zh-CN"/>
        </w:rPr>
        <w:t>招标</w:t>
      </w:r>
      <w:r>
        <w:rPr>
          <w:rFonts w:hint="eastAsia" w:ascii="宋体" w:hAnsi="宋体" w:eastAsia="宋体" w:cs="宋体"/>
          <w:spacing w:val="-10"/>
          <w:sz w:val="21"/>
          <w:szCs w:val="21"/>
        </w:rPr>
        <w:t>文件</w:t>
      </w:r>
    </w:p>
    <w:p w14:paraId="73162DC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72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2"/>
          <w:sz w:val="21"/>
          <w:szCs w:val="21"/>
        </w:rPr>
        <w:t>5、</w:t>
      </w:r>
      <w:r>
        <w:rPr>
          <w:rFonts w:hint="eastAsia" w:ascii="宋体" w:hAnsi="宋体" w:eastAsia="宋体" w:cs="宋体"/>
          <w:spacing w:val="-12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pacing w:val="-12"/>
          <w:sz w:val="21"/>
          <w:szCs w:val="21"/>
        </w:rPr>
        <w:t>文件</w:t>
      </w:r>
    </w:p>
    <w:p w14:paraId="303016F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72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2"/>
          <w:sz w:val="21"/>
          <w:szCs w:val="21"/>
        </w:rPr>
        <w:t>十、解决争议的方法</w:t>
      </w:r>
    </w:p>
    <w:p w14:paraId="4152F88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56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6"/>
          <w:sz w:val="21"/>
          <w:szCs w:val="21"/>
        </w:rPr>
        <w:t>凡因本合同引起的或与本合同有关的争议，双方应友好协商解决。协商不成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时，双方均同意采用以下第(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)种争议解决方式：</w:t>
      </w:r>
    </w:p>
    <w:p w14:paraId="7A283A4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2" w:firstLineChars="200"/>
        <w:jc w:val="both"/>
        <w:textAlignment w:val="baseline"/>
        <w:rPr>
          <w:rFonts w:hint="eastAsia" w:ascii="宋体" w:hAnsi="宋体" w:eastAsia="宋体" w:cs="宋体"/>
          <w:spacing w:val="16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(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)</w:t>
      </w:r>
      <w:r>
        <w:rPr>
          <w:rFonts w:hint="eastAsia" w:ascii="宋体" w:hAnsi="宋体" w:eastAsia="宋体" w:cs="宋体"/>
          <w:spacing w:val="16"/>
          <w:sz w:val="21"/>
          <w:szCs w:val="21"/>
        </w:rPr>
        <w:t>向有管辖权的人民法院提起诉讼</w:t>
      </w:r>
    </w:p>
    <w:p w14:paraId="4D21F65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2" w:firstLineChars="200"/>
        <w:jc w:val="both"/>
        <w:textAlignment w:val="baseline"/>
        <w:rPr>
          <w:rFonts w:hint="eastAsia" w:ascii="宋体" w:hAnsi="宋体" w:eastAsia="宋体" w:cs="宋体"/>
          <w:spacing w:val="16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(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)</w:t>
      </w:r>
      <w:r>
        <w:rPr>
          <w:rFonts w:hint="eastAsia" w:ascii="宋体" w:hAnsi="宋体" w:eastAsia="宋体" w:cs="宋体"/>
          <w:spacing w:val="16"/>
          <w:sz w:val="21"/>
          <w:szCs w:val="21"/>
        </w:rPr>
        <w:t>向西安仲裁委员会提请仲裁</w:t>
      </w:r>
    </w:p>
    <w:p w14:paraId="105FCF6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2" w:firstLineChars="200"/>
        <w:jc w:val="both"/>
        <w:textAlignment w:val="baseline"/>
        <w:rPr>
          <w:rFonts w:hint="eastAsia" w:ascii="宋体" w:hAnsi="宋体" w:eastAsia="宋体" w:cs="宋体"/>
          <w:spacing w:val="16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(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)</w:t>
      </w:r>
      <w:r>
        <w:rPr>
          <w:rFonts w:hint="eastAsia" w:ascii="宋体" w:hAnsi="宋体" w:eastAsia="宋体" w:cs="宋体"/>
          <w:spacing w:val="16"/>
          <w:sz w:val="21"/>
          <w:szCs w:val="21"/>
        </w:rPr>
        <w:t>由供应商做出选择</w:t>
      </w:r>
    </w:p>
    <w:p w14:paraId="244AB35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0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5"/>
          <w:sz w:val="21"/>
          <w:szCs w:val="21"/>
        </w:rPr>
        <w:t>十</w:t>
      </w:r>
      <w:r>
        <w:rPr>
          <w:rFonts w:hint="eastAsia"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一、合同生效及其它</w:t>
      </w:r>
    </w:p>
    <w:p w14:paraId="2048812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8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3"/>
          <w:sz w:val="21"/>
          <w:szCs w:val="21"/>
        </w:rPr>
        <w:t>1、合同未尽事宜、由甲、乙双方协商，作为合同补充，与原</w:t>
      </w:r>
      <w:r>
        <w:rPr>
          <w:rFonts w:hint="eastAsia" w:ascii="宋体" w:hAnsi="宋体" w:eastAsia="宋体" w:cs="宋体"/>
          <w:spacing w:val="-14"/>
          <w:sz w:val="21"/>
          <w:szCs w:val="21"/>
        </w:rPr>
        <w:t>合同具有同等</w:t>
      </w:r>
      <w:r>
        <w:rPr>
          <w:rFonts w:hint="eastAsia" w:ascii="宋体" w:hAnsi="宋体" w:eastAsia="宋体" w:cs="宋体"/>
          <w:spacing w:val="-10"/>
          <w:sz w:val="21"/>
          <w:szCs w:val="21"/>
        </w:rPr>
        <w:t>法律效力。</w:t>
      </w:r>
    </w:p>
    <w:p w14:paraId="7617C87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88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8"/>
          <w:sz w:val="21"/>
          <w:szCs w:val="21"/>
        </w:rPr>
        <w:t>2、</w:t>
      </w:r>
      <w:r>
        <w:rPr>
          <w:rFonts w:hint="eastAsia" w:ascii="宋体" w:hAnsi="宋体" w:eastAsia="宋体" w:cs="宋体"/>
          <w:spacing w:val="-1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8"/>
          <w:sz w:val="21"/>
          <w:szCs w:val="21"/>
        </w:rPr>
        <w:t>本合同正本一式</w:t>
      </w:r>
      <w:r>
        <w:rPr>
          <w:rFonts w:hint="eastAsia" w:ascii="宋体" w:hAnsi="宋体" w:eastAsia="宋体" w:cs="宋体"/>
          <w:spacing w:val="-8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8"/>
          <w:sz w:val="21"/>
          <w:szCs w:val="21"/>
        </w:rPr>
        <w:t>份，采购人、</w:t>
      </w:r>
      <w:r>
        <w:rPr>
          <w:rFonts w:hint="eastAsia" w:ascii="宋体" w:hAnsi="宋体" w:eastAsia="宋体" w:cs="宋体"/>
          <w:spacing w:val="-8"/>
          <w:sz w:val="21"/>
          <w:szCs w:val="21"/>
          <w:lang w:eastAsia="zh-CN"/>
        </w:rPr>
        <w:t>中标</w:t>
      </w:r>
      <w:r>
        <w:rPr>
          <w:rFonts w:hint="eastAsia" w:ascii="宋体" w:hAnsi="宋体" w:eastAsia="宋体" w:cs="宋体"/>
          <w:spacing w:val="-8"/>
          <w:sz w:val="21"/>
          <w:szCs w:val="21"/>
        </w:rPr>
        <w:t>供应商双方分别执</w:t>
      </w:r>
      <w:r>
        <w:rPr>
          <w:rFonts w:hint="eastAsia" w:ascii="宋体" w:hAnsi="宋体" w:eastAsia="宋体" w:cs="宋体"/>
          <w:spacing w:val="-8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8"/>
          <w:sz w:val="21"/>
          <w:szCs w:val="21"/>
        </w:rPr>
        <w:t>份，备案</w:t>
      </w:r>
      <w:r>
        <w:rPr>
          <w:rFonts w:hint="eastAsia" w:ascii="宋体" w:hAnsi="宋体" w:eastAsia="宋体" w:cs="宋体"/>
          <w:spacing w:val="-8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8"/>
          <w:sz w:val="21"/>
          <w:szCs w:val="21"/>
        </w:rPr>
        <w:t>份。</w:t>
      </w:r>
    </w:p>
    <w:p w14:paraId="5D90927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68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3"/>
          <w:sz w:val="21"/>
          <w:szCs w:val="21"/>
        </w:rPr>
        <w:t>3、合同经甲乙双方盖章、签字后生效，合同签订地点为</w:t>
      </w:r>
      <w:r>
        <w:rPr>
          <w:rFonts w:hint="eastAsia" w:ascii="宋体" w:hAnsi="宋体" w:eastAsia="宋体" w:cs="宋体"/>
          <w:spacing w:val="-8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。</w:t>
      </w:r>
    </w:p>
    <w:p w14:paraId="3C2F576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12" w:firstLineChars="200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4、生效时间：</w:t>
      </w:r>
      <w:r>
        <w:rPr>
          <w:rFonts w:hint="eastAsia" w:ascii="宋体" w:hAnsi="宋体" w:eastAsia="宋体" w:cs="宋体"/>
          <w:spacing w:val="-8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年</w:t>
      </w:r>
      <w:r>
        <w:rPr>
          <w:rFonts w:hint="eastAsia" w:ascii="宋体" w:hAnsi="宋体" w:eastAsia="宋体" w:cs="宋体"/>
          <w:spacing w:val="-8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月</w:t>
      </w:r>
      <w:r>
        <w:rPr>
          <w:rFonts w:hint="eastAsia" w:ascii="宋体" w:hAnsi="宋体" w:eastAsia="宋体" w:cs="宋体"/>
          <w:spacing w:val="-8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日</w:t>
      </w:r>
    </w:p>
    <w:p w14:paraId="0BA9480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</w:p>
    <w:p w14:paraId="26CDDF1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</w:p>
    <w:p w14:paraId="25D951BD">
      <w:pPr>
        <w:shd w:val="clear" w:color="auto" w:fill="FFFFFF"/>
        <w:spacing w:before="100" w:beforeAutospacing="1" w:after="100" w:afterAutospacing="1" w:line="72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甲方：                                   乙方：  </w:t>
      </w:r>
    </w:p>
    <w:p w14:paraId="6E1DECB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法人代表或授权代表：                  法人代表或授权代表：___________                                                        </w:t>
      </w:r>
    </w:p>
    <w:p w14:paraId="163564E7">
      <w:pPr>
        <w:rPr>
          <w:rFonts w:hint="eastAsia" w:ascii="宋体" w:hAnsi="宋体" w:eastAsia="宋体" w:cs="宋体"/>
          <w:sz w:val="24"/>
          <w:szCs w:val="24"/>
        </w:rPr>
      </w:pPr>
    </w:p>
    <w:p w14:paraId="092F0171">
      <w:pPr>
        <w:pStyle w:val="3"/>
        <w:spacing w:before="32" w:line="221" w:lineRule="auto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</w:rPr>
        <w:t>签订日期：202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    月    日            签订日期：202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    月    日</w:t>
      </w:r>
    </w:p>
    <w:p w14:paraId="02E25E18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51656"/>
    <w:multiLevelType w:val="multilevel"/>
    <w:tmpl w:val="74B51656"/>
    <w:lvl w:ilvl="0" w:tentative="0">
      <w:start w:val="0"/>
      <w:numFmt w:val="decimal"/>
      <w:pStyle w:val="6"/>
      <w:lvlText w:val=""/>
      <w:lvlJc w:val="left"/>
      <w:rPr>
        <w:lang w:eastAsia="zh-CN"/>
      </w:rPr>
    </w:lvl>
    <w:lvl w:ilvl="1" w:tentative="0">
      <w:start w:val="0"/>
      <w:numFmt w:val="decimal"/>
      <w:pStyle w:val="7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BED7519"/>
    <w:rsid w:val="2361732E"/>
    <w:rsid w:val="2ECF5E05"/>
    <w:rsid w:val="33E01EB3"/>
    <w:rsid w:val="3DBF5F48"/>
    <w:rsid w:val="433B69FA"/>
    <w:rsid w:val="452119CA"/>
    <w:rsid w:val="7DF6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after="330" w:afterLines="0" w:line="576" w:lineRule="auto"/>
      <w:outlineLvl w:val="0"/>
    </w:pPr>
    <w:rPr>
      <w:b/>
      <w:kern w:val="44"/>
      <w:sz w:val="44"/>
    </w:rPr>
  </w:style>
  <w:style w:type="paragraph" w:styleId="7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beforeLines="0" w:after="260" w:afterLines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Body Text First Indent 2"/>
    <w:basedOn w:val="5"/>
    <w:next w:val="1"/>
    <w:qFormat/>
    <w:uiPriority w:val="99"/>
  </w:style>
  <w:style w:type="paragraph" w:styleId="5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出段落1"/>
    <w:basedOn w:val="1"/>
    <w:qFormat/>
    <w:uiPriority w:val="26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4574</Words>
  <Characters>4652</Characters>
  <Lines>0</Lines>
  <Paragraphs>0</Paragraphs>
  <TotalTime>0</TotalTime>
  <ScaleCrop>false</ScaleCrop>
  <LinksUpToDate>false</LinksUpToDate>
  <CharactersWithSpaces>5406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2023-08-03T05:31:00Z</dcterms:created>
  <dc:creator>Administrator</dc:creator>
  <cp:lastModifiedBy>夏日微凉</cp:lastModifiedBy>
  <dcterms:modified xsi:type="dcterms:W3CDTF">2025-08-29T06:58:00Z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F42D7C6B2D56484FBBBF316EEA5243DB_12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