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8107E">
      <w:pPr>
        <w:bidi w:val="0"/>
        <w:rPr>
          <w:rFonts w:hint="eastAsia"/>
          <w:lang w:val="en-US" w:eastAsia="zh-CN"/>
        </w:rPr>
      </w:pPr>
    </w:p>
    <w:p w14:paraId="57BFD4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88" w:lineRule="atLeast"/>
        <w:ind w:left="0" w:right="0" w:firstLine="0"/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5FFEE87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渭南师范学院物理与电气工程学院实验教学设备</w:t>
      </w:r>
    </w:p>
    <w:p w14:paraId="430B45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更新项目(二次)</w:t>
      </w:r>
    </w:p>
    <w:p w14:paraId="624532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88" w:lineRule="atLeast"/>
        <w:ind w:left="0" w:right="0" w:firstLine="0"/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3B5C5A5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88" w:lineRule="atLeast"/>
        <w:ind w:left="0" w:right="0" w:firstLine="0"/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 w14:paraId="79259A38">
      <w:pPr>
        <w:spacing w:before="156" w:beforeLines="5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  <w:lang w:val="en-US" w:eastAsia="zh-CN"/>
        </w:rPr>
      </w:pPr>
    </w:p>
    <w:p w14:paraId="329E75EB">
      <w:pPr>
        <w:spacing w:before="156" w:beforeLines="5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  <w:lang w:val="en-US" w:eastAsia="zh-CN"/>
        </w:rPr>
        <w:t>供 货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</w:rPr>
        <w:t xml:space="preserve"> 合 同</w:t>
      </w:r>
    </w:p>
    <w:p w14:paraId="0185E7B7">
      <w:pP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</w:pPr>
    </w:p>
    <w:p w14:paraId="60CE5EAF">
      <w:pP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</w:pPr>
    </w:p>
    <w:p w14:paraId="1C075629">
      <w:pPr>
        <w:bidi w:val="0"/>
        <w:rPr>
          <w:rFonts w:hint="eastAsia"/>
        </w:rPr>
      </w:pPr>
    </w:p>
    <w:p w14:paraId="69EA729F">
      <w:pPr>
        <w:rPr>
          <w:rFonts w:hint="eastAsia"/>
        </w:rPr>
      </w:pPr>
    </w:p>
    <w:p w14:paraId="5D3C3E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1606" w:firstLineChars="500"/>
        <w:jc w:val="both"/>
        <w:rPr>
          <w:rFonts w:hint="eastAsia" w:eastAsiaTheme="minorEastAsia" w:cstheme="minorBidi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</w:rPr>
        <w:t>编    号</w:t>
      </w:r>
      <w:r>
        <w:rPr>
          <w:rFonts w:hint="eastAsia" w:ascii="宋体" w:hAnsi="宋体" w:eastAsiaTheme="minorEastAsia" w:cstheme="minorBidi"/>
          <w:b w:val="0"/>
          <w:bCs/>
          <w:color w:val="000000"/>
          <w:kern w:val="0"/>
          <w:sz w:val="32"/>
          <w:szCs w:val="32"/>
          <w:lang w:val="en-US" w:eastAsia="zh-CN" w:bidi="ar-SA"/>
        </w:rPr>
        <w:t>：</w:t>
      </w:r>
      <w:r>
        <w:rPr>
          <w:rFonts w:hint="eastAsia" w:eastAsiaTheme="minorEastAsia" w:cstheme="minorBidi"/>
          <w:b w:val="0"/>
          <w:bCs/>
          <w:color w:val="000000"/>
          <w:kern w:val="0"/>
          <w:sz w:val="32"/>
          <w:szCs w:val="32"/>
          <w:lang w:val="en-US" w:eastAsia="zh-CN" w:bidi="ar-SA"/>
        </w:rPr>
        <w:t>SXYZ2025ZB-WNSF-0802.4B1</w:t>
      </w:r>
    </w:p>
    <w:p w14:paraId="2FB236DC">
      <w:pPr>
        <w:ind w:firstLine="1606" w:firstLineChars="500"/>
        <w:rPr>
          <w:rFonts w:hint="default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采 购 包：</w:t>
      </w:r>
      <w:r>
        <w:rPr>
          <w:rFonts w:hint="eastAsia" w:ascii="宋体" w:hAnsi="宋体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</w:t>
      </w:r>
    </w:p>
    <w:p w14:paraId="4E525AC4">
      <w:pPr>
        <w:spacing w:line="560" w:lineRule="exact"/>
        <w:ind w:firstLine="1606" w:firstLineChars="500"/>
        <w:rPr>
          <w:rFonts w:hint="default" w:ascii="宋体" w:hAnsi="宋体" w:eastAsia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甲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 xml:space="preserve">    方：</w:t>
      </w:r>
      <w:r>
        <w:rPr>
          <w:rFonts w:hint="eastAsia" w:ascii="宋体" w:hAnsi="宋体"/>
          <w:b w:val="0"/>
          <w:bCs/>
          <w:color w:val="000000"/>
          <w:kern w:val="0"/>
          <w:sz w:val="32"/>
          <w:szCs w:val="32"/>
          <w:lang w:val="en-US" w:eastAsia="zh-CN"/>
        </w:rPr>
        <w:t>渭南师范学院</w:t>
      </w:r>
    </w:p>
    <w:p w14:paraId="7CFE9B33">
      <w:pPr>
        <w:spacing w:line="560" w:lineRule="exact"/>
        <w:ind w:firstLine="1606" w:firstLineChars="500"/>
        <w:rPr>
          <w:rFonts w:hint="default" w:ascii="宋体" w:hAnsi="宋体" w:eastAsia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kern w:val="0"/>
          <w:sz w:val="32"/>
          <w:szCs w:val="32"/>
          <w:lang w:val="en-US" w:eastAsia="zh-CN"/>
        </w:rPr>
        <w:t>乙</w:t>
      </w:r>
      <w:r>
        <w:rPr>
          <w:rFonts w:hint="eastAsia" w:ascii="宋体" w:hAnsi="宋体"/>
          <w:b/>
          <w:color w:val="000000"/>
          <w:kern w:val="0"/>
          <w:sz w:val="32"/>
          <w:szCs w:val="32"/>
        </w:rPr>
        <w:t xml:space="preserve">    方：</w:t>
      </w:r>
      <w:r>
        <w:rPr>
          <w:rFonts w:hint="eastAsia" w:ascii="宋体" w:hAnsi="宋体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</w:t>
      </w:r>
    </w:p>
    <w:p w14:paraId="6510A63C">
      <w:pPr>
        <w:spacing w:line="720" w:lineRule="exact"/>
        <w:ind w:firstLine="1080" w:firstLineChars="300"/>
        <w:rPr>
          <w:rFonts w:hint="eastAsia"/>
        </w:rPr>
      </w:pPr>
      <w:r>
        <w:rPr>
          <w:rFonts w:ascii="华文中宋" w:hAnsi="华文中宋" w:eastAsia="华文中宋"/>
          <w:color w:val="000000"/>
          <w:kern w:val="0"/>
          <w:sz w:val="36"/>
          <w:szCs w:val="36"/>
        </w:rPr>
        <w:t> </w:t>
      </w:r>
      <w:r>
        <w:rPr>
          <w:rFonts w:hint="eastAsia" w:ascii="华文中宋" w:hAnsi="华文中宋" w:eastAsia="华文中宋"/>
          <w:color w:val="000000"/>
          <w:kern w:val="0"/>
          <w:sz w:val="36"/>
          <w:szCs w:val="36"/>
        </w:rPr>
        <w:t xml:space="preserve"> </w:t>
      </w:r>
    </w:p>
    <w:p w14:paraId="748ED314">
      <w:pPr>
        <w:rPr>
          <w:rFonts w:hint="eastAsia"/>
        </w:rPr>
      </w:pPr>
    </w:p>
    <w:p w14:paraId="38E56CB4">
      <w:pPr>
        <w:spacing w:line="560" w:lineRule="exact"/>
        <w:jc w:val="center"/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</w:pPr>
    </w:p>
    <w:p w14:paraId="7ED2C37D">
      <w:pPr>
        <w:spacing w:line="560" w:lineRule="exact"/>
        <w:jc w:val="center"/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</w:pPr>
      <w:r>
        <w:rPr>
          <w:rFonts w:hint="eastAsia" w:ascii="楷体_GB2312" w:hAnsi="华文中宋" w:eastAsia="楷体_GB2312"/>
          <w:color w:val="000000"/>
          <w:kern w:val="0"/>
          <w:sz w:val="32"/>
          <w:szCs w:val="32"/>
        </w:rPr>
        <w:t>陕西·西安</w:t>
      </w:r>
    </w:p>
    <w:p w14:paraId="0E707293">
      <w:pPr>
        <w:keepNext w:val="0"/>
        <w:keepLines w:val="0"/>
        <w:pageBreakBefore w:val="0"/>
        <w:widowControl w:val="0"/>
        <w:wordWrap/>
        <w:overflowPunct/>
        <w:topLinePunct w:val="0"/>
        <w:autoSpaceDE/>
        <w:bidi w:val="0"/>
        <w:spacing w:line="408" w:lineRule="auto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楷体_GB2312" w:hAnsi="华文中宋" w:eastAsia="楷体_GB2312"/>
          <w:kern w:val="0"/>
          <w:sz w:val="32"/>
          <w:szCs w:val="32"/>
        </w:rPr>
        <w:t>二Ｏ</w:t>
      </w:r>
      <w:r>
        <w:rPr>
          <w:rFonts w:hint="eastAsia" w:ascii="楷体_GB2312" w:hAnsi="华文中宋" w:eastAsia="楷体_GB2312"/>
          <w:kern w:val="0"/>
          <w:sz w:val="32"/>
          <w:szCs w:val="32"/>
          <w:lang w:val="en-US" w:eastAsia="zh-CN"/>
        </w:rPr>
        <w:t>二五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九</w:t>
      </w: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月</w:t>
      </w:r>
    </w:p>
    <w:p w14:paraId="7F8DE9A7">
      <w:pP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  <w:br w:type="textWrapping"/>
      </w:r>
    </w:p>
    <w:p w14:paraId="16FEACE1">
      <w:pP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  <w:br w:type="page"/>
      </w:r>
    </w:p>
    <w:p w14:paraId="3A156C6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88" w:lineRule="atLeast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  <w:t>渭南师范学院物理与电气工程学院实验教学设备更新项目(二次)</w:t>
      </w:r>
    </w:p>
    <w:p w14:paraId="58A6987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288" w:lineRule="atLeast"/>
        <w:ind w:left="0" w:right="0" w:firstLine="0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  <w:bookmarkStart w:id="1" w:name="_GoBack"/>
      <w:bookmarkEnd w:id="1"/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  <w:t>采购合同条款</w:t>
      </w:r>
    </w:p>
    <w:p w14:paraId="1BA32700">
      <w:pPr>
        <w:jc w:val="both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/>
        </w:rPr>
      </w:pPr>
    </w:p>
    <w:p w14:paraId="0374DF6E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2" w:firstLineChars="200"/>
        <w:textAlignment w:val="auto"/>
        <w:rPr>
          <w:rFonts w:hint="eastAsia" w:ascii="宋体" w:eastAsiaTheme="minorEastAsia"/>
          <w:sz w:val="24"/>
          <w:lang w:eastAsia="zh-CN"/>
        </w:rPr>
      </w:pPr>
      <w:r>
        <w:rPr>
          <w:rFonts w:hint="eastAsia" w:ascii="宋体" w:hAnsi="宋体"/>
          <w:b/>
          <w:bCs/>
          <w:sz w:val="24"/>
        </w:rPr>
        <w:t>甲方：</w:t>
      </w:r>
      <w:r>
        <w:rPr>
          <w:rFonts w:hint="eastAsia" w:ascii="宋体" w:hAnsi="宋体"/>
          <w:b/>
          <w:bCs/>
          <w:sz w:val="24"/>
          <w:u w:val="single"/>
          <w:lang w:eastAsia="zh-CN"/>
        </w:rPr>
        <w:t>渭南师范学院</w:t>
      </w:r>
    </w:p>
    <w:p w14:paraId="0CF0FEF3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2" w:firstLineChars="200"/>
        <w:textAlignment w:val="auto"/>
        <w:rPr>
          <w:rFonts w:hint="eastAsia" w:ascii="宋体" w:hAnsi="宋体"/>
          <w:sz w:val="24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</w:rPr>
        <w:t>乙方：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</w:t>
      </w:r>
    </w:p>
    <w:p w14:paraId="0818CC7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就</w:t>
      </w:r>
      <w:r>
        <w:rPr>
          <w:rFonts w:hint="eastAsia" w:ascii="宋体" w:hAnsi="宋体"/>
          <w:sz w:val="24"/>
          <w:lang w:eastAsia="zh-CN"/>
        </w:rPr>
        <w:t>甲方（渭南师范学院</w:t>
      </w:r>
      <w:r>
        <w:rPr>
          <w:rFonts w:hint="eastAsia" w:ascii="宋体" w:hAnsi="宋体"/>
          <w:sz w:val="24"/>
          <w:lang w:val="en-US" w:eastAsia="zh-CN"/>
        </w:rPr>
        <w:t xml:space="preserve">  地址：</w:t>
      </w:r>
      <w:r>
        <w:rPr>
          <w:rFonts w:hint="eastAsia" w:ascii="宋体" w:hAnsi="宋体" w:eastAsia="宋体" w:cs="宋体"/>
          <w:kern w:val="0"/>
          <w:sz w:val="24"/>
          <w:szCs w:val="24"/>
        </w:rPr>
        <w:t>渭南市朝阳大街中段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lang w:eastAsia="zh-CN"/>
        </w:rPr>
        <w:t>联系方式：</w:t>
      </w:r>
      <w:r>
        <w:rPr>
          <w:rFonts w:hint="eastAsia" w:ascii="宋体" w:hAnsi="宋体" w:eastAsia="宋体" w:cs="宋体"/>
          <w:kern w:val="0"/>
          <w:sz w:val="24"/>
          <w:szCs w:val="24"/>
        </w:rPr>
        <w:t>09132133191</w:t>
      </w:r>
      <w:r>
        <w:rPr>
          <w:rFonts w:hint="eastAsia" w:ascii="宋体" w:hAnsi="宋体"/>
          <w:sz w:val="24"/>
          <w:lang w:eastAsia="zh-CN"/>
        </w:rPr>
        <w:t>）所需货</w:t>
      </w:r>
      <w:r>
        <w:rPr>
          <w:rFonts w:hint="eastAsia" w:ascii="宋体" w:hAnsi="宋体"/>
          <w:sz w:val="24"/>
        </w:rPr>
        <w:t>物，在</w:t>
      </w:r>
      <w:r>
        <w:rPr>
          <w:rFonts w:hint="eastAsia" w:ascii="宋体" w:hAnsi="宋体"/>
          <w:sz w:val="24"/>
          <w:lang w:eastAsia="zh-CN"/>
        </w:rPr>
        <w:t>陕西省财政厅</w:t>
      </w:r>
      <w:r>
        <w:rPr>
          <w:rFonts w:hint="eastAsia" w:ascii="宋体" w:hAnsi="宋体"/>
          <w:sz w:val="24"/>
        </w:rPr>
        <w:t>政府采购管理处的监督管理下，按照政府采购程序组织</w:t>
      </w:r>
      <w:r>
        <w:rPr>
          <w:rFonts w:hint="eastAsia" w:ascii="宋体" w:hAnsi="宋体"/>
          <w:sz w:val="24"/>
          <w:lang w:val="en-US" w:eastAsia="zh-CN"/>
        </w:rPr>
        <w:t>公开招标</w:t>
      </w:r>
      <w:r>
        <w:rPr>
          <w:rFonts w:hint="eastAsia" w:ascii="宋体" w:hAnsi="宋体"/>
          <w:sz w:val="24"/>
        </w:rPr>
        <w:t>，确定乙方</w:t>
      </w:r>
      <w:r>
        <w:rPr>
          <w:rFonts w:hint="eastAsia" w:ascii="宋体" w:hAnsi="宋体"/>
          <w:sz w:val="24"/>
          <w:u w:val="single"/>
          <w:lang w:eastAsia="zh-CN"/>
        </w:rPr>
        <w:t>（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单位名称：           地址：           联系方式：        </w:t>
      </w:r>
      <w:r>
        <w:rPr>
          <w:rFonts w:hint="eastAsia" w:ascii="宋体" w:hAnsi="宋体"/>
          <w:sz w:val="24"/>
          <w:u w:val="single"/>
          <w:lang w:eastAsia="zh-CN"/>
        </w:rPr>
        <w:t>）</w:t>
      </w:r>
      <w:r>
        <w:rPr>
          <w:rFonts w:hint="eastAsia" w:ascii="宋体" w:hAnsi="宋体"/>
          <w:sz w:val="24"/>
        </w:rPr>
        <w:t>为采购项目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项目名称：渭南师范学院物理与电气工程学院实验教学设备更新项目(二次)，项目编号：SXYZ2025ZB-WNSF-0802.4B1）采购包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  <w:lang w:val="en-US" w:eastAsia="zh-CN"/>
        </w:rPr>
        <w:t>的中标供应商。依据《中华人民共和国政府采购</w:t>
      </w:r>
      <w:r>
        <w:rPr>
          <w:rFonts w:hint="eastAsia" w:ascii="宋体" w:hAnsi="宋体"/>
          <w:sz w:val="24"/>
        </w:rPr>
        <w:t>法》、《中华人民共和国政府采购</w:t>
      </w:r>
      <w:r>
        <w:rPr>
          <w:rFonts w:hint="eastAsia" w:ascii="宋体" w:hAnsi="宋体"/>
          <w:sz w:val="24"/>
          <w:lang w:val="en-US" w:eastAsia="zh-CN"/>
        </w:rPr>
        <w:t>实施条例</w:t>
      </w:r>
      <w:r>
        <w:rPr>
          <w:rFonts w:hint="eastAsia" w:ascii="宋体" w:hAnsi="宋体"/>
          <w:sz w:val="24"/>
        </w:rPr>
        <w:t>》、</w:t>
      </w:r>
      <w:r>
        <w:rPr>
          <w:rFonts w:hint="eastAsia" w:ascii="宋体" w:hAnsi="宋体"/>
          <w:sz w:val="24"/>
          <w:lang w:eastAsia="zh-CN"/>
        </w:rPr>
        <w:t>《</w:t>
      </w:r>
      <w:r>
        <w:rPr>
          <w:rFonts w:hint="eastAsia" w:ascii="宋体" w:hAnsi="宋体"/>
          <w:sz w:val="24"/>
          <w:lang w:val="en-US" w:eastAsia="zh-CN"/>
        </w:rPr>
        <w:t>政府采购货物和服务招标管理办法</w:t>
      </w:r>
      <w:r>
        <w:rPr>
          <w:rFonts w:hint="eastAsia" w:ascii="宋体" w:hAnsi="宋体"/>
          <w:sz w:val="24"/>
          <w:lang w:eastAsia="zh-CN"/>
        </w:rPr>
        <w:t>》、</w:t>
      </w:r>
      <w:r>
        <w:rPr>
          <w:rFonts w:hint="eastAsia" w:ascii="宋体" w:hAnsi="宋体"/>
          <w:sz w:val="24"/>
        </w:rPr>
        <w:t>《中华人民共和国合同法》以及</w:t>
      </w:r>
      <w:r>
        <w:rPr>
          <w:rFonts w:hint="eastAsia" w:ascii="宋体" w:hAnsi="宋体"/>
          <w:sz w:val="24"/>
          <w:lang w:val="en-US" w:eastAsia="zh-CN"/>
        </w:rPr>
        <w:t>本项目的招标</w:t>
      </w:r>
      <w:r>
        <w:rPr>
          <w:rFonts w:hint="eastAsia" w:ascii="宋体" w:hAnsi="宋体"/>
          <w:sz w:val="24"/>
        </w:rPr>
        <w:t>文件、</w:t>
      </w:r>
      <w:r>
        <w:rPr>
          <w:rFonts w:hint="eastAsia" w:ascii="宋体" w:hAnsi="宋体"/>
          <w:sz w:val="24"/>
          <w:lang w:val="en-US" w:eastAsia="zh-CN"/>
        </w:rPr>
        <w:t>中标</w:t>
      </w:r>
      <w:r>
        <w:rPr>
          <w:rFonts w:hint="eastAsia" w:ascii="宋体" w:hAnsi="宋体"/>
          <w:sz w:val="24"/>
        </w:rPr>
        <w:t>通知书，经甲、乙双方协商，达成如下条款。</w:t>
      </w:r>
    </w:p>
    <w:p w14:paraId="304D086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b/>
          <w:sz w:val="24"/>
        </w:rPr>
        <w:t>合同内容</w:t>
      </w:r>
    </w:p>
    <w:p w14:paraId="59162D4C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1、</w:t>
      </w:r>
      <w:r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  <w:t>下列文件是构成本合同不可分割的部分：</w:t>
      </w:r>
    </w:p>
    <w:p w14:paraId="64017E25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（1）合同条款；</w:t>
      </w:r>
    </w:p>
    <w:p w14:paraId="07659ADF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（2）合同附件1：产品功能要求、技术规格及配置详单；</w:t>
      </w:r>
    </w:p>
    <w:p w14:paraId="1A667566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（3）合同附件2：补充条款（如果有）；</w:t>
      </w:r>
    </w:p>
    <w:p w14:paraId="77365CCE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（4）合同附件3：澄清函及最终报价和承诺；</w:t>
      </w:r>
    </w:p>
    <w:p w14:paraId="65DD0B8D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（5）招标文件；</w:t>
      </w:r>
    </w:p>
    <w:p w14:paraId="2DEFCC0D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（6）响应文件；</w:t>
      </w:r>
    </w:p>
    <w:p w14:paraId="766F0644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hAnsi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（7）中标通知书；</w:t>
      </w:r>
    </w:p>
    <w:p w14:paraId="57E1FCE6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/>
        <w:snapToGrid/>
        <w:spacing w:line="432" w:lineRule="auto"/>
        <w:ind w:firstLine="480" w:firstLineChars="200"/>
        <w:jc w:val="both"/>
        <w:textAlignment w:val="auto"/>
        <w:rPr>
          <w:rFonts w:hint="eastAsia" w:ascii="宋体" w:hAnsi="宋体"/>
          <w:sz w:val="24"/>
        </w:rPr>
      </w:pPr>
      <w:r>
        <w:rPr>
          <w:rFonts w:hint="eastAsia" w:hAnsi="宋体" w:cs="Times New Roman"/>
          <w:kern w:val="2"/>
          <w:sz w:val="24"/>
          <w:szCs w:val="22"/>
          <w:lang w:val="en-US" w:eastAsia="zh-CN" w:bidi="ar-SA"/>
        </w:rPr>
        <w:t>（8）</w:t>
      </w:r>
      <w:r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  <w:t>其他(根据实际情况需要增加的内容)。</w:t>
      </w:r>
    </w:p>
    <w:p w14:paraId="01BE06BE">
      <w:pPr>
        <w:kinsoku w:val="0"/>
        <w:spacing w:line="500" w:lineRule="exact"/>
        <w:ind w:firstLine="48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2、货物清单：</w:t>
      </w:r>
    </w:p>
    <w:p w14:paraId="56CF0423">
      <w:pPr>
        <w:kinsoku w:val="0"/>
        <w:spacing w:line="500" w:lineRule="exact"/>
        <w:ind w:firstLine="480"/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2"/>
          <w:lang w:val="en-US" w:eastAsia="zh-CN" w:bidi="ar-SA"/>
        </w:rPr>
        <w:t>本合同标的物内容及数量、单价、金额（以招标文件正本和澄清表〈函〉为准）</w:t>
      </w:r>
    </w:p>
    <w:tbl>
      <w:tblPr>
        <w:tblStyle w:val="5"/>
        <w:tblpPr w:leftFromText="181" w:rightFromText="181" w:vertAnchor="text" w:tblpXSpec="center" w:tblpY="114"/>
        <w:tblOverlap w:val="never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81"/>
        <w:gridCol w:w="1170"/>
        <w:gridCol w:w="1140"/>
        <w:gridCol w:w="1005"/>
        <w:gridCol w:w="1035"/>
        <w:gridCol w:w="765"/>
        <w:gridCol w:w="1103"/>
        <w:gridCol w:w="868"/>
      </w:tblGrid>
      <w:tr w14:paraId="2253E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867" w:type="dxa"/>
            <w:noWrap w:val="0"/>
            <w:vAlign w:val="center"/>
          </w:tcPr>
          <w:p w14:paraId="7320FBAD">
            <w:pPr>
              <w:pStyle w:val="3"/>
              <w:spacing w:line="336" w:lineRule="auto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581" w:type="dxa"/>
            <w:noWrap w:val="0"/>
            <w:vAlign w:val="center"/>
          </w:tcPr>
          <w:p w14:paraId="77C1D64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货物名称</w:t>
            </w:r>
          </w:p>
        </w:tc>
        <w:tc>
          <w:tcPr>
            <w:tcW w:w="1170" w:type="dxa"/>
            <w:noWrap w:val="0"/>
            <w:vAlign w:val="center"/>
          </w:tcPr>
          <w:p w14:paraId="5896E00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品牌</w:t>
            </w:r>
          </w:p>
        </w:tc>
        <w:tc>
          <w:tcPr>
            <w:tcW w:w="1140" w:type="dxa"/>
            <w:noWrap w:val="0"/>
            <w:vAlign w:val="center"/>
          </w:tcPr>
          <w:p w14:paraId="3D0CDBE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规格</w:t>
            </w:r>
          </w:p>
        </w:tc>
        <w:tc>
          <w:tcPr>
            <w:tcW w:w="1005" w:type="dxa"/>
            <w:noWrap w:val="0"/>
            <w:vAlign w:val="center"/>
          </w:tcPr>
          <w:p w14:paraId="31F70B0E">
            <w:pPr>
              <w:pStyle w:val="3"/>
              <w:spacing w:line="336" w:lineRule="auto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产地</w:t>
            </w:r>
          </w:p>
        </w:tc>
        <w:tc>
          <w:tcPr>
            <w:tcW w:w="1035" w:type="dxa"/>
            <w:noWrap w:val="0"/>
            <w:vAlign w:val="center"/>
          </w:tcPr>
          <w:p w14:paraId="7150E92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单价</w:t>
            </w:r>
          </w:p>
          <w:p w14:paraId="2163581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（元）</w:t>
            </w:r>
          </w:p>
        </w:tc>
        <w:tc>
          <w:tcPr>
            <w:tcW w:w="765" w:type="dxa"/>
            <w:noWrap w:val="0"/>
            <w:vAlign w:val="center"/>
          </w:tcPr>
          <w:p w14:paraId="73522B8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数量</w:t>
            </w:r>
          </w:p>
        </w:tc>
        <w:tc>
          <w:tcPr>
            <w:tcW w:w="1103" w:type="dxa"/>
            <w:noWrap w:val="0"/>
            <w:vAlign w:val="center"/>
          </w:tcPr>
          <w:p w14:paraId="7A848FF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合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计</w:t>
            </w:r>
          </w:p>
          <w:p w14:paraId="6FDA54D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（元）</w:t>
            </w:r>
          </w:p>
        </w:tc>
        <w:tc>
          <w:tcPr>
            <w:tcW w:w="868" w:type="dxa"/>
            <w:noWrap w:val="0"/>
            <w:vAlign w:val="center"/>
          </w:tcPr>
          <w:p w14:paraId="12C141C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备注</w:t>
            </w:r>
          </w:p>
        </w:tc>
      </w:tr>
      <w:tr w14:paraId="6D11F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1E187382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81" w:type="dxa"/>
            <w:noWrap w:val="0"/>
            <w:vAlign w:val="center"/>
          </w:tcPr>
          <w:p w14:paraId="6EFB4466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EB5C66C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3C74373C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4C92D6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63EA9A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4AC4EA0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376824EA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6324B2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5D87E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4016B84B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81" w:type="dxa"/>
            <w:noWrap w:val="0"/>
            <w:vAlign w:val="center"/>
          </w:tcPr>
          <w:p w14:paraId="30954B69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5076628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9AE17E6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6B4D3CF9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0A8A71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9876D1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8BA2752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8A3AE53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195B7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4BCDE0AC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81" w:type="dxa"/>
            <w:noWrap w:val="0"/>
            <w:vAlign w:val="center"/>
          </w:tcPr>
          <w:p w14:paraId="73D47B0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2D0AC81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4EE8650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405D0EF0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B7E4AD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632DB68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2DA0192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36F6DDA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53517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3190865F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81" w:type="dxa"/>
            <w:noWrap w:val="0"/>
            <w:vAlign w:val="center"/>
          </w:tcPr>
          <w:p w14:paraId="332F758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214327BE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8B60B7A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188C52A1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99F088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33DE12B0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23D233DF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6A7ADE5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66228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center"/>
          </w:tcPr>
          <w:p w14:paraId="705CABF6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581" w:type="dxa"/>
            <w:noWrap w:val="0"/>
            <w:vAlign w:val="center"/>
          </w:tcPr>
          <w:p w14:paraId="41B223A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520029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 w14:paraId="5D35069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05" w:type="dxa"/>
            <w:noWrap w:val="0"/>
            <w:vAlign w:val="center"/>
          </w:tcPr>
          <w:p w14:paraId="32F3488C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12AE36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noWrap w:val="0"/>
            <w:vAlign w:val="center"/>
          </w:tcPr>
          <w:p w14:paraId="5D9E5E4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058A061C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868" w:type="dxa"/>
            <w:noWrap w:val="0"/>
            <w:vAlign w:val="center"/>
          </w:tcPr>
          <w:p w14:paraId="0B032CC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239D4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67" w:type="dxa"/>
            <w:noWrap w:val="0"/>
            <w:vAlign w:val="bottom"/>
          </w:tcPr>
          <w:p w14:paraId="16136665">
            <w:pPr>
              <w:pStyle w:val="3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581" w:type="dxa"/>
            <w:noWrap w:val="0"/>
            <w:vAlign w:val="bottom"/>
          </w:tcPr>
          <w:p w14:paraId="743767E0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70" w:type="dxa"/>
            <w:noWrap w:val="0"/>
            <w:vAlign w:val="bottom"/>
          </w:tcPr>
          <w:p w14:paraId="63AA9674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40" w:type="dxa"/>
            <w:noWrap w:val="0"/>
            <w:vAlign w:val="bottom"/>
          </w:tcPr>
          <w:p w14:paraId="04C53090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005" w:type="dxa"/>
            <w:noWrap w:val="0"/>
            <w:vAlign w:val="bottom"/>
          </w:tcPr>
          <w:p w14:paraId="2C98FCEA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035" w:type="dxa"/>
            <w:noWrap w:val="0"/>
            <w:vAlign w:val="bottom"/>
          </w:tcPr>
          <w:p w14:paraId="59636B97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765" w:type="dxa"/>
            <w:noWrap w:val="0"/>
            <w:vAlign w:val="bottom"/>
          </w:tcPr>
          <w:p w14:paraId="6FF8F315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103" w:type="dxa"/>
            <w:noWrap w:val="0"/>
            <w:vAlign w:val="bottom"/>
          </w:tcPr>
          <w:p w14:paraId="102BA019">
            <w:pPr>
              <w:ind w:firstLine="0" w:firstLineChars="0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868" w:type="dxa"/>
            <w:noWrap w:val="0"/>
            <w:vAlign w:val="bottom"/>
          </w:tcPr>
          <w:p w14:paraId="35171A24">
            <w:pPr>
              <w:ind w:firstLine="0" w:firstLineChars="0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……</w:t>
            </w:r>
          </w:p>
        </w:tc>
      </w:tr>
      <w:tr w14:paraId="1C4A6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2448" w:type="dxa"/>
            <w:gridSpan w:val="2"/>
            <w:vMerge w:val="restart"/>
            <w:noWrap w:val="0"/>
            <w:vAlign w:val="center"/>
          </w:tcPr>
          <w:p w14:paraId="0AF1CFD9">
            <w:pPr>
              <w:pStyle w:val="3"/>
              <w:spacing w:line="336" w:lineRule="auto"/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总价</w:t>
            </w:r>
          </w:p>
        </w:tc>
        <w:tc>
          <w:tcPr>
            <w:tcW w:w="7086" w:type="dxa"/>
            <w:gridSpan w:val="7"/>
            <w:noWrap w:val="0"/>
            <w:vAlign w:val="center"/>
          </w:tcPr>
          <w:p w14:paraId="7D249762">
            <w:pPr>
              <w:pStyle w:val="3"/>
              <w:spacing w:line="336" w:lineRule="auto"/>
              <w:jc w:val="both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大写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人民币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      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 xml:space="preserve">元整     </w:t>
            </w:r>
          </w:p>
        </w:tc>
      </w:tr>
      <w:tr w14:paraId="1F7F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2448" w:type="dxa"/>
            <w:gridSpan w:val="2"/>
            <w:vMerge w:val="continue"/>
            <w:noWrap w:val="0"/>
            <w:vAlign w:val="center"/>
          </w:tcPr>
          <w:p w14:paraId="7977B2C5">
            <w:pPr>
              <w:pStyle w:val="3"/>
              <w:spacing w:line="336" w:lineRule="auto"/>
              <w:jc w:val="both"/>
            </w:pPr>
          </w:p>
        </w:tc>
        <w:tc>
          <w:tcPr>
            <w:tcW w:w="7086" w:type="dxa"/>
            <w:gridSpan w:val="7"/>
            <w:noWrap w:val="0"/>
            <w:vAlign w:val="center"/>
          </w:tcPr>
          <w:p w14:paraId="739FCB24">
            <w:pPr>
              <w:pStyle w:val="3"/>
              <w:spacing w:line="336" w:lineRule="auto"/>
              <w:jc w:val="both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小写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¥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</w:t>
            </w:r>
            <w:r>
              <w:rPr>
                <w:rFonts w:hint="eastAsia" w:hAnsi="宋体" w:cs="Times New Roman"/>
                <w:b/>
                <w:bCs/>
                <w:kern w:val="2"/>
                <w:sz w:val="24"/>
                <w:szCs w:val="22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2"/>
                <w:lang w:val="en-US" w:eastAsia="zh-CN" w:bidi="ar-SA"/>
              </w:rPr>
              <w:t>元</w:t>
            </w:r>
          </w:p>
        </w:tc>
      </w:tr>
      <w:tr w14:paraId="3CD04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448" w:type="dxa"/>
            <w:gridSpan w:val="2"/>
            <w:noWrap w:val="0"/>
            <w:vAlign w:val="bottom"/>
          </w:tcPr>
          <w:p w14:paraId="3B418147">
            <w:pPr>
              <w:ind w:firstLine="0" w:firstLineChars="0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说明</w:t>
            </w:r>
          </w:p>
        </w:tc>
        <w:tc>
          <w:tcPr>
            <w:tcW w:w="7086" w:type="dxa"/>
            <w:gridSpan w:val="7"/>
            <w:noWrap w:val="0"/>
            <w:vAlign w:val="bottom"/>
          </w:tcPr>
          <w:p w14:paraId="330EC5D5">
            <w:pPr>
              <w:ind w:firstLine="0" w:firstLineChars="0"/>
              <w:jc w:val="both"/>
              <w:rPr>
                <w:rFonts w:hint="eastAsia" w:ascii="Calibri" w:hAnsi="Calibri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配置清单、技术指标、厂商服务承诺、厂商人员培训承诺见附件。</w:t>
            </w:r>
          </w:p>
        </w:tc>
      </w:tr>
    </w:tbl>
    <w:p w14:paraId="09932999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</w:rPr>
      </w:pPr>
    </w:p>
    <w:p w14:paraId="684C69EB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乙方负责按以上确定的产品规格、</w:t>
      </w:r>
      <w:r>
        <w:rPr>
          <w:rFonts w:hint="eastAsia" w:ascii="宋体" w:hAnsi="宋体"/>
          <w:sz w:val="24"/>
          <w:lang w:eastAsia="zh-CN"/>
        </w:rPr>
        <w:t>包装</w:t>
      </w:r>
      <w:r>
        <w:rPr>
          <w:rFonts w:hint="eastAsia" w:ascii="宋体" w:hAnsi="宋体"/>
          <w:sz w:val="24"/>
        </w:rPr>
        <w:t>及配套内容进行供货，及时运到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指定交货地点，</w:t>
      </w:r>
      <w:r>
        <w:rPr>
          <w:rFonts w:hint="eastAsia" w:ascii="宋体" w:hAnsi="宋体"/>
          <w:sz w:val="24"/>
          <w:highlight w:val="none"/>
        </w:rPr>
        <w:t>负责对</w:t>
      </w:r>
      <w:r>
        <w:rPr>
          <w:rFonts w:hint="eastAsia" w:ascii="宋体" w:hAnsi="宋体"/>
          <w:sz w:val="24"/>
          <w:highlight w:val="none"/>
          <w:lang w:eastAsia="zh-CN"/>
        </w:rPr>
        <w:t>采购人</w:t>
      </w:r>
      <w:r>
        <w:rPr>
          <w:rFonts w:hint="eastAsia" w:ascii="宋体" w:hAnsi="宋体"/>
          <w:sz w:val="24"/>
          <w:highlight w:val="none"/>
        </w:rPr>
        <w:t>操作、维护人员进行培训，指导操作、使用和维修保养，做好售后服务工作。</w:t>
      </w:r>
    </w:p>
    <w:p w14:paraId="4E1E912F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二、合同价格</w:t>
      </w:r>
    </w:p>
    <w:p w14:paraId="7EA839C4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合同总价：人民币大写：</w:t>
      </w:r>
      <w:r>
        <w:rPr>
          <w:rFonts w:ascii="宋体" w:hAnsi="宋体"/>
          <w:b/>
          <w:sz w:val="24"/>
          <w:u w:val="single"/>
        </w:rPr>
        <w:t xml:space="preserve">           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/>
          <w:sz w:val="24"/>
        </w:rPr>
        <w:t>元整；</w:t>
      </w:r>
      <w:r>
        <w:rPr>
          <w:rFonts w:hint="eastAsia" w:ascii="宋体" w:hAnsi="宋体"/>
          <w:b/>
          <w:sz w:val="24"/>
          <w:lang w:val="en-US" w:eastAsia="zh-CN"/>
        </w:rPr>
        <w:t>¥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b/>
          <w:sz w:val="24"/>
          <w:u w:val="single"/>
        </w:rPr>
        <w:t xml:space="preserve">      </w:t>
      </w:r>
      <w:r>
        <w:rPr>
          <w:rFonts w:hint="eastAsia" w:ascii="宋体" w:hAnsi="宋体"/>
          <w:b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>元。</w:t>
      </w:r>
    </w:p>
    <w:p w14:paraId="4BE07FE5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6C9456B0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款项支付</w:t>
      </w:r>
      <w:bookmarkStart w:id="0" w:name="_Toc337393755"/>
    </w:p>
    <w:bookmarkEnd w:id="0"/>
    <w:p w14:paraId="519B629C">
      <w:pPr>
        <w:keepNext w:val="0"/>
        <w:keepLines w:val="0"/>
        <w:pageBreakBefore w:val="0"/>
        <w:numPr>
          <w:ilvl w:val="0"/>
          <w:numId w:val="2"/>
        </w:numPr>
        <w:wordWrap/>
        <w:overflowPunct/>
        <w:topLinePunct w:val="0"/>
        <w:autoSpaceDE/>
        <w:autoSpaceDN/>
        <w:bidi w:val="0"/>
        <w:spacing w:line="432" w:lineRule="auto"/>
        <w:ind w:left="480" w:leftChars="0" w:firstLine="0" w:firstLineChars="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分期付款。</w:t>
      </w:r>
    </w:p>
    <w:p w14:paraId="190851FF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2、付款条件说明：合同签订后，达到付款条件起15日内，支付合同总金额的40.00%；</w:t>
      </w:r>
    </w:p>
    <w:p w14:paraId="25945A3B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试运行一个月无质量问题，达到付款条件起15日内，支付合同总金额的5.00%；验收合格后，达到付款条件起15日内，支付合同总金额的55.00%。</w:t>
      </w:r>
    </w:p>
    <w:p w14:paraId="64443E12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四、交货条件</w:t>
      </w:r>
    </w:p>
    <w:p w14:paraId="3DB76D89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default" w:ascii="宋体" w:eastAsia="宋体"/>
          <w:sz w:val="24"/>
          <w:lang w:val="en-US" w:eastAsia="zh-CN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、交货地点：</w:t>
      </w:r>
      <w:r>
        <w:rPr>
          <w:rFonts w:hint="eastAsia" w:ascii="宋体" w:hAnsi="宋体"/>
          <w:sz w:val="24"/>
          <w:lang w:val="en-US" w:eastAsia="zh-CN"/>
        </w:rPr>
        <w:t>渭南师范学院指定交货地点。</w:t>
      </w:r>
    </w:p>
    <w:p w14:paraId="1B7A0A7C"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spacing w:line="432" w:lineRule="auto"/>
        <w:ind w:firstLine="600" w:firstLineChars="250"/>
        <w:textAlignment w:val="auto"/>
        <w:rPr>
          <w:rFonts w:hint="eastAsia" w:ascii="宋体" w:hAnsi="宋体"/>
          <w:b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val="en-US" w:eastAsia="zh-CN"/>
        </w:rPr>
        <w:t>交货期：自合同签订之日起50个日历日内。</w:t>
      </w:r>
    </w:p>
    <w:p w14:paraId="426086FE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五、运输方式：</w:t>
      </w:r>
    </w:p>
    <w:p w14:paraId="0D282C27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1、运输方式：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42D7BFB7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jc w:val="left"/>
        <w:textAlignment w:val="auto"/>
        <w:rPr>
          <w:rFonts w:hint="eastAsia" w:ascii="宋体" w:hAnsi="宋体"/>
          <w:b/>
          <w:sz w:val="24"/>
          <w:highlight w:val="yellow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所有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产品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由生产厂家直接运输到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渭南师范学院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指定地点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运输所需费用(含保险金等)由生产厂家负担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。</w:t>
      </w:r>
    </w:p>
    <w:p w14:paraId="1E6A61DA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2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六、质量保证</w:t>
      </w:r>
    </w:p>
    <w:p w14:paraId="4C922814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乙方所供设备必须执行下列条款：</w:t>
      </w:r>
    </w:p>
    <w:p w14:paraId="2881C20D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宋体" w:hAnsi="宋体"/>
          <w:sz w:val="24"/>
          <w:lang w:val="en-US" w:eastAsia="zh-CN"/>
        </w:rPr>
        <w:t>选用的设备保证技术指标先进、质量性能可靠、进货渠道合法、配置合理、全面满足招标文件要求。</w:t>
      </w:r>
    </w:p>
    <w:p w14:paraId="300264D1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default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宋体" w:hAnsi="宋体"/>
          <w:sz w:val="24"/>
          <w:lang w:val="en-US" w:eastAsia="zh-CN"/>
        </w:rPr>
        <w:t>设备符合国家有关规范要求，确保整个设备达到最佳运行状态。</w:t>
      </w:r>
    </w:p>
    <w:p w14:paraId="17DF4A83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default" w:ascii="宋体" w:hAnsi="宋体"/>
          <w:sz w:val="24"/>
          <w:lang w:val="en-US" w:eastAsia="zh-CN"/>
        </w:rPr>
      </w:pPr>
      <w:r>
        <w:rPr>
          <w:rFonts w:hint="default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sz w:val="24"/>
          <w:lang w:val="en-US" w:eastAsia="zh-CN"/>
        </w:rPr>
        <w:t>设备具有良好的外观，适合各种安装场所的使用。</w:t>
      </w:r>
    </w:p>
    <w:p w14:paraId="03E07256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600" w:firstLineChars="25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default" w:ascii="宋体" w:hAnsi="宋体" w:eastAsiaTheme="minorEastAsia" w:cstheme="minorBidi"/>
          <w:kern w:val="2"/>
          <w:sz w:val="24"/>
          <w:szCs w:val="24"/>
          <w:lang w:val="en-US" w:eastAsia="zh-CN" w:bidi="ar-SA"/>
        </w:rPr>
        <w:t>4</w:t>
      </w:r>
      <w:r>
        <w:rPr>
          <w:rFonts w:hint="default" w:ascii="宋体" w:hAnsi="宋体"/>
          <w:sz w:val="24"/>
          <w:lang w:val="en-US"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为了保证质量和使用，提供免费操作培训服务。仪器免费保修三年，保修期内，免费维修和更换零件。终身维修，常年及时提供零备件及技术服务（如遇客户无法自行解决的技术困难，24小时内予以回复，自客户提出要求后，3个工作日内技术人员需达到现场解决）。为保证售后服务质量，需提供生产厂家针对本项目的售后服务承诺函原件。</w:t>
      </w:r>
    </w:p>
    <w:p w14:paraId="01C9B1BE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359" w:firstLineChars="149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七、技术服务</w:t>
      </w:r>
    </w:p>
    <w:p w14:paraId="26551599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1、技术资料包括：出厂检测报告、产品使用说明书、合格证等其它相关资料。</w:t>
      </w:r>
    </w:p>
    <w:p w14:paraId="6756FCDD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  <w:highlight w:val="yellow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z w:val="24"/>
          <w:lang w:val="en-US" w:eastAsia="zh-CN"/>
        </w:rPr>
        <w:t>终身维修，常年及时提供零备件及技术服务（如遇客户无法自行解决的技术困难，24小时内予以回复，自客户提出要求后，3个工作日内技术人员需达到现场解决）。</w:t>
      </w:r>
    </w:p>
    <w:p w14:paraId="1B56E0D9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3、乙方保证全部产品按招标要求提供，若达不到要求，乙方须及时跟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沟通协商更换，并按照再次验收合格时间相应延长该产品质保期。</w:t>
      </w:r>
    </w:p>
    <w:p w14:paraId="715E5525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4、</w:t>
      </w:r>
      <w:r>
        <w:rPr>
          <w:rFonts w:hint="eastAsia" w:ascii="宋体" w:hAnsi="宋体"/>
          <w:sz w:val="24"/>
        </w:rPr>
        <w:t>如果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供应商在收到通知后2天内没有解决货物的问题，采购人可从货款中予以索赔。采购人根据合同规定对</w:t>
      </w:r>
      <w:r>
        <w:rPr>
          <w:rFonts w:hint="eastAsia" w:ascii="宋体" w:hAnsi="宋体"/>
          <w:sz w:val="24"/>
          <w:lang w:eastAsia="zh-CN"/>
        </w:rPr>
        <w:t>中标</w:t>
      </w:r>
      <w:r>
        <w:rPr>
          <w:rFonts w:hint="eastAsia" w:ascii="宋体" w:hAnsi="宋体"/>
          <w:sz w:val="24"/>
        </w:rPr>
        <w:t>供应商行使的其它权力不受影响。</w:t>
      </w:r>
    </w:p>
    <w:p w14:paraId="7946D7B5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5、质保期内免费校准及出报告；质保期外免人工费和维修费，只收取相应的配件费。</w:t>
      </w:r>
    </w:p>
    <w:p w14:paraId="3A12E0F0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、服务承诺：按</w:t>
      </w:r>
      <w:r>
        <w:rPr>
          <w:rFonts w:hint="eastAsia" w:ascii="宋体" w:hAnsi="宋体"/>
          <w:sz w:val="24"/>
          <w:lang w:val="en-US" w:eastAsia="zh-CN"/>
        </w:rPr>
        <w:t>招标</w:t>
      </w:r>
      <w:r>
        <w:rPr>
          <w:rFonts w:hint="eastAsia" w:ascii="宋体" w:hAnsi="宋体"/>
          <w:sz w:val="24"/>
        </w:rPr>
        <w:t>文件中的服务承诺执行。</w:t>
      </w:r>
    </w:p>
    <w:p w14:paraId="19BDC917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2" w:firstLineChars="200"/>
        <w:textAlignment w:val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八、违约责任：</w:t>
      </w:r>
    </w:p>
    <w:p w14:paraId="22103C8C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1、按《中华人民共和国合同法》中的相关条款执行。</w:t>
      </w:r>
    </w:p>
    <w:p w14:paraId="03D48DBF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、未按合同要求提供产品或设备质量不能满足技术要求，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有权终止合同，并保留追究乙方违约责任的权利。</w:t>
      </w:r>
    </w:p>
    <w:p w14:paraId="4FF27EEB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sz w:val="24"/>
          <w:highlight w:val="none"/>
        </w:rPr>
      </w:pPr>
      <w:r>
        <w:rPr>
          <w:rFonts w:ascii="宋体" w:hAnsi="宋体"/>
          <w:sz w:val="24"/>
          <w:highlight w:val="none"/>
        </w:rPr>
        <w:t>3</w:t>
      </w:r>
      <w:r>
        <w:rPr>
          <w:rFonts w:hint="eastAsia" w:ascii="宋体" w:hAnsi="宋体"/>
          <w:sz w:val="24"/>
          <w:highlight w:val="none"/>
        </w:rPr>
        <w:t>、时间迟延的，违约方按照每天</w:t>
      </w:r>
      <w:r>
        <w:rPr>
          <w:rFonts w:ascii="宋体" w:hAnsi="宋体"/>
          <w:sz w:val="24"/>
          <w:highlight w:val="none"/>
        </w:rPr>
        <w:t>1</w:t>
      </w:r>
      <w:r>
        <w:rPr>
          <w:rFonts w:hint="eastAsia" w:ascii="宋体" w:hAnsi="宋体"/>
          <w:sz w:val="24"/>
          <w:highlight w:val="none"/>
        </w:rPr>
        <w:t>‰向对方承担违约责任。产品质量问题违约的，除了按照迟延时间计算违约金外，另可以采取退货、换货等方式，由供方承担一切费用。</w:t>
      </w:r>
    </w:p>
    <w:p w14:paraId="25C22C5C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2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九、产品验收</w:t>
      </w:r>
    </w:p>
    <w:p w14:paraId="2D9D5010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1、中标人应在合同规定的时间内交货，经验收合格后交付采购人使用；</w:t>
      </w:r>
    </w:p>
    <w:p w14:paraId="7BEBAC6E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2、项目验收分初验和终验: （1）初验：货物到达交货地点后，由使用单位根据合同对货物的名称、品牌、规格、型号、产地、数量进行检查。（2）终验：所有货物安装完毕，试运行一个月后，由验收小组进行验收，合格后签发《验收合格单》。（3）验收依据 ①合同文本及合同补充文件（条款）。 ②产品的合法来源渠道证明文件。③公开招标文件。 ④中标供应商的投标文件。⑤合同货物清单。⑥生产厂家的企业资质、货物的执行标准。</w:t>
      </w:r>
    </w:p>
    <w:p w14:paraId="0E680A7B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3、若双方对产品质量在检验或试验中发生争议，按《中华人民共和国标准化管理条例》规定，由标准化部门的质量监督检验机构执行仲裁检验。</w:t>
      </w:r>
    </w:p>
    <w:p w14:paraId="3AC9A698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/>
          <w:sz w:val="24"/>
          <w:highlight w:val="none"/>
        </w:rPr>
        <w:t>验收合格后，填写验收单，并向</w:t>
      </w:r>
      <w:r>
        <w:rPr>
          <w:rFonts w:hint="eastAsia" w:ascii="宋体" w:hAnsi="宋体"/>
          <w:sz w:val="24"/>
          <w:highlight w:val="none"/>
          <w:lang w:eastAsia="zh-CN"/>
        </w:rPr>
        <w:t>采购人</w:t>
      </w:r>
      <w:r>
        <w:rPr>
          <w:rFonts w:hint="eastAsia" w:ascii="宋体" w:hAnsi="宋体"/>
          <w:sz w:val="24"/>
          <w:highlight w:val="none"/>
        </w:rPr>
        <w:t>提交货物所包含的所有资料，以便使用单位日后管理和维护。</w:t>
      </w:r>
    </w:p>
    <w:p w14:paraId="1549D49B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十、合同争议的解决：</w:t>
      </w:r>
    </w:p>
    <w:p w14:paraId="1567B321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10634375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合同执行中发生争议的，甲、乙双方应协商解决，协商达不成一致时，可向合同履行地人民法院提请诉讼。</w:t>
      </w:r>
    </w:p>
    <w:p w14:paraId="396BB47C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2" w:firstLineChars="200"/>
        <w:textAlignment w:val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十一、其它事项</w:t>
      </w:r>
    </w:p>
    <w:p w14:paraId="2DCBCA0B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、甲、乙双方做为合同执行的主体，有义务及时完全履行合同。陕西</w:t>
      </w:r>
      <w:r>
        <w:rPr>
          <w:rFonts w:hint="eastAsia" w:ascii="宋体" w:hAnsi="宋体"/>
          <w:sz w:val="24"/>
          <w:lang w:val="en-US" w:eastAsia="zh-CN"/>
        </w:rPr>
        <w:t>宇正</w:t>
      </w:r>
      <w:r>
        <w:rPr>
          <w:rFonts w:hint="eastAsia" w:ascii="宋体" w:hAnsi="宋体"/>
          <w:sz w:val="24"/>
        </w:rPr>
        <w:t>招标有限公司监督履行。</w:t>
      </w:r>
    </w:p>
    <w:p w14:paraId="72E6C817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、合同未尽事宜，由甲、乙双方协商，协商方案作为本合同不可分割的组成部分，与本合同具有同等法律效力。</w:t>
      </w:r>
    </w:p>
    <w:p w14:paraId="0CC43834">
      <w:pPr>
        <w:keepNext w:val="0"/>
        <w:keepLines w:val="0"/>
        <w:pageBreakBefore w:val="0"/>
        <w:wordWrap/>
        <w:overflowPunct/>
        <w:topLinePunct w:val="0"/>
        <w:autoSpaceDE/>
        <w:autoSpaceDN/>
        <w:bidi w:val="0"/>
        <w:adjustRightInd w:val="0"/>
        <w:snapToGrid w:val="0"/>
        <w:spacing w:line="432" w:lineRule="auto"/>
        <w:ind w:firstLine="480" w:firstLineChars="200"/>
        <w:textAlignment w:val="auto"/>
        <w:rPr>
          <w:rFonts w:ascii="宋体"/>
          <w:sz w:val="24"/>
        </w:rPr>
      </w:pP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eastAsia="zh-CN"/>
        </w:rPr>
        <w:t>招标</w:t>
      </w:r>
      <w:r>
        <w:rPr>
          <w:rFonts w:hint="eastAsia" w:ascii="宋体" w:hAnsi="宋体"/>
          <w:sz w:val="24"/>
        </w:rPr>
        <w:t>文件和乙方的</w:t>
      </w:r>
      <w:r>
        <w:rPr>
          <w:rFonts w:hint="eastAsia" w:ascii="宋体" w:hAnsi="宋体"/>
          <w:sz w:val="24"/>
          <w:lang w:val="en-US" w:eastAsia="zh-CN"/>
        </w:rPr>
        <w:t>投标</w:t>
      </w:r>
      <w:r>
        <w:rPr>
          <w:rFonts w:hint="eastAsia" w:ascii="宋体" w:hAnsi="宋体"/>
          <w:sz w:val="24"/>
        </w:rPr>
        <w:t>文件以及合同附件均为合同不可分割的部分。</w:t>
      </w:r>
    </w:p>
    <w:p w14:paraId="59598F24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ind w:firstLine="480" w:firstLineChars="200"/>
        <w:textAlignment w:val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、本合同一式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份，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>份、乙</w:t>
      </w:r>
      <w:r>
        <w:rPr>
          <w:rFonts w:hint="eastAsia" w:ascii="宋体" w:hAnsi="宋体"/>
          <w:sz w:val="24"/>
          <w:lang w:val="en-US" w:eastAsia="zh-CN"/>
        </w:rPr>
        <w:t>方、代理机构</w:t>
      </w:r>
      <w:r>
        <w:rPr>
          <w:rFonts w:hint="eastAsia" w:ascii="宋体" w:hAnsi="宋体"/>
          <w:sz w:val="24"/>
        </w:rPr>
        <w:t>各执壹份，本合同甲、乙、各方签字盖章后生效（合同的服务承诺则长期有效）。</w:t>
      </w:r>
    </w:p>
    <w:p w14:paraId="434DFCF9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autoSpaceDN/>
        <w:bidi w:val="0"/>
        <w:spacing w:line="432" w:lineRule="auto"/>
        <w:textAlignment w:val="auto"/>
        <w:rPr>
          <w:rFonts w:ascii="宋体"/>
          <w:b/>
          <w:sz w:val="24"/>
        </w:rPr>
      </w:pPr>
      <w:r>
        <w:rPr>
          <w:rFonts w:ascii="宋体" w:hAnsi="宋体"/>
          <w:sz w:val="24"/>
        </w:rPr>
        <w:t xml:space="preserve">    5</w:t>
      </w:r>
      <w:r>
        <w:rPr>
          <w:rFonts w:hint="eastAsia" w:ascii="宋体" w:hAnsi="宋体"/>
          <w:sz w:val="24"/>
        </w:rPr>
        <w:t>、使用单位收货、验货人员：</w:t>
      </w:r>
      <w:r>
        <w:rPr>
          <w:rFonts w:ascii="宋体" w:hAnsi="宋体"/>
          <w:sz w:val="24"/>
        </w:rPr>
        <w:t xml:space="preserve">____________  </w:t>
      </w:r>
      <w:r>
        <w:rPr>
          <w:rFonts w:hint="eastAsia" w:ascii="宋体" w:hAnsi="宋体"/>
          <w:sz w:val="24"/>
        </w:rPr>
        <w:t>电话：</w:t>
      </w:r>
      <w:r>
        <w:rPr>
          <w:rFonts w:ascii="宋体" w:hAnsi="宋体"/>
          <w:sz w:val="24"/>
        </w:rPr>
        <w:t>_______________</w:t>
      </w:r>
    </w:p>
    <w:p w14:paraId="28387E04">
      <w:pPr>
        <w:tabs>
          <w:tab w:val="left" w:pos="5355"/>
        </w:tabs>
        <w:spacing w:line="500" w:lineRule="exact"/>
        <w:ind w:firstLine="600" w:firstLineChars="2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附件：详细参数图片</w:t>
      </w:r>
      <w:r>
        <w:rPr>
          <w:rFonts w:hint="eastAsia" w:ascii="宋体" w:hAnsi="宋体"/>
          <w:sz w:val="24"/>
          <w:lang w:eastAsia="zh-CN"/>
        </w:rPr>
        <w:t>、</w:t>
      </w:r>
      <w:r>
        <w:rPr>
          <w:rFonts w:hint="eastAsia" w:ascii="宋体" w:hAnsi="宋体"/>
          <w:sz w:val="24"/>
          <w:lang w:val="en-US" w:eastAsia="zh-CN"/>
        </w:rPr>
        <w:t>说明书</w:t>
      </w:r>
      <w:r>
        <w:rPr>
          <w:rFonts w:hint="eastAsia" w:ascii="宋体" w:hAnsi="宋体"/>
          <w:sz w:val="24"/>
        </w:rPr>
        <w:t>等</w:t>
      </w:r>
    </w:p>
    <w:tbl>
      <w:tblPr>
        <w:tblStyle w:val="5"/>
        <w:tblW w:w="94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2"/>
        <w:gridCol w:w="4733"/>
      </w:tblGrid>
      <w:tr w14:paraId="204AC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4682" w:type="dxa"/>
            <w:noWrap w:val="0"/>
            <w:vAlign w:val="center"/>
          </w:tcPr>
          <w:p w14:paraId="3D9C5375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甲  方</w:t>
            </w:r>
          </w:p>
        </w:tc>
        <w:tc>
          <w:tcPr>
            <w:tcW w:w="4733" w:type="dxa"/>
            <w:noWrap w:val="0"/>
            <w:vAlign w:val="center"/>
          </w:tcPr>
          <w:p w14:paraId="0F69D9E6"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乙  方</w:t>
            </w:r>
          </w:p>
        </w:tc>
      </w:tr>
      <w:tr w14:paraId="6E5FF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4682" w:type="dxa"/>
            <w:noWrap w:val="0"/>
            <w:vAlign w:val="center"/>
          </w:tcPr>
          <w:p w14:paraId="570AD78A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采购人名称（盖章）</w:t>
            </w: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：</w:t>
            </w:r>
          </w:p>
          <w:p w14:paraId="07C483BF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渭南师范学院</w:t>
            </w:r>
          </w:p>
        </w:tc>
        <w:tc>
          <w:tcPr>
            <w:tcW w:w="4733" w:type="dxa"/>
            <w:noWrap w:val="0"/>
            <w:vAlign w:val="center"/>
          </w:tcPr>
          <w:p w14:paraId="6C7C7EE5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>中标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供应商全称（盖章）</w:t>
            </w:r>
            <w:r>
              <w:rPr>
                <w:rFonts w:hint="eastAsia" w:ascii="宋体" w:hAnsi="宋体" w:cs="宋体"/>
                <w:b w:val="0"/>
                <w:bCs w:val="0"/>
                <w:lang w:eastAsia="zh-CN"/>
              </w:rPr>
              <w:t>：</w:t>
            </w:r>
          </w:p>
          <w:p w14:paraId="22A34648"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 w:val="0"/>
                <w:bCs w:val="0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u w:val="single"/>
                <w:lang w:val="en-US" w:eastAsia="zh-CN"/>
              </w:rPr>
              <w:t xml:space="preserve">                               </w:t>
            </w:r>
          </w:p>
        </w:tc>
      </w:tr>
      <w:tr w14:paraId="38D3D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682" w:type="dxa"/>
            <w:noWrap w:val="0"/>
            <w:vAlign w:val="center"/>
          </w:tcPr>
          <w:p w14:paraId="3B5CB1BD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  <w:t>地址：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渭南市朝阳大街中段</w:t>
            </w:r>
            <w:r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  <w:t xml:space="preserve"> </w:t>
            </w:r>
          </w:p>
        </w:tc>
        <w:tc>
          <w:tcPr>
            <w:tcW w:w="4733" w:type="dxa"/>
            <w:noWrap w:val="0"/>
            <w:vAlign w:val="center"/>
          </w:tcPr>
          <w:p w14:paraId="34F92502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地址：</w:t>
            </w:r>
            <w:r>
              <w:rPr>
                <w:rFonts w:hint="eastAsia" w:ascii="宋体" w:hAnsi="宋体" w:cs="宋体"/>
                <w:b w:val="0"/>
                <w:bCs w:val="0"/>
                <w:u w:val="none"/>
                <w:lang w:val="en-US" w:eastAsia="zh-CN"/>
              </w:rPr>
              <w:t xml:space="preserve">                   </w:t>
            </w:r>
          </w:p>
        </w:tc>
      </w:tr>
      <w:tr w14:paraId="3DF17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682" w:type="dxa"/>
            <w:noWrap w:val="0"/>
            <w:vAlign w:val="center"/>
          </w:tcPr>
          <w:p w14:paraId="511282F4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邮编：</w:t>
            </w:r>
          </w:p>
        </w:tc>
        <w:tc>
          <w:tcPr>
            <w:tcW w:w="4733" w:type="dxa"/>
            <w:noWrap w:val="0"/>
            <w:vAlign w:val="center"/>
          </w:tcPr>
          <w:p w14:paraId="2A7BE8AC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邮编：</w:t>
            </w:r>
          </w:p>
        </w:tc>
      </w:tr>
      <w:tr w14:paraId="36C0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682" w:type="dxa"/>
            <w:noWrap w:val="0"/>
            <w:vAlign w:val="center"/>
          </w:tcPr>
          <w:p w14:paraId="2A1F2C4D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法定代表人： </w:t>
            </w:r>
          </w:p>
        </w:tc>
        <w:tc>
          <w:tcPr>
            <w:tcW w:w="4733" w:type="dxa"/>
            <w:noWrap w:val="0"/>
            <w:vAlign w:val="center"/>
          </w:tcPr>
          <w:p w14:paraId="11E3DE1A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法定代表人：</w:t>
            </w:r>
          </w:p>
        </w:tc>
      </w:tr>
      <w:tr w14:paraId="4697B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4682" w:type="dxa"/>
            <w:noWrap w:val="0"/>
            <w:vAlign w:val="center"/>
          </w:tcPr>
          <w:p w14:paraId="35D8A0B9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  <w:t>被授权代表（签字）：</w:t>
            </w:r>
          </w:p>
        </w:tc>
        <w:tc>
          <w:tcPr>
            <w:tcW w:w="4733" w:type="dxa"/>
            <w:noWrap w:val="0"/>
            <w:vAlign w:val="center"/>
          </w:tcPr>
          <w:p w14:paraId="4CA3396C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被授权代表（签字）：</w:t>
            </w:r>
          </w:p>
        </w:tc>
      </w:tr>
      <w:tr w14:paraId="55769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682" w:type="dxa"/>
            <w:noWrap w:val="0"/>
            <w:vAlign w:val="center"/>
          </w:tcPr>
          <w:p w14:paraId="33790DC0"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eastAsia="zh-CN"/>
              </w:rPr>
              <w:t>电话：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>09132133191</w:t>
            </w:r>
          </w:p>
        </w:tc>
        <w:tc>
          <w:tcPr>
            <w:tcW w:w="4733" w:type="dxa"/>
            <w:noWrap w:val="0"/>
            <w:vAlign w:val="center"/>
          </w:tcPr>
          <w:p w14:paraId="35446B58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电话： </w:t>
            </w:r>
          </w:p>
        </w:tc>
      </w:tr>
      <w:tr w14:paraId="69E1B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4682" w:type="dxa"/>
            <w:noWrap w:val="0"/>
            <w:vAlign w:val="center"/>
          </w:tcPr>
          <w:p w14:paraId="49733B04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传真：</w:t>
            </w:r>
          </w:p>
        </w:tc>
        <w:tc>
          <w:tcPr>
            <w:tcW w:w="4733" w:type="dxa"/>
            <w:noWrap w:val="0"/>
            <w:vAlign w:val="center"/>
          </w:tcPr>
          <w:p w14:paraId="312BD907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传真：</w:t>
            </w:r>
          </w:p>
        </w:tc>
      </w:tr>
      <w:tr w14:paraId="143F3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4682" w:type="dxa"/>
            <w:noWrap w:val="0"/>
            <w:vAlign w:val="center"/>
          </w:tcPr>
          <w:p w14:paraId="41187C7A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4733" w:type="dxa"/>
            <w:noWrap w:val="0"/>
            <w:vAlign w:val="bottom"/>
          </w:tcPr>
          <w:p w14:paraId="78D4DE68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开户银行：</w:t>
            </w:r>
          </w:p>
        </w:tc>
      </w:tr>
      <w:tr w14:paraId="206F9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4682" w:type="dxa"/>
            <w:noWrap w:val="0"/>
            <w:vAlign w:val="center"/>
          </w:tcPr>
          <w:p w14:paraId="2A6BB1B1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4733" w:type="dxa"/>
            <w:noWrap w:val="0"/>
            <w:vAlign w:val="bottom"/>
          </w:tcPr>
          <w:p w14:paraId="778DFE50"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帐号：</w:t>
            </w:r>
          </w:p>
        </w:tc>
      </w:tr>
      <w:tr w14:paraId="0C16C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682" w:type="dxa"/>
            <w:noWrap w:val="0"/>
            <w:vAlign w:val="center"/>
          </w:tcPr>
          <w:p w14:paraId="71C736A4"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日期：   年   月   日</w:t>
            </w:r>
          </w:p>
        </w:tc>
        <w:tc>
          <w:tcPr>
            <w:tcW w:w="4733" w:type="dxa"/>
            <w:noWrap w:val="0"/>
            <w:vAlign w:val="center"/>
          </w:tcPr>
          <w:p w14:paraId="2FB0790E"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日期：   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年  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 月  </w:t>
            </w:r>
            <w:r>
              <w:rPr>
                <w:rFonts w:hint="eastAsia" w:ascii="宋体" w:hAnsi="宋体" w:cs="宋体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</w:rPr>
              <w:t xml:space="preserve"> 日</w:t>
            </w:r>
          </w:p>
        </w:tc>
      </w:tr>
    </w:tbl>
    <w:p w14:paraId="16F6C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4" w:lineRule="auto"/>
        <w:ind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sz w:val="24"/>
        </w:rPr>
        <w:t>备注：本合同只作为参考，具体合同内容以</w:t>
      </w:r>
      <w:r>
        <w:rPr>
          <w:rFonts w:hint="eastAsia" w:ascii="宋体" w:hAnsi="宋体"/>
          <w:b/>
          <w:sz w:val="24"/>
          <w:lang w:val="en-US" w:eastAsia="zh-CN"/>
        </w:rPr>
        <w:t>双方协商</w:t>
      </w:r>
      <w:r>
        <w:rPr>
          <w:rFonts w:hint="eastAsia" w:ascii="宋体" w:hAnsi="宋体"/>
          <w:b/>
          <w:sz w:val="24"/>
        </w:rPr>
        <w:t>为准。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3C3098"/>
    <w:multiLevelType w:val="singleLevel"/>
    <w:tmpl w:val="2D3C309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575957A"/>
    <w:multiLevelType w:val="singleLevel"/>
    <w:tmpl w:val="7575957A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M2NmMjM1YTQ2M2JjNzZjZjJlZTJmZGFkMDVjZGIifQ=="/>
  </w:docVars>
  <w:rsids>
    <w:rsidRoot w:val="2CA86D5A"/>
    <w:rsid w:val="07AA0212"/>
    <w:rsid w:val="088E3EF3"/>
    <w:rsid w:val="0C421E03"/>
    <w:rsid w:val="10E943BC"/>
    <w:rsid w:val="195D42A1"/>
    <w:rsid w:val="1A5959E3"/>
    <w:rsid w:val="1C905109"/>
    <w:rsid w:val="1F5C3FAB"/>
    <w:rsid w:val="2068215C"/>
    <w:rsid w:val="245C3E46"/>
    <w:rsid w:val="27F76F67"/>
    <w:rsid w:val="29A1688F"/>
    <w:rsid w:val="2A612DBE"/>
    <w:rsid w:val="2CA86D5A"/>
    <w:rsid w:val="2CE62577"/>
    <w:rsid w:val="30640F12"/>
    <w:rsid w:val="30C506DF"/>
    <w:rsid w:val="319655B1"/>
    <w:rsid w:val="3468458B"/>
    <w:rsid w:val="34C53F49"/>
    <w:rsid w:val="37E1104B"/>
    <w:rsid w:val="38082ACA"/>
    <w:rsid w:val="39003ED1"/>
    <w:rsid w:val="3D923FAA"/>
    <w:rsid w:val="3E1978E6"/>
    <w:rsid w:val="3F765FCD"/>
    <w:rsid w:val="3FEF669A"/>
    <w:rsid w:val="42FA5706"/>
    <w:rsid w:val="43227801"/>
    <w:rsid w:val="449666AA"/>
    <w:rsid w:val="46683B93"/>
    <w:rsid w:val="49855F2D"/>
    <w:rsid w:val="49E44725"/>
    <w:rsid w:val="4BCD35AC"/>
    <w:rsid w:val="4C412ABD"/>
    <w:rsid w:val="563D5BDD"/>
    <w:rsid w:val="590824D3"/>
    <w:rsid w:val="5B3B109C"/>
    <w:rsid w:val="5CFB20F8"/>
    <w:rsid w:val="5DE132F2"/>
    <w:rsid w:val="60D61108"/>
    <w:rsid w:val="67CB5D57"/>
    <w:rsid w:val="6C586C46"/>
    <w:rsid w:val="6C5F7AFE"/>
    <w:rsid w:val="6D482008"/>
    <w:rsid w:val="771E3401"/>
    <w:rsid w:val="78407046"/>
    <w:rsid w:val="7924080B"/>
    <w:rsid w:val="798968C0"/>
    <w:rsid w:val="7B3960C4"/>
    <w:rsid w:val="7BDF6C6B"/>
    <w:rsid w:val="7C9E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2707</Words>
  <Characters>2812</Characters>
  <Lines>0</Lines>
  <Paragraphs>0</Paragraphs>
  <TotalTime>17</TotalTime>
  <ScaleCrop>false</ScaleCrop>
  <LinksUpToDate>false</LinksUpToDate>
  <CharactersWithSpaces>3089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2024-08-08T01:56:00Z</dcterms:created>
  <dc:creator>茉莉</dc:creator>
  <cp:lastModifiedBy>茉莉</cp:lastModifiedBy>
  <dcterms:modified xsi:type="dcterms:W3CDTF">2025-08-29T08:50:29Z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A7A117E7B4A541AFA911728AE9568294_13</vt:lpwstr>
  </property>
  <property fmtid="{D5CDD505-2E9C-101B-9397-08002B2CF9AE}" pid="4" name="KSOTemplateDocerSaveRecord">
    <vt:lpwstr>eyJoZGlkIjoiZWZkM2NmMjM1YTQ2M2JjNzZjZjJlZTJmZGFkMDVjZGIiLCJ1c2VySWQiOiI0ODA2MzMzMTUifQ==</vt:lpwstr>
  </property>
</Properties>
</file>