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版本号：SXXZ-CS-20250700120250813002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专利预审备案主体倍增扶优计划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SXXZ-CS-202507001</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专利预审备案主体倍增扶优计划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SXXZ-CS-202507001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专利预审备案主体倍增扶优计划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1.开展新一代信息技术、新能源、新材料、生物医药产业创新主体情况普查摸底，建立拟备案主体数据库； 2.在产业优、需求旺、创新主体多的园区探索建设专利预审员实践基地，培养专业化队伍提供常态化服务。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采购包1（专利预审备案主体倍增扶优计划）：属于专门面向中小企业采购。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本项目最低收费捌仟元整，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1.开展新一代信息技术、新能源、新材料、生物医药产业创新主体情况普查摸底，建立拟备案主体数据库； 2.在产业优、需求旺、创新主体多的园区探索建设专利预审员实践基地，培养专业化队伍提供常态化服务。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陕西省知识产权保护中心专利预审备案主体倍增扶优计划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标的名称：陕西省知识产权保护中心专利预审备案主体倍增扶优计划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（一）项目内容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开展</w:t>
            </w:r>
            <w:r>
              <w:rPr>
                <w:rFonts w:ascii="仿宋_GB2312" w:hAnsi="仿宋_GB2312" w:cs="仿宋_GB2312" w:eastAsia="仿宋_GB2312"/>
                <w:sz w:val="24"/>
              </w:rPr>
              <w:t>新一代信息技术</w:t>
            </w:r>
            <w:r>
              <w:rPr>
                <w:rFonts w:ascii="仿宋_GB2312" w:hAnsi="仿宋_GB2312" w:cs="仿宋_GB2312" w:eastAsia="仿宋_GB2312"/>
                <w:sz w:val="24"/>
              </w:rPr>
              <w:t>、</w:t>
            </w:r>
            <w:r>
              <w:rPr>
                <w:rFonts w:ascii="仿宋_GB2312" w:hAnsi="仿宋_GB2312" w:cs="仿宋_GB2312" w:eastAsia="仿宋_GB2312"/>
                <w:sz w:val="24"/>
              </w:rPr>
              <w:t>新能源</w:t>
            </w:r>
            <w:r>
              <w:rPr>
                <w:rFonts w:ascii="仿宋_GB2312" w:hAnsi="仿宋_GB2312" w:cs="仿宋_GB2312" w:eastAsia="仿宋_GB2312"/>
                <w:sz w:val="24"/>
              </w:rPr>
              <w:t>、</w:t>
            </w:r>
            <w:r>
              <w:rPr>
                <w:rFonts w:ascii="仿宋_GB2312" w:hAnsi="仿宋_GB2312" w:cs="仿宋_GB2312" w:eastAsia="仿宋_GB2312"/>
                <w:sz w:val="24"/>
              </w:rPr>
              <w:t>新材料、生物医药</w:t>
            </w:r>
            <w:r>
              <w:rPr>
                <w:rFonts w:ascii="仿宋_GB2312" w:hAnsi="仿宋_GB2312" w:cs="仿宋_GB2312" w:eastAsia="仿宋_GB2312"/>
                <w:sz w:val="24"/>
              </w:rPr>
              <w:t>产业</w:t>
            </w:r>
            <w:r>
              <w:rPr>
                <w:rFonts w:ascii="仿宋_GB2312" w:hAnsi="仿宋_GB2312" w:cs="仿宋_GB2312" w:eastAsia="仿宋_GB2312"/>
                <w:sz w:val="24"/>
              </w:rPr>
              <w:t>创新主体情况普查摸底，建立拟</w:t>
            </w:r>
            <w:r>
              <w:rPr>
                <w:rFonts w:ascii="仿宋_GB2312" w:hAnsi="仿宋_GB2312" w:cs="仿宋_GB2312" w:eastAsia="仿宋_GB2312"/>
                <w:sz w:val="24"/>
              </w:rPr>
              <w:t>备案主体</w:t>
            </w:r>
            <w:r>
              <w:rPr>
                <w:rFonts w:ascii="仿宋_GB2312" w:hAnsi="仿宋_GB2312" w:cs="仿宋_GB2312" w:eastAsia="仿宋_GB2312"/>
                <w:sz w:val="24"/>
              </w:rPr>
              <w:t>数据库；</w:t>
            </w:r>
          </w:p>
          <w:p>
            <w:pPr>
              <w:pStyle w:val="null3"/>
              <w:ind w:firstLine="480"/>
              <w:jc w:val="left"/>
            </w:pPr>
            <w:r>
              <w:rPr>
                <w:rFonts w:ascii="仿宋_GB2312" w:hAnsi="仿宋_GB2312" w:cs="仿宋_GB2312" w:eastAsia="仿宋_GB2312"/>
                <w:sz w:val="24"/>
              </w:rPr>
              <w:t>2.在产业优、需求旺、创新主体多的园区探索建设专利预审员实践基地，培养专业化队伍提供常态化服务。</w:t>
            </w:r>
          </w:p>
          <w:p>
            <w:pPr>
              <w:pStyle w:val="null3"/>
              <w:ind w:firstLine="480"/>
              <w:jc w:val="left"/>
            </w:pPr>
            <w:r>
              <w:rPr>
                <w:rFonts w:ascii="仿宋_GB2312" w:hAnsi="仿宋_GB2312" w:cs="仿宋_GB2312" w:eastAsia="仿宋_GB2312"/>
                <w:sz w:val="24"/>
              </w:rPr>
              <w:t>（二）预期成果</w:t>
            </w:r>
          </w:p>
          <w:p>
            <w:pPr>
              <w:pStyle w:val="null3"/>
              <w:ind w:firstLine="480"/>
              <w:jc w:val="left"/>
            </w:pPr>
            <w:r>
              <w:rPr>
                <w:rFonts w:ascii="仿宋_GB2312" w:hAnsi="仿宋_GB2312" w:cs="仿宋_GB2312" w:eastAsia="仿宋_GB2312"/>
                <w:sz w:val="24"/>
              </w:rPr>
              <w:t>有效促进各产业领域专利预审备案企业数量增长，建成</w:t>
            </w:r>
            <w:r>
              <w:rPr>
                <w:rFonts w:ascii="仿宋_GB2312" w:hAnsi="仿宋_GB2312" w:cs="仿宋_GB2312" w:eastAsia="仿宋_GB2312"/>
                <w:sz w:val="24"/>
              </w:rPr>
              <w:t>新一代信息技术</w:t>
            </w:r>
            <w:r>
              <w:rPr>
                <w:rFonts w:ascii="仿宋_GB2312" w:hAnsi="仿宋_GB2312" w:cs="仿宋_GB2312" w:eastAsia="仿宋_GB2312"/>
                <w:sz w:val="24"/>
              </w:rPr>
              <w:t>、</w:t>
            </w:r>
            <w:r>
              <w:rPr>
                <w:rFonts w:ascii="仿宋_GB2312" w:hAnsi="仿宋_GB2312" w:cs="仿宋_GB2312" w:eastAsia="仿宋_GB2312"/>
                <w:sz w:val="24"/>
              </w:rPr>
              <w:t>新能源</w:t>
            </w:r>
            <w:r>
              <w:rPr>
                <w:rFonts w:ascii="仿宋_GB2312" w:hAnsi="仿宋_GB2312" w:cs="仿宋_GB2312" w:eastAsia="仿宋_GB2312"/>
                <w:sz w:val="24"/>
              </w:rPr>
              <w:t>、</w:t>
            </w:r>
            <w:r>
              <w:rPr>
                <w:rFonts w:ascii="仿宋_GB2312" w:hAnsi="仿宋_GB2312" w:cs="仿宋_GB2312" w:eastAsia="仿宋_GB2312"/>
                <w:sz w:val="24"/>
              </w:rPr>
              <w:t>新材料、生物医药</w:t>
            </w:r>
            <w:r>
              <w:rPr>
                <w:rFonts w:ascii="仿宋_GB2312" w:hAnsi="仿宋_GB2312" w:cs="仿宋_GB2312" w:eastAsia="仿宋_GB2312"/>
                <w:sz w:val="24"/>
              </w:rPr>
              <w:t>产业专利预审拟备案主体库</w:t>
            </w:r>
            <w:r>
              <w:rPr>
                <w:rFonts w:ascii="仿宋_GB2312" w:hAnsi="仿宋_GB2312" w:cs="仿宋_GB2312" w:eastAsia="仿宋_GB2312"/>
                <w:sz w:val="24"/>
              </w:rPr>
              <w:t>；</w:t>
            </w:r>
            <w:r>
              <w:rPr>
                <w:rFonts w:ascii="仿宋_GB2312" w:hAnsi="仿宋_GB2312" w:cs="仿宋_GB2312" w:eastAsia="仿宋_GB2312"/>
                <w:sz w:val="24"/>
              </w:rPr>
              <w:t>建设专利预审员实践基地不少于</w:t>
            </w:r>
            <w:r>
              <w:rPr>
                <w:rFonts w:ascii="仿宋_GB2312" w:hAnsi="仿宋_GB2312" w:cs="仿宋_GB2312" w:eastAsia="仿宋_GB2312"/>
                <w:sz w:val="24"/>
              </w:rPr>
              <w:t>8个。</w:t>
            </w:r>
          </w:p>
          <w:p>
            <w:pPr>
              <w:pStyle w:val="null3"/>
              <w:ind w:firstLine="480"/>
              <w:jc w:val="left"/>
            </w:pPr>
            <w:r>
              <w:rPr>
                <w:rFonts w:ascii="仿宋_GB2312" w:hAnsi="仿宋_GB2312" w:cs="仿宋_GB2312" w:eastAsia="仿宋_GB2312"/>
                <w:sz w:val="24"/>
              </w:rPr>
              <w:t>（三）项目要求</w:t>
            </w:r>
          </w:p>
          <w:p>
            <w:pPr>
              <w:pStyle w:val="null3"/>
              <w:ind w:firstLine="480"/>
              <w:jc w:val="left"/>
            </w:pPr>
            <w:r>
              <w:rPr>
                <w:rFonts w:ascii="仿宋_GB2312" w:hAnsi="仿宋_GB2312" w:cs="仿宋_GB2312" w:eastAsia="仿宋_GB2312"/>
                <w:sz w:val="24"/>
              </w:rPr>
              <w:t>1.质量要求</w:t>
            </w:r>
          </w:p>
          <w:p>
            <w:pPr>
              <w:pStyle w:val="null3"/>
              <w:ind w:firstLine="480"/>
              <w:jc w:val="left"/>
            </w:pPr>
            <w:r>
              <w:rPr>
                <w:rFonts w:ascii="仿宋_GB2312" w:hAnsi="仿宋_GB2312" w:cs="仿宋_GB2312" w:eastAsia="仿宋_GB2312"/>
                <w:sz w:val="24"/>
              </w:rPr>
              <w:t>严格按照国家法律法规或技术标准的规定要求，专业、全面、深入开展相关工作。</w:t>
            </w:r>
          </w:p>
          <w:p>
            <w:pPr>
              <w:pStyle w:val="null3"/>
              <w:ind w:firstLine="480"/>
              <w:jc w:val="left"/>
            </w:pPr>
            <w:r>
              <w:rPr>
                <w:rFonts w:ascii="仿宋_GB2312" w:hAnsi="仿宋_GB2312" w:cs="仿宋_GB2312" w:eastAsia="仿宋_GB2312"/>
                <w:sz w:val="24"/>
              </w:rPr>
              <w:t>2.安全要求</w:t>
            </w:r>
          </w:p>
          <w:p>
            <w:pPr>
              <w:pStyle w:val="null3"/>
              <w:jc w:val="both"/>
            </w:pPr>
            <w:r>
              <w:rPr>
                <w:rFonts w:ascii="仿宋_GB2312" w:hAnsi="仿宋_GB2312" w:cs="仿宋_GB2312" w:eastAsia="仿宋_GB2312"/>
                <w:sz w:val="24"/>
              </w:rPr>
              <w:t>项目所涉相关信息需严格保密。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服务期限为2026年9月之前。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数据库交付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基地验收后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具有依法缴纳税收的良好记录。提供缴费2024年1月1日以来已缴纳任意一个月份（磋商截止时间当月不计入）的增值税（或所得税）缴费凭据或税务机关出具的完税证明/在法规范围内不需提供的应出具书面说明和证明文件/或具有依法缴纳税收的诚信声明。 （4）具有依法缴纳社会保障资金的良好记录。提供缴费2024年1月1日以来已缴纳任意一个月份（磋商截止时间当月不计入）的缴费凭据或社保机关出具的缴费证明/在法规范围内不需提供的应出具书面说明和证明文件/或具有依法缴纳社会保障资金的缴纳记录的诚信声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1.供应商提供详细具体的工作进度计划安排，时间节点控制合理，措施得利，得[7-10]分； 2.供应商提供较完整的工作进度计划安排，时间节点控制较合理，具有相应的措施得[3-7）分； 3.供应商提供了工作进度计划安排，时间节点较合理，措施简略得[0-3）分； 4.供应商提供的工作进度安排计划不合理，得0分。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一、项目负责人具备同类型业绩得2分、拥有知识产权服务经验每提供一项证明资料得1分，最高得3分；提供不完整或未提供不得分。 二、项目团队配置包含调研小组、数据小组、基地运营小组。 1. 人员架构分工合理、职责明确、经验丰富，提供的证明材料完整， 得10分； 2. 人员架构简单基本满足项目需求得5分； 3. 职责不明确、提供材料不全，得1（含）分。 4. 未提供得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项目负责人简历表.docx</w:t>
            </w:r>
          </w:p>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供应商能够完成本项目工作的服务承诺，包括不限于优惠承诺、无条件修改调整方案承诺、服务保证承诺、工作效率承诺等，服务承诺内容详尽、描述清晰；评标委员会自主赋分1-10分。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供应商提供近三年（2022年1月至今，以合同签订时间为准）的同类型服务采购类似业绩，每提供一个计5分，满分10分。（须在竞争性磋商响应文件格式中提供合同的复印件加盖公章，否则不计分。）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因本项目为专门面向中小企业采购项目，不再享受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详见附件：陕西省知识产权保护中心专利预审备案主体倍增扶优计划合同范本.docx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