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B45A0">
      <w:pPr>
        <w:pStyle w:val="6"/>
        <w:spacing w:after="0"/>
        <w:jc w:val="center"/>
        <w:rPr>
          <w:rFonts w:ascii="宋体" w:hAnsi="宋体" w:cs="宋体"/>
          <w:b/>
          <w:bCs/>
          <w:spacing w:val="-20"/>
          <w:kern w:val="44"/>
          <w:sz w:val="48"/>
          <w:szCs w:val="48"/>
        </w:rPr>
      </w:pPr>
      <w:bookmarkStart w:id="0" w:name="_Toc3995"/>
    </w:p>
    <w:p w14:paraId="415FBDDA">
      <w:pPr>
        <w:pStyle w:val="6"/>
        <w:spacing w:after="0"/>
        <w:jc w:val="center"/>
        <w:rPr>
          <w:rFonts w:ascii="宋体" w:hAnsi="宋体" w:cs="宋体"/>
          <w:b/>
          <w:bCs/>
          <w:spacing w:val="-20"/>
          <w:kern w:val="44"/>
          <w:sz w:val="48"/>
          <w:szCs w:val="48"/>
        </w:rPr>
      </w:pPr>
    </w:p>
    <w:p w14:paraId="2149DF18">
      <w:pPr>
        <w:pStyle w:val="6"/>
        <w:spacing w:after="0"/>
        <w:jc w:val="center"/>
        <w:rPr>
          <w:rFonts w:ascii="宋体" w:hAnsi="宋体" w:cs="宋体"/>
          <w:b/>
          <w:bCs/>
          <w:spacing w:val="-20"/>
          <w:kern w:val="44"/>
          <w:sz w:val="48"/>
          <w:szCs w:val="48"/>
        </w:rPr>
      </w:pPr>
    </w:p>
    <w:p w14:paraId="17C32322">
      <w:pPr>
        <w:pStyle w:val="6"/>
        <w:spacing w:after="0"/>
        <w:jc w:val="center"/>
        <w:rPr>
          <w:rFonts w:ascii="宋体" w:hAnsi="宋体" w:cs="宋体"/>
          <w:b/>
          <w:bCs/>
          <w:spacing w:val="-20"/>
          <w:kern w:val="44"/>
          <w:sz w:val="48"/>
          <w:szCs w:val="48"/>
        </w:rPr>
      </w:pPr>
    </w:p>
    <w:p w14:paraId="61C5DE3D">
      <w:pPr>
        <w:pStyle w:val="6"/>
        <w:spacing w:after="0"/>
        <w:jc w:val="center"/>
        <w:rPr>
          <w:rFonts w:ascii="宋体" w:hAnsi="宋体" w:cs="宋体"/>
          <w:b/>
          <w:bCs/>
          <w:spacing w:val="-20"/>
          <w:kern w:val="44"/>
          <w:sz w:val="48"/>
          <w:szCs w:val="48"/>
        </w:rPr>
      </w:pPr>
    </w:p>
    <w:p w14:paraId="768B4031">
      <w:pPr>
        <w:pStyle w:val="6"/>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893A610">
      <w:pPr>
        <w:pStyle w:val="6"/>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1F759DB5">
      <w:pPr>
        <w:rPr>
          <w:rFonts w:ascii="宋体" w:hAnsi="宋体" w:cs="宋体"/>
          <w:b/>
          <w:bCs/>
          <w:spacing w:val="-20"/>
          <w:kern w:val="44"/>
          <w:sz w:val="40"/>
          <w:szCs w:val="40"/>
        </w:rPr>
      </w:pPr>
    </w:p>
    <w:p w14:paraId="36DD5A8C">
      <w:pPr>
        <w:rPr>
          <w:rFonts w:ascii="宋体" w:hAnsi="宋体" w:cs="宋体"/>
          <w:b/>
          <w:bCs/>
          <w:spacing w:val="-20"/>
          <w:kern w:val="44"/>
          <w:sz w:val="40"/>
          <w:szCs w:val="40"/>
        </w:rPr>
      </w:pPr>
    </w:p>
    <w:p w14:paraId="2E268145">
      <w:pPr>
        <w:rPr>
          <w:rFonts w:ascii="宋体" w:hAnsi="宋体" w:cs="宋体"/>
          <w:b/>
          <w:bCs/>
          <w:spacing w:val="-20"/>
          <w:kern w:val="44"/>
          <w:sz w:val="40"/>
          <w:szCs w:val="40"/>
        </w:rPr>
      </w:pPr>
    </w:p>
    <w:p w14:paraId="35DF74D2">
      <w:pPr>
        <w:spacing w:line="360" w:lineRule="auto"/>
        <w:ind w:left="420" w:leftChars="200"/>
        <w:rPr>
          <w:rFonts w:hint="default" w:eastAsia="宋体"/>
          <w:sz w:val="32"/>
          <w:szCs w:val="32"/>
          <w:lang w:val="en-US" w:eastAsia="zh-CN"/>
        </w:rPr>
      </w:pPr>
      <w:r>
        <w:rPr>
          <w:rFonts w:hint="eastAsia" w:ascii="宋体" w:hAnsi="宋体" w:cs="宋体"/>
          <w:kern w:val="0"/>
          <w:sz w:val="32"/>
          <w:szCs w:val="32"/>
        </w:rPr>
        <w:t>项目名称：</w:t>
      </w:r>
      <w:r>
        <w:rPr>
          <w:rFonts w:hint="eastAsia"/>
          <w:sz w:val="32"/>
          <w:szCs w:val="32"/>
          <w:u w:val="single"/>
          <w:lang w:val="en-US" w:eastAsia="zh-CN"/>
        </w:rPr>
        <w:t xml:space="preserve">                              </w:t>
      </w:r>
    </w:p>
    <w:p w14:paraId="1474F95C">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p>
    <w:p w14:paraId="46314D0B">
      <w:pPr>
        <w:spacing w:line="360" w:lineRule="auto"/>
        <w:ind w:left="420" w:leftChars="200"/>
        <w:rPr>
          <w:rFonts w:hint="default" w:eastAsia="宋体"/>
          <w:sz w:val="32"/>
          <w:szCs w:val="32"/>
          <w:lang w:val="en-US" w:eastAsia="zh-CN"/>
        </w:rPr>
      </w:pPr>
      <w:r>
        <w:rPr>
          <w:rFonts w:hint="eastAsia"/>
          <w:sz w:val="32"/>
          <w:szCs w:val="32"/>
        </w:rPr>
        <w:t>甲    方：</w:t>
      </w:r>
      <w:r>
        <w:rPr>
          <w:rFonts w:hint="eastAsia"/>
          <w:sz w:val="32"/>
          <w:szCs w:val="32"/>
          <w:u w:val="single"/>
          <w:lang w:val="en-US" w:eastAsia="zh-CN"/>
        </w:rPr>
        <w:t xml:space="preserve">                              </w:t>
      </w:r>
    </w:p>
    <w:p w14:paraId="01D1C2BF">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7457D7C4">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2F713F6"/>
    <w:p w14:paraId="59A0E93E">
      <w:pPr>
        <w:rPr>
          <w:rFonts w:eastAsia="黑体"/>
          <w:sz w:val="44"/>
          <w:szCs w:val="44"/>
        </w:rPr>
      </w:pPr>
      <w:r>
        <w:rPr>
          <w:rFonts w:eastAsia="黑体"/>
          <w:sz w:val="44"/>
          <w:szCs w:val="44"/>
        </w:rPr>
        <w:br w:type="page"/>
      </w:r>
    </w:p>
    <w:p w14:paraId="3D9E6A00">
      <w:pPr>
        <w:rPr>
          <w:rFonts w:eastAsia="黑体"/>
          <w:sz w:val="44"/>
          <w:szCs w:val="44"/>
        </w:rPr>
      </w:pPr>
    </w:p>
    <w:p w14:paraId="1F074306">
      <w:pPr>
        <w:rPr>
          <w:rFonts w:eastAsia="黑体"/>
          <w:sz w:val="44"/>
          <w:szCs w:val="44"/>
        </w:rPr>
      </w:pPr>
    </w:p>
    <w:p w14:paraId="56B244FA">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04CEE2C0">
      <w:pPr>
        <w:ind w:firstLine="640" w:firstLineChars="200"/>
        <w:rPr>
          <w:rFonts w:hint="eastAsia" w:ascii="仿宋_GB2312" w:hAnsi="仿宋_GB2312" w:eastAsia="仿宋_GB2312" w:cs="仿宋_GB2312"/>
          <w:sz w:val="32"/>
          <w:szCs w:val="32"/>
          <w:lang w:val="en-US" w:eastAsia="zh-CN"/>
        </w:rPr>
      </w:pPr>
    </w:p>
    <w:p w14:paraId="38EC9EF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1BF4AC39">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769140D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4873509B">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76F05A5B">
      <w:pPr>
        <w:pStyle w:val="3"/>
        <w:adjustRightInd w:val="0"/>
        <w:snapToGrid w:val="0"/>
        <w:spacing w:beforeLines="0" w:line="400" w:lineRule="exact"/>
        <w:jc w:val="center"/>
        <w:rPr>
          <w:rFonts w:hint="eastAsia" w:ascii="黑体" w:hAnsi="黑体" w:eastAsia="黑体"/>
          <w:sz w:val="28"/>
          <w:szCs w:val="28"/>
        </w:rPr>
      </w:pPr>
      <w:bookmarkStart w:id="1" w:name="_Toc22209"/>
    </w:p>
    <w:p w14:paraId="4B6AE63A">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1233D075">
      <w:pPr>
        <w:pStyle w:val="3"/>
        <w:adjustRightInd w:val="0"/>
        <w:snapToGrid w:val="0"/>
        <w:spacing w:beforeLines="0" w:line="400" w:lineRule="exact"/>
        <w:jc w:val="center"/>
        <w:rPr>
          <w:rFonts w:hint="eastAsia" w:ascii="黑体" w:hAnsi="华文中宋" w:eastAsia="黑体"/>
          <w:b w:val="0"/>
          <w:bCs w:val="0"/>
          <w:sz w:val="28"/>
          <w:szCs w:val="28"/>
        </w:rPr>
      </w:pPr>
    </w:p>
    <w:p w14:paraId="312BA819">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u w:val="single"/>
          <w:lang w:val="en-US" w:eastAsia="zh-CN"/>
        </w:rPr>
        <w:t xml:space="preserve"> 陕西省中医医院 </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2A00C9DB">
      <w:pPr>
        <w:adjustRightInd w:val="0"/>
        <w:snapToGrid w:val="0"/>
        <w:spacing w:before="0" w:beforeLines="0" w:line="400" w:lineRule="exact"/>
        <w:rPr>
          <w:rFonts w:hint="default" w:eastAsia="宋体"/>
          <w:lang w:val="en-US" w:eastAsia="zh-CN"/>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691429A7">
      <w:pPr>
        <w:pStyle w:val="7"/>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磋商文件等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乙方的《</w:t>
      </w:r>
      <w:r>
        <w:rPr>
          <w:rFonts w:hint="eastAsia" w:ascii="宋体" w:hAnsi="宋体"/>
          <w:szCs w:val="21"/>
          <w:lang w:eastAsia="zh-CN"/>
        </w:rPr>
        <w:t>响应文件</w:t>
      </w:r>
      <w:r>
        <w:rPr>
          <w:rFonts w:hint="eastAsia" w:ascii="宋体" w:hAnsi="宋体"/>
          <w:szCs w:val="21"/>
        </w:rPr>
        <w:t>》及《</w:t>
      </w:r>
      <w:r>
        <w:rPr>
          <w:rFonts w:hint="eastAsia" w:ascii="宋体" w:hAnsi="宋体"/>
          <w:szCs w:val="21"/>
          <w:lang w:eastAsia="zh-CN"/>
        </w:rPr>
        <w:t>成交</w:t>
      </w:r>
      <w:r>
        <w:rPr>
          <w:rFonts w:hint="eastAsia" w:ascii="宋体" w:hAnsi="宋体"/>
          <w:szCs w:val="21"/>
        </w:rPr>
        <w:t xml:space="preserve">通知书》，甲乙双方同意签订本合同。具体情况及要求如下：     </w:t>
      </w:r>
    </w:p>
    <w:p w14:paraId="467A529F">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3C341A11">
      <w:pPr>
        <w:pStyle w:val="7"/>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hint="eastAsia" w:ascii="宋体" w:hAnsi="宋体"/>
          <w:szCs w:val="21"/>
          <w:u w:val="single"/>
        </w:rPr>
        <w:t>高清电子超声支气管镜系统等2种设备采购项目</w:t>
      </w:r>
    </w:p>
    <w:p w14:paraId="7B2932B8">
      <w:pPr>
        <w:pStyle w:val="7"/>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hint="eastAsia" w:ascii="宋体" w:hAnsi="宋体"/>
          <w:szCs w:val="21"/>
          <w:u w:val="single"/>
          <w:lang w:val="en-US" w:eastAsia="zh-CN"/>
        </w:rPr>
        <w:t>JSZB-2025-12131</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bookmarkStart w:id="5" w:name="_GoBack"/>
      <w:bookmarkEnd w:id="5"/>
    </w:p>
    <w:p w14:paraId="4229937D">
      <w:pPr>
        <w:pStyle w:val="7"/>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 xml:space="preserve"> </w:t>
      </w:r>
    </w:p>
    <w:p w14:paraId="53F42A18">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26470F95">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47C47D55">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90C2127">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31B656DE">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5C238BA8">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3CB22F5F">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8EF884A">
      <w:pPr>
        <w:pStyle w:val="16"/>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47C5EF65">
      <w:pPr>
        <w:pStyle w:val="16"/>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47101FBF">
      <w:pPr>
        <w:pStyle w:val="16"/>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E2B9087">
      <w:pPr>
        <w:pStyle w:val="16"/>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）政府采购组织形式：部门集中采购</w:t>
      </w:r>
    </w:p>
    <w:p w14:paraId="4A4EC81C">
      <w:pPr>
        <w:pStyle w:val="16"/>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0B389181">
      <w:pPr>
        <w:pStyle w:val="16"/>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    </w:t>
      </w:r>
    </w:p>
    <w:p w14:paraId="63560B3A">
      <w:pPr>
        <w:pStyle w:val="16"/>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2B596E6A">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2BF35425">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894AB3F">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4BFEAA4">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DB6C105">
      <w:pPr>
        <w:adjustRightInd w:val="0"/>
        <w:snapToGrid w:val="0"/>
        <w:spacing w:before="0" w:beforeLines="0" w:line="400" w:lineRule="exact"/>
        <w:ind w:firstLine="420" w:firstLineChars="200"/>
        <w:rPr>
          <w:rFonts w:hint="eastAsia" w:ascii="宋体" w:hAnsi="宋体"/>
          <w:szCs w:val="21"/>
          <w:u w:val="single"/>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t>否</w:t>
      </w:r>
    </w:p>
    <w:p w14:paraId="50900D3A">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0650042C">
      <w:pPr>
        <w:adjustRightInd w:val="0"/>
        <w:snapToGrid w:val="0"/>
        <w:spacing w:before="0" w:beforeLines="0" w:line="400" w:lineRule="exact"/>
        <w:ind w:firstLine="420" w:firstLineChars="200"/>
        <w:rPr>
          <w:rFonts w:hint="eastAsia" w:ascii="宋体" w:hAnsi="宋体"/>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r>
        <w:rPr>
          <w:rFonts w:hint="eastAsia" w:ascii="宋体" w:hAnsi="宋体" w:eastAsia="宋体"/>
          <w:iCs w:val="0"/>
          <w:szCs w:val="21"/>
          <w:lang w:eastAsia="zh-CN"/>
        </w:rPr>
        <w:t>否</w:t>
      </w:r>
    </w:p>
    <w:p w14:paraId="21D17F82">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243DADEA">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41F1CB3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3CD8F4A3">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2BA7573F">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4335B51F">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iCs w:val="0"/>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u w:val="single"/>
          <w:lang w:val="en-US" w:eastAsia="zh-CN"/>
        </w:rPr>
        <w:t xml:space="preserve"> </w:t>
      </w:r>
    </w:p>
    <w:p w14:paraId="121900D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531F37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FE"/>
      </w:r>
      <w:r>
        <w:rPr>
          <w:rFonts w:hint="eastAsia" w:ascii="宋体" w:hAnsi="宋体" w:eastAsia="宋体"/>
          <w:iCs w:val="0"/>
          <w:szCs w:val="21"/>
        </w:rPr>
        <w:t>否</w:t>
      </w:r>
    </w:p>
    <w:p w14:paraId="71322EA7">
      <w:pPr>
        <w:pStyle w:val="16"/>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50086ECB">
      <w:pPr>
        <w:pStyle w:val="16"/>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629F3A98">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44D3979B">
      <w:pPr>
        <w:pStyle w:val="16"/>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FE"/>
      </w:r>
      <w:r>
        <w:rPr>
          <w:rFonts w:hint="eastAsia" w:ascii="宋体" w:hAnsi="宋体" w:eastAsia="宋体" w:cs="Times New Roman"/>
          <w:iCs w:val="0"/>
          <w:kern w:val="2"/>
          <w:sz w:val="21"/>
          <w:szCs w:val="21"/>
          <w:u w:val="none"/>
        </w:rPr>
        <w:t>否</w:t>
      </w:r>
    </w:p>
    <w:p w14:paraId="657CE798">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0E713EA6">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FE"/>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2BDF9638">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41AC460B">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D941EB0">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9D3A3E0">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7772EB68">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131DDF4A">
      <w:pPr>
        <w:pStyle w:val="17"/>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240BDDBD">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5E0C3C63">
      <w:pPr>
        <w:snapToGrid w:val="0"/>
        <w:spacing w:beforeLines="0" w:line="400" w:lineRule="exact"/>
        <w:ind w:firstLine="630" w:firstLineChars="300"/>
        <w:rPr>
          <w:rFonts w:hint="eastAsia" w:ascii="宋体" w:hAnsi="宋体"/>
          <w:szCs w:val="21"/>
          <w:u w:val="single"/>
        </w:rPr>
      </w:pPr>
      <w:r>
        <w:rPr>
          <w:rFonts w:hint="eastAsia" w:ascii="宋体" w:hAnsi="宋体"/>
          <w:szCs w:val="21"/>
        </w:rPr>
        <w:sym w:font="Wingdings" w:char="00FE"/>
      </w:r>
      <w:r>
        <w:rPr>
          <w:rFonts w:hint="eastAsia" w:ascii="宋体" w:hAnsi="宋体"/>
          <w:szCs w:val="21"/>
        </w:rPr>
        <w:t>分期付款：</w:t>
      </w:r>
      <w:r>
        <w:rPr>
          <w:rFonts w:hint="eastAsia" w:ascii="宋体" w:hAnsi="宋体"/>
          <w:szCs w:val="21"/>
          <w:u w:val="single"/>
        </w:rPr>
        <w:t xml:space="preserve">  分期付款</w:t>
      </w:r>
    </w:p>
    <w:p w14:paraId="25C84227">
      <w:pPr>
        <w:numPr>
          <w:ilvl w:val="0"/>
          <w:numId w:val="3"/>
        </w:numPr>
        <w:snapToGrid w:val="0"/>
        <w:spacing w:beforeLines="0" w:line="400" w:lineRule="exact"/>
        <w:ind w:firstLine="630" w:firstLineChars="300"/>
        <w:rPr>
          <w:rFonts w:hint="eastAsia" w:ascii="宋体" w:hAnsi="宋体"/>
          <w:szCs w:val="21"/>
          <w:u w:val="single"/>
        </w:rPr>
      </w:pPr>
      <w:r>
        <w:rPr>
          <w:rFonts w:hint="eastAsia" w:ascii="宋体" w:hAnsi="宋体"/>
          <w:szCs w:val="21"/>
          <w:u w:val="single"/>
          <w:lang w:val="en-US" w:eastAsia="zh-CN"/>
        </w:rPr>
        <w:t xml:space="preserve">                       </w:t>
      </w:r>
      <w:r>
        <w:rPr>
          <w:rFonts w:hint="eastAsia" w:ascii="宋体" w:hAnsi="宋体"/>
          <w:szCs w:val="21"/>
          <w:u w:val="single"/>
        </w:rPr>
        <w:t>；</w:t>
      </w:r>
    </w:p>
    <w:p w14:paraId="6011600B">
      <w:pPr>
        <w:snapToGrid w:val="0"/>
        <w:spacing w:beforeLines="0" w:line="400" w:lineRule="exact"/>
        <w:ind w:firstLine="630" w:firstLineChars="300"/>
        <w:rPr>
          <w:rFonts w:hint="eastAsia" w:eastAsia="宋体"/>
          <w:lang w:eastAsia="zh-CN"/>
        </w:rPr>
      </w:pPr>
      <w:r>
        <w:rPr>
          <w:rFonts w:hint="eastAsia" w:ascii="宋体" w:hAnsi="宋体"/>
          <w:szCs w:val="21"/>
          <w:u w:val="single"/>
        </w:rPr>
        <w:t>2.</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w:t>
      </w:r>
    </w:p>
    <w:p w14:paraId="68EE4860">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356F1C90">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08F19451">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1601A762">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44B69908">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r>
        <w:rPr>
          <w:rFonts w:hint="eastAsia" w:ascii="宋体" w:hAnsi="宋体"/>
          <w:szCs w:val="21"/>
          <w:u w:val="single"/>
          <w:lang w:val="en-US" w:eastAsia="zh-CN"/>
        </w:rPr>
        <w:t xml:space="preserve">                       </w:t>
      </w:r>
      <w:r>
        <w:rPr>
          <w:rFonts w:hint="eastAsia" w:ascii="宋体" w:hAnsi="宋体" w:cs="宋体"/>
          <w:szCs w:val="21"/>
          <w:u w:val="single"/>
        </w:rPr>
        <w:t xml:space="preserve"> </w:t>
      </w:r>
    </w:p>
    <w:p w14:paraId="14DDBF6E">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2A8A5CC6">
      <w:pPr>
        <w:pStyle w:val="16"/>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p>
    <w:p w14:paraId="34C5B675">
      <w:pPr>
        <w:pStyle w:val="16"/>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p>
    <w:p w14:paraId="0D4321AA">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325D4E59">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33B851CB">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u w:val="single"/>
          <w:lang w:val="en-US" w:eastAsia="zh-CN"/>
          <w14:textFill>
            <w14:solidFill>
              <w14:schemeClr w14:val="tx1"/>
            </w14:solidFill>
          </w14:textFill>
        </w:rPr>
        <w:t>/</w:t>
      </w:r>
      <w:r>
        <w:rPr>
          <w:rFonts w:hint="eastAsia" w:ascii="宋体" w:hAnsi="宋体" w:cs="宋体"/>
          <w:szCs w:val="21"/>
          <w:u w:val="single"/>
        </w:rPr>
        <w:t xml:space="preserve">             </w:t>
      </w:r>
    </w:p>
    <w:p w14:paraId="71C13BCE">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50FA713A">
      <w:pPr>
        <w:numPr>
          <w:ilvl w:val="0"/>
          <w:numId w:val="4"/>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FE"/>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367DD212">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r>
        <w:rPr>
          <w:rFonts w:hint="eastAsia" w:ascii="宋体" w:hAnsi="宋体"/>
          <w:szCs w:val="21"/>
          <w:u w:val="single"/>
          <w:lang w:val="en-US" w:eastAsia="zh-CN"/>
        </w:rPr>
        <w:t xml:space="preserve">                  </w:t>
      </w:r>
      <w:r>
        <w:rPr>
          <w:rFonts w:hint="eastAsia" w:ascii="宋体" w:hAnsi="宋体"/>
          <w:bCs/>
          <w:szCs w:val="21"/>
          <w:u w:val="single"/>
        </w:rPr>
        <w:t xml:space="preserve"> </w:t>
      </w:r>
    </w:p>
    <w:p w14:paraId="105F1D30">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7D8784D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7841E87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797CB48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6E82DA05">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2D69A0E5">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是否存在破坏性检测：</w:t>
      </w:r>
      <w:r>
        <w:rPr>
          <w:rFonts w:hint="eastAsia" w:ascii="宋体" w:hAnsi="宋体" w:eastAsia="宋体"/>
          <w:bCs/>
          <w:szCs w:val="21"/>
        </w:rPr>
        <w:t>否</w:t>
      </w:r>
    </w:p>
    <w:p w14:paraId="481505CB">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r>
        <w:rPr>
          <w:rFonts w:hint="eastAsia" w:ascii="宋体" w:hAnsi="宋体"/>
          <w:bCs/>
          <w:szCs w:val="21"/>
          <w:u w:val="single"/>
          <w:lang w:eastAsia="zh-CN"/>
        </w:rPr>
        <w:t>无</w:t>
      </w:r>
      <w:r>
        <w:rPr>
          <w:rFonts w:hint="eastAsia" w:ascii="宋体" w:hAnsi="宋体"/>
          <w:bCs/>
          <w:szCs w:val="21"/>
          <w:u w:val="single"/>
        </w:rPr>
        <w:t xml:space="preserve">   </w:t>
      </w:r>
    </w:p>
    <w:p w14:paraId="6BC3DB4B">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（供应商提出验收申请之日起</w:t>
      </w:r>
      <w:r>
        <w:rPr>
          <w:rFonts w:hint="eastAsia" w:ascii="宋体" w:hAnsi="宋体"/>
          <w:bCs/>
          <w:szCs w:val="21"/>
          <w:u w:val="single"/>
          <w:lang w:val="en-US" w:eastAsia="zh-CN"/>
        </w:rPr>
        <w:t>7</w:t>
      </w:r>
      <w:r>
        <w:rPr>
          <w:rFonts w:hint="eastAsia" w:ascii="宋体" w:hAnsi="宋体"/>
          <w:bCs/>
          <w:szCs w:val="21"/>
          <w:u w:val="single"/>
        </w:rPr>
        <w:t>日内组织验收）</w:t>
      </w:r>
      <w:r>
        <w:rPr>
          <w:rFonts w:hint="eastAsia" w:ascii="宋体" w:hAnsi="宋体"/>
          <w:bCs/>
          <w:szCs w:val="21"/>
          <w:u w:val="single"/>
          <w:lang w:val="en-US" w:eastAsia="zh-CN"/>
        </w:rPr>
        <w:t xml:space="preserve"> </w:t>
      </w:r>
    </w:p>
    <w:p w14:paraId="7E0F9241">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41A57D53">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val="en-US" w:eastAsia="zh-CN"/>
        </w:rPr>
        <w:t>/</w:t>
      </w:r>
    </w:p>
    <w:p w14:paraId="76DF3324">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r>
        <w:rPr>
          <w:rFonts w:hint="eastAsia" w:ascii="宋体" w:hAnsi="宋体"/>
          <w:bCs/>
          <w:szCs w:val="21"/>
          <w:u w:val="single"/>
          <w:lang w:eastAsia="zh-CN"/>
        </w:rPr>
        <w:t>供货完毕后，</w:t>
      </w:r>
      <w:r>
        <w:rPr>
          <w:rFonts w:hint="eastAsia" w:ascii="宋体" w:hAnsi="宋体"/>
          <w:bCs/>
          <w:szCs w:val="21"/>
          <w:u w:val="single"/>
        </w:rPr>
        <w:t>一次性验收</w:t>
      </w:r>
      <w:r>
        <w:rPr>
          <w:rFonts w:hint="eastAsia" w:ascii="宋体" w:hAnsi="宋体"/>
          <w:bCs/>
          <w:szCs w:val="21"/>
          <w:u w:val="single"/>
          <w:lang w:eastAsia="zh-CN"/>
        </w:rPr>
        <w:t>。</w:t>
      </w:r>
      <w:r>
        <w:rPr>
          <w:rFonts w:hint="eastAsia" w:ascii="宋体" w:hAnsi="宋体"/>
          <w:bCs/>
          <w:szCs w:val="21"/>
          <w:u w:val="single"/>
        </w:rPr>
        <w:t xml:space="preserve">     </w:t>
      </w:r>
    </w:p>
    <w:p w14:paraId="7AF16A03">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设备名称、数量、</w:t>
      </w:r>
      <w:r>
        <w:rPr>
          <w:rFonts w:hint="eastAsia" w:ascii="宋体" w:hAnsi="宋体"/>
          <w:bCs/>
          <w:szCs w:val="21"/>
          <w:u w:val="single"/>
          <w:lang w:eastAsia="zh-CN"/>
        </w:rPr>
        <w:t>厂家、规格等</w:t>
      </w:r>
      <w:r>
        <w:rPr>
          <w:rFonts w:hint="eastAsia" w:ascii="宋体" w:hAnsi="宋体"/>
          <w:bCs/>
          <w:szCs w:val="21"/>
          <w:u w:val="single"/>
        </w:rPr>
        <w:t xml:space="preserve">      </w:t>
      </w:r>
    </w:p>
    <w:p w14:paraId="31A94EFF">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r>
        <w:rPr>
          <w:rFonts w:hint="eastAsia" w:ascii="宋体" w:hAnsi="宋体" w:eastAsia="宋体" w:cs="Times New Roman"/>
          <w:bCs/>
          <w:szCs w:val="21"/>
          <w:u w:val="single"/>
        </w:rPr>
        <w:t xml:space="preserve">按照国家、行业有关规范和要求执行   </w:t>
      </w:r>
      <w:r>
        <w:rPr>
          <w:rFonts w:hint="eastAsia" w:ascii="宋体" w:hAnsi="宋体" w:eastAsia="宋体" w:cs="Times New Roman"/>
          <w:bCs/>
          <w:szCs w:val="21"/>
          <w:u w:val="single"/>
          <w:lang w:val="en-US" w:eastAsia="zh-CN"/>
        </w:rPr>
        <w:t xml:space="preserve">   </w:t>
      </w:r>
      <w:r>
        <w:rPr>
          <w:rFonts w:hint="eastAsia" w:ascii="宋体" w:hAnsi="宋体"/>
          <w:bCs/>
          <w:szCs w:val="21"/>
          <w:u w:val="single"/>
        </w:rPr>
        <w:t xml:space="preserve"> </w:t>
      </w:r>
    </w:p>
    <w:p w14:paraId="24175176">
      <w:pPr>
        <w:pStyle w:val="16"/>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bCs/>
          <w:sz w:val="21"/>
          <w:szCs w:val="21"/>
        </w:rPr>
        <w:t>否</w:t>
      </w:r>
    </w:p>
    <w:p w14:paraId="4FF026FF">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szCs w:val="21"/>
          <w:u w:val="single"/>
          <w:lang w:val="en-US" w:eastAsia="zh-CN"/>
        </w:rPr>
        <w:t>/</w:t>
      </w:r>
      <w:r>
        <w:rPr>
          <w:rFonts w:hint="eastAsia" w:ascii="宋体" w:hAnsi="宋体" w:cs="宋体"/>
          <w:bCs/>
          <w:szCs w:val="21"/>
          <w:u w:val="single"/>
        </w:rPr>
        <w:t xml:space="preserve">  </w:t>
      </w:r>
    </w:p>
    <w:p w14:paraId="06819DA0">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1DF09D50">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0D14F6F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1713F67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7FAFE04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0564EEC2">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2559184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288DD96F">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6F32DCD7">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7FEEE277">
      <w:pPr>
        <w:pStyle w:val="16"/>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44E38350">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0B83D34E">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31DDA13">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70DCBC07">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u w:val="single"/>
          <w:lang w:eastAsia="zh-CN"/>
        </w:rPr>
        <w:t>伍</w:t>
      </w:r>
      <w:r>
        <w:rPr>
          <w:rFonts w:hint="eastAsia" w:ascii="宋体" w:hAnsi="宋体"/>
          <w:szCs w:val="21"/>
          <w:u w:val="single"/>
          <w:lang w:val="en-US" w:eastAsia="zh-CN"/>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贰</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贰</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主管单位备案</w:t>
      </w:r>
      <w:r>
        <w:rPr>
          <w:rFonts w:hint="eastAsia" w:ascii="宋体" w:hAnsi="宋体"/>
          <w:szCs w:val="21"/>
          <w:u w:val="single"/>
          <w:lang w:val="en-US" w:eastAsia="zh-CN"/>
        </w:rPr>
        <w:t xml:space="preserve"> </w:t>
      </w:r>
      <w:r>
        <w:rPr>
          <w:rFonts w:hint="eastAsia" w:ascii="宋体" w:hAnsi="宋体"/>
          <w:szCs w:val="21"/>
          <w:u w:val="single"/>
          <w:lang w:eastAsia="zh-CN"/>
        </w:rPr>
        <w:t>壹</w:t>
      </w:r>
      <w:r>
        <w:rPr>
          <w:rFonts w:hint="eastAsia" w:ascii="宋体" w:hAnsi="宋体"/>
          <w:szCs w:val="21"/>
          <w:u w:val="single"/>
          <w:lang w:val="en-US" w:eastAsia="zh-CN"/>
        </w:rPr>
        <w:t xml:space="preserve"> </w:t>
      </w:r>
      <w:r>
        <w:rPr>
          <w:rFonts w:hint="eastAsia" w:ascii="宋体" w:hAnsi="宋体"/>
          <w:szCs w:val="21"/>
          <w:lang w:eastAsia="zh-CN"/>
        </w:rPr>
        <w:t>份，</w:t>
      </w:r>
      <w:r>
        <w:rPr>
          <w:rFonts w:hint="eastAsia" w:ascii="宋体" w:hAnsi="宋体"/>
          <w:szCs w:val="21"/>
        </w:rPr>
        <w:t>均具有同等法律效力。</w:t>
      </w:r>
    </w:p>
    <w:p w14:paraId="62EC30ED">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7883A49">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E9E6CF7">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w:t>
      </w:r>
    </w:p>
    <w:p w14:paraId="0009B5B0">
      <w:pPr>
        <w:rPr>
          <w:rFonts w:hint="eastAsia"/>
        </w:rPr>
      </w:pPr>
      <w:r>
        <w:rPr>
          <w:rFonts w:hint="default"/>
          <w:lang w:val="en"/>
        </w:rPr>
        <w:t xml:space="preserve">   </w:t>
      </w:r>
    </w:p>
    <w:tbl>
      <w:tblPr>
        <w:tblStyle w:val="1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87"/>
        <w:gridCol w:w="2775"/>
        <w:gridCol w:w="1616"/>
        <w:gridCol w:w="2120"/>
      </w:tblGrid>
      <w:tr w14:paraId="55E42F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776" w:type="pct"/>
            <w:gridSpan w:val="2"/>
            <w:tcBorders>
              <w:bottom w:val="single" w:color="auto" w:sz="2" w:space="0"/>
              <w:right w:val="single" w:color="auto" w:sz="2" w:space="0"/>
            </w:tcBorders>
            <w:vAlign w:val="center"/>
          </w:tcPr>
          <w:p w14:paraId="4BB9F7C7">
            <w:pPr>
              <w:adjustRightInd w:val="0"/>
              <w:snapToGrid w:val="0"/>
              <w:spacing w:line="300" w:lineRule="exact"/>
              <w:jc w:val="center"/>
            </w:pPr>
            <w:r>
              <w:rPr>
                <w:szCs w:val="21"/>
              </w:rPr>
              <w:t>甲方</w:t>
            </w:r>
            <w:r>
              <w:rPr>
                <w:rFonts w:hint="eastAsia"/>
                <w:szCs w:val="21"/>
              </w:rPr>
              <w:t>（</w:t>
            </w:r>
            <w:r>
              <w:rPr>
                <w:rFonts w:hint="eastAsia" w:ascii="宋体" w:hAnsi="宋体"/>
                <w:szCs w:val="21"/>
                <w:u w:val="single"/>
                <w:lang w:val="en-US" w:eastAsia="zh-CN"/>
              </w:rPr>
              <w:t xml:space="preserve"> 陕西省中医医院 </w:t>
            </w:r>
            <w:r>
              <w:rPr>
                <w:rFonts w:hint="eastAsia"/>
                <w:szCs w:val="21"/>
              </w:rPr>
              <w:t>）</w:t>
            </w:r>
          </w:p>
        </w:tc>
        <w:tc>
          <w:tcPr>
            <w:tcW w:w="2223" w:type="pct"/>
            <w:gridSpan w:val="2"/>
            <w:tcBorders>
              <w:left w:val="single" w:color="auto" w:sz="2" w:space="0"/>
              <w:bottom w:val="single" w:color="auto" w:sz="2" w:space="0"/>
            </w:tcBorders>
            <w:vAlign w:val="center"/>
          </w:tcPr>
          <w:p w14:paraId="30A45883">
            <w:pPr>
              <w:adjustRightInd w:val="0"/>
              <w:snapToGrid w:val="0"/>
              <w:spacing w:line="300" w:lineRule="exact"/>
              <w:jc w:val="center"/>
            </w:pPr>
            <w:r>
              <w:rPr>
                <w:szCs w:val="21"/>
              </w:rPr>
              <w:t>乙方</w:t>
            </w:r>
            <w:r>
              <w:rPr>
                <w:rFonts w:hint="eastAsia"/>
                <w:szCs w:val="21"/>
              </w:rPr>
              <w:t>（供应商）</w:t>
            </w:r>
          </w:p>
        </w:tc>
      </w:tr>
      <w:tr w14:paraId="468BB2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4" w:type="pct"/>
            <w:tcBorders>
              <w:top w:val="single" w:color="auto" w:sz="2" w:space="0"/>
              <w:bottom w:val="single" w:color="auto" w:sz="2" w:space="0"/>
              <w:right w:val="single" w:color="auto" w:sz="2" w:space="0"/>
            </w:tcBorders>
            <w:vAlign w:val="center"/>
          </w:tcPr>
          <w:p w14:paraId="72ED9886">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651" w:type="pct"/>
            <w:tcBorders>
              <w:top w:val="single" w:color="auto" w:sz="2" w:space="0"/>
              <w:left w:val="single" w:color="auto" w:sz="2" w:space="0"/>
              <w:bottom w:val="single" w:color="auto" w:sz="2" w:space="0"/>
              <w:right w:val="single" w:color="auto" w:sz="2" w:space="0"/>
            </w:tcBorders>
            <w:vAlign w:val="center"/>
          </w:tcPr>
          <w:p w14:paraId="41AFA527">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415E0C3">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61" w:type="pct"/>
            <w:tcBorders>
              <w:top w:val="single" w:color="auto" w:sz="2" w:space="0"/>
              <w:left w:val="single" w:color="auto" w:sz="2" w:space="0"/>
              <w:bottom w:val="single" w:color="auto" w:sz="2" w:space="0"/>
            </w:tcBorders>
            <w:vAlign w:val="center"/>
          </w:tcPr>
          <w:p w14:paraId="1D853875">
            <w:pPr>
              <w:adjustRightInd w:val="0"/>
              <w:snapToGrid w:val="0"/>
              <w:spacing w:line="300" w:lineRule="exact"/>
              <w:jc w:val="center"/>
              <w:rPr>
                <w:spacing w:val="20"/>
                <w:szCs w:val="21"/>
              </w:rPr>
            </w:pPr>
          </w:p>
        </w:tc>
      </w:tr>
      <w:tr w14:paraId="274502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4" w:type="pct"/>
            <w:vMerge w:val="restart"/>
            <w:tcBorders>
              <w:top w:val="single" w:color="auto" w:sz="2" w:space="0"/>
              <w:right w:val="single" w:color="auto" w:sz="2" w:space="0"/>
            </w:tcBorders>
            <w:vAlign w:val="center"/>
          </w:tcPr>
          <w:p w14:paraId="44E1B3CF">
            <w:pPr>
              <w:adjustRightInd w:val="0"/>
              <w:snapToGrid w:val="0"/>
              <w:spacing w:line="300" w:lineRule="exact"/>
              <w:jc w:val="center"/>
              <w:rPr>
                <w:szCs w:val="21"/>
              </w:rPr>
            </w:pPr>
            <w:r>
              <w:rPr>
                <w:szCs w:val="21"/>
              </w:rPr>
              <w:t>法定代表人</w:t>
            </w:r>
          </w:p>
          <w:p w14:paraId="4278F171">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651" w:type="pct"/>
            <w:vMerge w:val="restart"/>
            <w:tcBorders>
              <w:top w:val="single" w:color="auto" w:sz="2" w:space="0"/>
              <w:left w:val="single" w:color="auto" w:sz="2" w:space="0"/>
              <w:right w:val="single" w:color="auto" w:sz="2" w:space="0"/>
            </w:tcBorders>
            <w:vAlign w:val="center"/>
          </w:tcPr>
          <w:p w14:paraId="5124778F">
            <w:pPr>
              <w:adjustRightInd w:val="0"/>
              <w:snapToGrid w:val="0"/>
              <w:spacing w:line="300" w:lineRule="exact"/>
              <w:jc w:val="center"/>
              <w:rPr>
                <w:szCs w:val="21"/>
              </w:rPr>
            </w:pPr>
          </w:p>
        </w:tc>
        <w:tc>
          <w:tcPr>
            <w:tcW w:w="962" w:type="pct"/>
            <w:tcBorders>
              <w:top w:val="single" w:color="auto" w:sz="2" w:space="0"/>
              <w:left w:val="single" w:color="auto" w:sz="2" w:space="0"/>
              <w:right w:val="single" w:color="auto" w:sz="2" w:space="0"/>
            </w:tcBorders>
            <w:vAlign w:val="center"/>
          </w:tcPr>
          <w:p w14:paraId="73C3F426">
            <w:pPr>
              <w:adjustRightInd w:val="0"/>
              <w:snapToGrid w:val="0"/>
              <w:spacing w:line="300" w:lineRule="exact"/>
              <w:jc w:val="center"/>
              <w:rPr>
                <w:szCs w:val="21"/>
              </w:rPr>
            </w:pPr>
            <w:r>
              <w:rPr>
                <w:szCs w:val="21"/>
              </w:rPr>
              <w:t>法定代表人</w:t>
            </w:r>
          </w:p>
          <w:p w14:paraId="68EA30E2">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61" w:type="pct"/>
            <w:tcBorders>
              <w:top w:val="single" w:color="auto" w:sz="2" w:space="0"/>
              <w:left w:val="single" w:color="auto" w:sz="2" w:space="0"/>
              <w:bottom w:val="single" w:color="auto" w:sz="2" w:space="0"/>
            </w:tcBorders>
            <w:vAlign w:val="center"/>
          </w:tcPr>
          <w:p w14:paraId="17A21A9E">
            <w:pPr>
              <w:adjustRightInd w:val="0"/>
              <w:snapToGrid w:val="0"/>
              <w:spacing w:line="300" w:lineRule="exact"/>
              <w:jc w:val="center"/>
              <w:rPr>
                <w:szCs w:val="21"/>
              </w:rPr>
            </w:pPr>
          </w:p>
        </w:tc>
      </w:tr>
      <w:tr w14:paraId="577E65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vMerge w:val="continue"/>
            <w:tcBorders>
              <w:bottom w:val="single" w:color="auto" w:sz="2" w:space="0"/>
              <w:right w:val="single" w:color="auto" w:sz="2" w:space="0"/>
            </w:tcBorders>
            <w:vAlign w:val="center"/>
          </w:tcPr>
          <w:p w14:paraId="42A6A26F">
            <w:pPr>
              <w:adjustRightInd w:val="0"/>
              <w:snapToGrid w:val="0"/>
              <w:spacing w:line="300" w:lineRule="exact"/>
              <w:jc w:val="center"/>
              <w:rPr>
                <w:szCs w:val="21"/>
              </w:rPr>
            </w:pPr>
          </w:p>
        </w:tc>
        <w:tc>
          <w:tcPr>
            <w:tcW w:w="1651" w:type="pct"/>
            <w:vMerge w:val="continue"/>
            <w:tcBorders>
              <w:left w:val="single" w:color="auto" w:sz="2" w:space="0"/>
              <w:bottom w:val="single" w:color="auto" w:sz="2" w:space="0"/>
              <w:right w:val="single" w:color="auto" w:sz="2" w:space="0"/>
            </w:tcBorders>
            <w:vAlign w:val="center"/>
          </w:tcPr>
          <w:p w14:paraId="7DC3A2C3">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742B1F29">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61" w:type="pct"/>
            <w:tcBorders>
              <w:top w:val="single" w:color="auto" w:sz="2" w:space="0"/>
              <w:left w:val="single" w:color="auto" w:sz="2" w:space="0"/>
              <w:bottom w:val="single" w:color="auto" w:sz="2" w:space="0"/>
            </w:tcBorders>
            <w:vAlign w:val="center"/>
          </w:tcPr>
          <w:p w14:paraId="3ED68379">
            <w:pPr>
              <w:adjustRightInd w:val="0"/>
              <w:snapToGrid w:val="0"/>
              <w:spacing w:line="300" w:lineRule="exact"/>
              <w:jc w:val="center"/>
              <w:rPr>
                <w:spacing w:val="20"/>
                <w:szCs w:val="21"/>
              </w:rPr>
            </w:pPr>
          </w:p>
        </w:tc>
      </w:tr>
      <w:tr w14:paraId="2D2C92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AF25D92">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651" w:type="pct"/>
            <w:tcBorders>
              <w:top w:val="single" w:color="auto" w:sz="2" w:space="0"/>
              <w:left w:val="single" w:color="auto" w:sz="2" w:space="0"/>
              <w:bottom w:val="single" w:color="auto" w:sz="2" w:space="0"/>
              <w:right w:val="single" w:color="auto" w:sz="2" w:space="0"/>
            </w:tcBorders>
            <w:vAlign w:val="center"/>
          </w:tcPr>
          <w:p w14:paraId="2B09A09B">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3F8CBE9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61" w:type="pct"/>
            <w:tcBorders>
              <w:top w:val="single" w:color="auto" w:sz="2" w:space="0"/>
              <w:left w:val="single" w:color="auto" w:sz="2" w:space="0"/>
              <w:bottom w:val="single" w:color="auto" w:sz="2" w:space="0"/>
            </w:tcBorders>
            <w:vAlign w:val="center"/>
          </w:tcPr>
          <w:p w14:paraId="47EC91BB">
            <w:pPr>
              <w:adjustRightInd w:val="0"/>
              <w:snapToGrid w:val="0"/>
              <w:spacing w:line="300" w:lineRule="exact"/>
              <w:jc w:val="center"/>
              <w:rPr>
                <w:spacing w:val="20"/>
                <w:szCs w:val="21"/>
              </w:rPr>
            </w:pPr>
          </w:p>
        </w:tc>
      </w:tr>
      <w:tr w14:paraId="1A24CB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D662767">
            <w:pPr>
              <w:adjustRightInd w:val="0"/>
              <w:snapToGrid w:val="0"/>
              <w:spacing w:line="300" w:lineRule="exact"/>
              <w:jc w:val="center"/>
              <w:rPr>
                <w:szCs w:val="21"/>
              </w:rPr>
            </w:pPr>
            <w:r>
              <w:rPr>
                <w:szCs w:val="21"/>
              </w:rPr>
              <w:t>联 系 人</w:t>
            </w:r>
          </w:p>
        </w:tc>
        <w:tc>
          <w:tcPr>
            <w:tcW w:w="1651" w:type="pct"/>
            <w:tcBorders>
              <w:top w:val="single" w:color="auto" w:sz="2" w:space="0"/>
              <w:left w:val="single" w:color="auto" w:sz="2" w:space="0"/>
              <w:bottom w:val="single" w:color="auto" w:sz="2" w:space="0"/>
              <w:right w:val="single" w:color="auto" w:sz="2" w:space="0"/>
            </w:tcBorders>
            <w:vAlign w:val="center"/>
          </w:tcPr>
          <w:p w14:paraId="095C1B01">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54947AB7">
            <w:pPr>
              <w:adjustRightInd w:val="0"/>
              <w:snapToGrid w:val="0"/>
              <w:spacing w:line="300" w:lineRule="exact"/>
              <w:jc w:val="center"/>
              <w:rPr>
                <w:szCs w:val="21"/>
              </w:rPr>
            </w:pPr>
            <w:r>
              <w:rPr>
                <w:szCs w:val="21"/>
              </w:rPr>
              <w:t>联 系 人</w:t>
            </w:r>
          </w:p>
        </w:tc>
        <w:tc>
          <w:tcPr>
            <w:tcW w:w="1261" w:type="pct"/>
            <w:tcBorders>
              <w:top w:val="single" w:color="auto" w:sz="2" w:space="0"/>
              <w:left w:val="single" w:color="auto" w:sz="2" w:space="0"/>
              <w:bottom w:val="single" w:color="auto" w:sz="2" w:space="0"/>
            </w:tcBorders>
            <w:vAlign w:val="center"/>
          </w:tcPr>
          <w:p w14:paraId="27221FC2">
            <w:pPr>
              <w:adjustRightInd w:val="0"/>
              <w:snapToGrid w:val="0"/>
              <w:spacing w:line="300" w:lineRule="exact"/>
              <w:jc w:val="center"/>
              <w:rPr>
                <w:spacing w:val="20"/>
                <w:szCs w:val="21"/>
              </w:rPr>
            </w:pPr>
          </w:p>
        </w:tc>
      </w:tr>
      <w:tr w14:paraId="571F2F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3F0DE43A">
            <w:pPr>
              <w:adjustRightInd w:val="0"/>
              <w:snapToGrid w:val="0"/>
              <w:spacing w:line="300" w:lineRule="exact"/>
              <w:jc w:val="center"/>
              <w:rPr>
                <w:szCs w:val="21"/>
              </w:rPr>
            </w:pPr>
            <w:r>
              <w:rPr>
                <w:szCs w:val="21"/>
              </w:rPr>
              <w:t>联系电话</w:t>
            </w:r>
          </w:p>
        </w:tc>
        <w:tc>
          <w:tcPr>
            <w:tcW w:w="1651" w:type="pct"/>
            <w:tcBorders>
              <w:top w:val="single" w:color="auto" w:sz="2" w:space="0"/>
              <w:left w:val="single" w:color="auto" w:sz="2" w:space="0"/>
              <w:bottom w:val="single" w:color="auto" w:sz="2" w:space="0"/>
              <w:right w:val="single" w:color="auto" w:sz="2" w:space="0"/>
            </w:tcBorders>
            <w:vAlign w:val="center"/>
          </w:tcPr>
          <w:p w14:paraId="397D53DE">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CEF0B50">
            <w:pPr>
              <w:adjustRightInd w:val="0"/>
              <w:snapToGrid w:val="0"/>
              <w:spacing w:line="300" w:lineRule="exact"/>
              <w:jc w:val="center"/>
              <w:rPr>
                <w:szCs w:val="21"/>
              </w:rPr>
            </w:pPr>
            <w:r>
              <w:rPr>
                <w:szCs w:val="21"/>
              </w:rPr>
              <w:t>联系电话</w:t>
            </w:r>
          </w:p>
        </w:tc>
        <w:tc>
          <w:tcPr>
            <w:tcW w:w="1261" w:type="pct"/>
            <w:tcBorders>
              <w:top w:val="single" w:color="auto" w:sz="2" w:space="0"/>
              <w:left w:val="single" w:color="auto" w:sz="2" w:space="0"/>
              <w:bottom w:val="single" w:color="auto" w:sz="2" w:space="0"/>
            </w:tcBorders>
            <w:vAlign w:val="center"/>
          </w:tcPr>
          <w:p w14:paraId="45538A26">
            <w:pPr>
              <w:adjustRightInd w:val="0"/>
              <w:snapToGrid w:val="0"/>
              <w:spacing w:line="300" w:lineRule="exact"/>
              <w:jc w:val="center"/>
              <w:rPr>
                <w:spacing w:val="20"/>
                <w:szCs w:val="21"/>
              </w:rPr>
            </w:pPr>
          </w:p>
        </w:tc>
      </w:tr>
      <w:tr w14:paraId="3308EE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AF76B4A">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651" w:type="pct"/>
            <w:tcBorders>
              <w:top w:val="single" w:color="auto" w:sz="2" w:space="0"/>
              <w:left w:val="single" w:color="auto" w:sz="2" w:space="0"/>
              <w:bottom w:val="single" w:color="auto" w:sz="2" w:space="0"/>
              <w:right w:val="single" w:color="auto" w:sz="2" w:space="0"/>
            </w:tcBorders>
            <w:vAlign w:val="center"/>
          </w:tcPr>
          <w:p w14:paraId="6162EF4E">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27012096">
            <w:pPr>
              <w:adjustRightInd w:val="0"/>
              <w:snapToGrid w:val="0"/>
              <w:spacing w:line="300" w:lineRule="exact"/>
              <w:jc w:val="center"/>
              <w:rPr>
                <w:szCs w:val="21"/>
              </w:rPr>
            </w:pPr>
            <w:r>
              <w:rPr>
                <w:rFonts w:hint="eastAsia"/>
                <w:szCs w:val="21"/>
                <w:lang w:eastAsia="zh-CN"/>
              </w:rPr>
              <w:t>通信地址</w:t>
            </w:r>
          </w:p>
        </w:tc>
        <w:tc>
          <w:tcPr>
            <w:tcW w:w="1261" w:type="pct"/>
            <w:tcBorders>
              <w:top w:val="single" w:color="auto" w:sz="2" w:space="0"/>
              <w:left w:val="single" w:color="auto" w:sz="2" w:space="0"/>
              <w:bottom w:val="single" w:color="auto" w:sz="2" w:space="0"/>
            </w:tcBorders>
            <w:vAlign w:val="center"/>
          </w:tcPr>
          <w:p w14:paraId="1B420049">
            <w:pPr>
              <w:adjustRightInd w:val="0"/>
              <w:snapToGrid w:val="0"/>
              <w:spacing w:line="300" w:lineRule="exact"/>
              <w:jc w:val="center"/>
              <w:rPr>
                <w:spacing w:val="20"/>
                <w:szCs w:val="21"/>
              </w:rPr>
            </w:pPr>
          </w:p>
        </w:tc>
      </w:tr>
      <w:tr w14:paraId="764F35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529E7EF">
            <w:pPr>
              <w:adjustRightInd w:val="0"/>
              <w:snapToGrid w:val="0"/>
              <w:spacing w:line="300" w:lineRule="exact"/>
              <w:jc w:val="center"/>
              <w:rPr>
                <w:szCs w:val="21"/>
              </w:rPr>
            </w:pPr>
            <w:r>
              <w:rPr>
                <w:szCs w:val="21"/>
              </w:rPr>
              <w:t>邮政编码</w:t>
            </w:r>
          </w:p>
        </w:tc>
        <w:tc>
          <w:tcPr>
            <w:tcW w:w="1651" w:type="pct"/>
            <w:tcBorders>
              <w:top w:val="single" w:color="auto" w:sz="2" w:space="0"/>
              <w:left w:val="single" w:color="auto" w:sz="2" w:space="0"/>
              <w:bottom w:val="single" w:color="auto" w:sz="2" w:space="0"/>
              <w:right w:val="single" w:color="auto" w:sz="2" w:space="0"/>
            </w:tcBorders>
            <w:vAlign w:val="center"/>
          </w:tcPr>
          <w:p w14:paraId="02BB41EA">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6C6E5034">
            <w:pPr>
              <w:adjustRightInd w:val="0"/>
              <w:snapToGrid w:val="0"/>
              <w:spacing w:line="300" w:lineRule="exact"/>
              <w:jc w:val="center"/>
              <w:rPr>
                <w:szCs w:val="21"/>
              </w:rPr>
            </w:pPr>
            <w:r>
              <w:rPr>
                <w:szCs w:val="21"/>
              </w:rPr>
              <w:t>邮政编码</w:t>
            </w:r>
          </w:p>
        </w:tc>
        <w:tc>
          <w:tcPr>
            <w:tcW w:w="1261" w:type="pct"/>
            <w:tcBorders>
              <w:top w:val="single" w:color="auto" w:sz="2" w:space="0"/>
              <w:left w:val="single" w:color="auto" w:sz="2" w:space="0"/>
              <w:bottom w:val="single" w:color="auto" w:sz="2" w:space="0"/>
            </w:tcBorders>
            <w:vAlign w:val="center"/>
          </w:tcPr>
          <w:p w14:paraId="182DB48A">
            <w:pPr>
              <w:adjustRightInd w:val="0"/>
              <w:snapToGrid w:val="0"/>
              <w:spacing w:line="300" w:lineRule="exact"/>
              <w:jc w:val="center"/>
              <w:rPr>
                <w:spacing w:val="20"/>
                <w:szCs w:val="21"/>
              </w:rPr>
            </w:pPr>
          </w:p>
        </w:tc>
      </w:tr>
      <w:tr w14:paraId="53F7E7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9DD29F3">
            <w:pPr>
              <w:adjustRightInd w:val="0"/>
              <w:snapToGrid w:val="0"/>
              <w:spacing w:line="300" w:lineRule="exact"/>
              <w:jc w:val="center"/>
              <w:rPr>
                <w:szCs w:val="21"/>
              </w:rPr>
            </w:pPr>
            <w:r>
              <w:rPr>
                <w:rFonts w:hint="eastAsia"/>
                <w:szCs w:val="21"/>
              </w:rPr>
              <w:t>电子邮箱</w:t>
            </w:r>
          </w:p>
        </w:tc>
        <w:tc>
          <w:tcPr>
            <w:tcW w:w="1651" w:type="pct"/>
            <w:tcBorders>
              <w:top w:val="single" w:color="auto" w:sz="2" w:space="0"/>
              <w:left w:val="single" w:color="auto" w:sz="2" w:space="0"/>
              <w:bottom w:val="single" w:color="auto" w:sz="2" w:space="0"/>
              <w:right w:val="single" w:color="auto" w:sz="2" w:space="0"/>
            </w:tcBorders>
            <w:vAlign w:val="center"/>
          </w:tcPr>
          <w:p w14:paraId="1021E872">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19695194">
            <w:pPr>
              <w:adjustRightInd w:val="0"/>
              <w:snapToGrid w:val="0"/>
              <w:spacing w:line="300" w:lineRule="exact"/>
              <w:jc w:val="center"/>
              <w:rPr>
                <w:szCs w:val="21"/>
              </w:rPr>
            </w:pPr>
            <w:r>
              <w:rPr>
                <w:rFonts w:hint="eastAsia"/>
                <w:szCs w:val="21"/>
              </w:rPr>
              <w:t>电子邮箱</w:t>
            </w:r>
          </w:p>
        </w:tc>
        <w:tc>
          <w:tcPr>
            <w:tcW w:w="1261" w:type="pct"/>
            <w:tcBorders>
              <w:top w:val="single" w:color="auto" w:sz="2" w:space="0"/>
              <w:left w:val="single" w:color="auto" w:sz="2" w:space="0"/>
              <w:bottom w:val="single" w:color="auto" w:sz="2" w:space="0"/>
            </w:tcBorders>
            <w:vAlign w:val="center"/>
          </w:tcPr>
          <w:p w14:paraId="400BB276">
            <w:pPr>
              <w:adjustRightInd w:val="0"/>
              <w:snapToGrid w:val="0"/>
              <w:spacing w:line="300" w:lineRule="exact"/>
              <w:jc w:val="center"/>
              <w:rPr>
                <w:spacing w:val="20"/>
                <w:szCs w:val="21"/>
              </w:rPr>
            </w:pPr>
          </w:p>
        </w:tc>
      </w:tr>
      <w:tr w14:paraId="181197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512AF326">
            <w:pPr>
              <w:adjustRightInd w:val="0"/>
              <w:snapToGrid w:val="0"/>
              <w:spacing w:line="300" w:lineRule="exact"/>
              <w:jc w:val="center"/>
              <w:rPr>
                <w:szCs w:val="21"/>
              </w:rPr>
            </w:pPr>
            <w:r>
              <w:rPr>
                <w:rFonts w:hint="eastAsia"/>
                <w:szCs w:val="21"/>
              </w:rPr>
              <w:t>统一社会信用代码</w:t>
            </w:r>
          </w:p>
        </w:tc>
        <w:tc>
          <w:tcPr>
            <w:tcW w:w="1651" w:type="pct"/>
            <w:tcBorders>
              <w:top w:val="single" w:color="auto" w:sz="2" w:space="0"/>
              <w:left w:val="single" w:color="auto" w:sz="2" w:space="0"/>
              <w:bottom w:val="single" w:color="auto" w:sz="2" w:space="0"/>
              <w:right w:val="single" w:color="auto" w:sz="2" w:space="0"/>
            </w:tcBorders>
            <w:vAlign w:val="center"/>
          </w:tcPr>
          <w:p w14:paraId="6520F6C2">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902EF5B">
            <w:pPr>
              <w:adjustRightInd w:val="0"/>
              <w:snapToGrid w:val="0"/>
              <w:spacing w:line="300" w:lineRule="exact"/>
              <w:jc w:val="center"/>
              <w:rPr>
                <w:szCs w:val="21"/>
              </w:rPr>
            </w:pPr>
            <w:r>
              <w:rPr>
                <w:rFonts w:hint="eastAsia"/>
                <w:szCs w:val="21"/>
              </w:rPr>
              <w:t>统一社会信用代码</w:t>
            </w:r>
          </w:p>
        </w:tc>
        <w:tc>
          <w:tcPr>
            <w:tcW w:w="1261" w:type="pct"/>
            <w:tcBorders>
              <w:top w:val="single" w:color="auto" w:sz="2" w:space="0"/>
              <w:left w:val="single" w:color="auto" w:sz="2" w:space="0"/>
              <w:bottom w:val="single" w:color="auto" w:sz="2" w:space="0"/>
            </w:tcBorders>
            <w:vAlign w:val="center"/>
          </w:tcPr>
          <w:p w14:paraId="00ABB496">
            <w:pPr>
              <w:adjustRightInd w:val="0"/>
              <w:snapToGrid w:val="0"/>
              <w:spacing w:line="300" w:lineRule="exact"/>
              <w:jc w:val="center"/>
              <w:rPr>
                <w:spacing w:val="20"/>
                <w:szCs w:val="21"/>
              </w:rPr>
            </w:pPr>
          </w:p>
        </w:tc>
      </w:tr>
      <w:tr w14:paraId="3243F42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036AAF17">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483F90AC">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759445B3">
            <w:pPr>
              <w:adjustRightInd w:val="0"/>
              <w:snapToGrid w:val="0"/>
              <w:spacing w:line="300" w:lineRule="exact"/>
              <w:jc w:val="center"/>
              <w:rPr>
                <w:szCs w:val="21"/>
              </w:rPr>
            </w:pPr>
            <w:r>
              <w:rPr>
                <w:szCs w:val="21"/>
              </w:rPr>
              <w:t>开户名称</w:t>
            </w:r>
          </w:p>
        </w:tc>
        <w:tc>
          <w:tcPr>
            <w:tcW w:w="1261" w:type="pct"/>
            <w:tcBorders>
              <w:top w:val="single" w:color="auto" w:sz="2" w:space="0"/>
              <w:left w:val="single" w:color="auto" w:sz="2" w:space="0"/>
              <w:bottom w:val="single" w:color="auto" w:sz="2" w:space="0"/>
            </w:tcBorders>
            <w:vAlign w:val="center"/>
          </w:tcPr>
          <w:p w14:paraId="6A588F7F">
            <w:pPr>
              <w:adjustRightInd w:val="0"/>
              <w:snapToGrid w:val="0"/>
              <w:spacing w:line="300" w:lineRule="exact"/>
              <w:jc w:val="center"/>
              <w:rPr>
                <w:spacing w:val="20"/>
                <w:szCs w:val="21"/>
              </w:rPr>
            </w:pPr>
          </w:p>
        </w:tc>
      </w:tr>
      <w:tr w14:paraId="645715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464B0EE9">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7039B71C">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47BAAFB2">
            <w:pPr>
              <w:adjustRightInd w:val="0"/>
              <w:snapToGrid w:val="0"/>
              <w:spacing w:line="300" w:lineRule="exact"/>
              <w:jc w:val="center"/>
              <w:rPr>
                <w:szCs w:val="21"/>
              </w:rPr>
            </w:pPr>
            <w:r>
              <w:rPr>
                <w:szCs w:val="21"/>
              </w:rPr>
              <w:t>开户银行</w:t>
            </w:r>
          </w:p>
        </w:tc>
        <w:tc>
          <w:tcPr>
            <w:tcW w:w="1261" w:type="pct"/>
            <w:tcBorders>
              <w:top w:val="single" w:color="auto" w:sz="2" w:space="0"/>
              <w:left w:val="single" w:color="auto" w:sz="2" w:space="0"/>
              <w:bottom w:val="single" w:color="auto" w:sz="2" w:space="0"/>
            </w:tcBorders>
            <w:vAlign w:val="center"/>
          </w:tcPr>
          <w:p w14:paraId="17E84A2A">
            <w:pPr>
              <w:adjustRightInd w:val="0"/>
              <w:snapToGrid w:val="0"/>
              <w:spacing w:line="300" w:lineRule="exact"/>
              <w:jc w:val="center"/>
              <w:rPr>
                <w:spacing w:val="20"/>
                <w:szCs w:val="21"/>
              </w:rPr>
            </w:pPr>
          </w:p>
        </w:tc>
      </w:tr>
      <w:tr w14:paraId="5AAB54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125F424">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1F9C6F63">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6D3294E2">
            <w:pPr>
              <w:adjustRightInd w:val="0"/>
              <w:snapToGrid w:val="0"/>
              <w:spacing w:line="300" w:lineRule="exact"/>
              <w:jc w:val="center"/>
              <w:rPr>
                <w:szCs w:val="21"/>
              </w:rPr>
            </w:pPr>
            <w:r>
              <w:rPr>
                <w:szCs w:val="21"/>
              </w:rPr>
              <w:t>银行账号</w:t>
            </w:r>
          </w:p>
        </w:tc>
        <w:tc>
          <w:tcPr>
            <w:tcW w:w="1261" w:type="pct"/>
            <w:tcBorders>
              <w:top w:val="single" w:color="auto" w:sz="2" w:space="0"/>
              <w:left w:val="single" w:color="auto" w:sz="2" w:space="0"/>
              <w:bottom w:val="single" w:color="auto" w:sz="2" w:space="0"/>
            </w:tcBorders>
            <w:vAlign w:val="center"/>
          </w:tcPr>
          <w:p w14:paraId="1806922C">
            <w:pPr>
              <w:adjustRightInd w:val="0"/>
              <w:snapToGrid w:val="0"/>
              <w:spacing w:line="300" w:lineRule="exact"/>
              <w:jc w:val="center"/>
              <w:rPr>
                <w:spacing w:val="20"/>
                <w:szCs w:val="21"/>
              </w:rPr>
            </w:pPr>
          </w:p>
        </w:tc>
      </w:tr>
      <w:tr w14:paraId="4975E7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BCF6370">
            <w:pPr>
              <w:pStyle w:val="7"/>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6FE5FB1C">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69479A53">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BFD774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09DBA2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56FF9DD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0A4055A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77595C81">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7A3BAF10">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781C3EAB">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61ADA1EA">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07509146">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6BE06C89">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2BD3CCC5">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D81738E">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73B3C6E8">
      <w:pPr>
        <w:numPr>
          <w:ilvl w:val="0"/>
          <w:numId w:val="5"/>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DF4B421">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1A5B0072">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1352FD9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4E927AE5">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4B765FD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47A4960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23D482D2">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0370620C">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289E63B9">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48A96AE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37E293B4">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3E92F42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2BF4C70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12C1E106">
      <w:pPr>
        <w:pStyle w:val="6"/>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726E4922">
      <w:pPr>
        <w:pStyle w:val="6"/>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55EFCDBA">
      <w:pPr>
        <w:numPr>
          <w:ilvl w:val="0"/>
          <w:numId w:val="6"/>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BBE825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41A57849">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822D7B7">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0C37D3F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7451EC3A">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5A10DCEC">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3549953B">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0F297137">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2D90ED34">
      <w:pPr>
        <w:pStyle w:val="16"/>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24742DD">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19D6E118">
      <w:pPr>
        <w:pStyle w:val="8"/>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3AA2A4A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04AFBC18">
      <w:pPr>
        <w:pStyle w:val="8"/>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2F9F112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59E8E0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463D074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125B0F3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7B8490D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1E8985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43E5AB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50F2992C">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513FA8F">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61F5812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377B92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77F4683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1E8DD81F">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74EB7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5F4BF93C">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3DE781FD">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F1B26A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7AEABEBA">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721A47A9">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1A5B514F">
      <w:pPr>
        <w:pStyle w:val="6"/>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16E3E14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724A8C03">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17DA164B">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78DF65D7">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FE80D3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137AACB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7346898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1F97C03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6022A009">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78912F16">
      <w:pPr>
        <w:pStyle w:val="16"/>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B1AFE3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68957D5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75743BD5">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45C9DC19">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48D74EE9">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09FCCE46">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2DFCD19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722C8C52">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341F5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0D06ED6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7CB47C77">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1732908D">
      <w:pPr>
        <w:numPr>
          <w:ilvl w:val="0"/>
          <w:numId w:val="7"/>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20110A3F">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1F99E43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5906FDF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391F038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0EBC9AC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6C91260D">
      <w:pPr>
        <w:pStyle w:val="16"/>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6EE9B009">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2C7368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350AFE2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8FCF21E">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2EAD61CD">
      <w:pPr>
        <w:pStyle w:val="16"/>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53F2171A">
      <w:pPr>
        <w:pStyle w:val="16"/>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78DCAAF8">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D231B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2774A94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44912CE1">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38EFF4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4D9F4F0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5E4A81A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73E5B44E">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0888DD0E">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606591EE">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4AF48247">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75204A4F">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4275FCB2">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4F793EE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14E47789">
      <w:pPr>
        <w:pStyle w:val="6"/>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7AF5A76">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459AED1B">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04059060">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6510773">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1BE8E230">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6F5D6B94">
      <w:pPr>
        <w:pStyle w:val="16"/>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0EA0998F">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30E8067A">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5A32C27C">
      <w:pPr>
        <w:numPr>
          <w:ilvl w:val="0"/>
          <w:numId w:val="8"/>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848B89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4AF59394">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4E003B6F">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1BDD2BCD">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2"/>
        <w:tblW w:w="8558"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14"/>
        <w:gridCol w:w="1750"/>
        <w:gridCol w:w="5194"/>
      </w:tblGrid>
      <w:tr w14:paraId="67EE58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614" w:type="dxa"/>
            <w:vAlign w:val="center"/>
          </w:tcPr>
          <w:p w14:paraId="4AD6CC31">
            <w:pPr>
              <w:adjustRightInd w:val="0"/>
              <w:snapToGrid w:val="0"/>
              <w:jc w:val="center"/>
              <w:rPr>
                <w:rFonts w:ascii="宋体" w:hAnsi="宋体"/>
                <w:szCs w:val="21"/>
              </w:rPr>
            </w:pPr>
            <w:r>
              <w:rPr>
                <w:rFonts w:hint="eastAsia" w:ascii="宋体" w:hAnsi="宋体"/>
                <w:szCs w:val="21"/>
              </w:rPr>
              <w:t>第二节</w:t>
            </w:r>
          </w:p>
          <w:p w14:paraId="475893B6">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50" w:type="dxa"/>
            <w:vAlign w:val="center"/>
          </w:tcPr>
          <w:p w14:paraId="7588768A">
            <w:pPr>
              <w:adjustRightInd w:val="0"/>
              <w:snapToGrid w:val="0"/>
              <w:jc w:val="left"/>
              <w:rPr>
                <w:rFonts w:ascii="宋体" w:hAnsi="宋体"/>
                <w:szCs w:val="21"/>
              </w:rPr>
            </w:pPr>
            <w:r>
              <w:rPr>
                <w:rFonts w:hint="eastAsia" w:ascii="宋体" w:hAnsi="宋体"/>
                <w:szCs w:val="21"/>
                <w:lang w:eastAsia="zh-CN"/>
              </w:rPr>
              <w:t>联合体具体要求</w:t>
            </w:r>
          </w:p>
        </w:tc>
        <w:tc>
          <w:tcPr>
            <w:tcW w:w="5194" w:type="dxa"/>
            <w:vAlign w:val="center"/>
          </w:tcPr>
          <w:p w14:paraId="23909814">
            <w:pPr>
              <w:adjustRightInd w:val="0"/>
              <w:snapToGrid w:val="0"/>
              <w:jc w:val="left"/>
              <w:rPr>
                <w:rFonts w:hint="eastAsia" w:ascii="宋体" w:hAnsi="宋体" w:eastAsia="宋体"/>
                <w:szCs w:val="21"/>
                <w:lang w:eastAsia="zh-CN"/>
              </w:rPr>
            </w:pPr>
            <w:r>
              <w:rPr>
                <w:rFonts w:hint="eastAsia" w:ascii="宋体" w:hAnsi="宋体"/>
                <w:szCs w:val="21"/>
                <w:lang w:eastAsia="zh-CN"/>
              </w:rPr>
              <w:t>无</w:t>
            </w:r>
          </w:p>
        </w:tc>
      </w:tr>
      <w:tr w14:paraId="07F8CC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614" w:type="dxa"/>
            <w:vAlign w:val="center"/>
          </w:tcPr>
          <w:p w14:paraId="44CC8C68">
            <w:pPr>
              <w:adjustRightInd w:val="0"/>
              <w:snapToGrid w:val="0"/>
              <w:jc w:val="center"/>
              <w:rPr>
                <w:rFonts w:ascii="宋体" w:hAnsi="宋体"/>
                <w:szCs w:val="21"/>
              </w:rPr>
            </w:pPr>
            <w:r>
              <w:rPr>
                <w:rFonts w:hint="eastAsia" w:ascii="宋体" w:hAnsi="宋体"/>
                <w:szCs w:val="21"/>
              </w:rPr>
              <w:t>第二节</w:t>
            </w:r>
          </w:p>
          <w:p w14:paraId="7B9D58CB">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50" w:type="dxa"/>
            <w:vAlign w:val="center"/>
          </w:tcPr>
          <w:p w14:paraId="5E5A9BAE">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94" w:type="dxa"/>
            <w:vAlign w:val="center"/>
          </w:tcPr>
          <w:p w14:paraId="262275FD">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3AFE6F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1" w:hRule="atLeast"/>
        </w:trPr>
        <w:tc>
          <w:tcPr>
            <w:tcW w:w="1614" w:type="dxa"/>
            <w:vAlign w:val="center"/>
          </w:tcPr>
          <w:p w14:paraId="2EA54E9F">
            <w:pPr>
              <w:adjustRightInd w:val="0"/>
              <w:snapToGrid w:val="0"/>
              <w:jc w:val="center"/>
              <w:rPr>
                <w:rFonts w:ascii="宋体" w:hAnsi="宋体"/>
                <w:szCs w:val="21"/>
              </w:rPr>
            </w:pPr>
            <w:r>
              <w:rPr>
                <w:rFonts w:hint="eastAsia" w:ascii="宋体" w:hAnsi="宋体"/>
                <w:szCs w:val="21"/>
              </w:rPr>
              <w:t>第二节</w:t>
            </w:r>
          </w:p>
          <w:p w14:paraId="0FC7EF14">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50" w:type="dxa"/>
            <w:vAlign w:val="center"/>
          </w:tcPr>
          <w:p w14:paraId="1717F303">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94" w:type="dxa"/>
            <w:vAlign w:val="center"/>
          </w:tcPr>
          <w:p w14:paraId="6D385D14">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验收之日起7个日历日内</w:t>
            </w:r>
          </w:p>
        </w:tc>
      </w:tr>
      <w:tr w14:paraId="1463ED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4865007D">
            <w:pPr>
              <w:adjustRightInd w:val="0"/>
              <w:snapToGrid w:val="0"/>
              <w:jc w:val="center"/>
              <w:rPr>
                <w:rFonts w:ascii="宋体" w:hAnsi="宋体"/>
                <w:szCs w:val="21"/>
              </w:rPr>
            </w:pPr>
            <w:r>
              <w:rPr>
                <w:rFonts w:hint="eastAsia" w:ascii="宋体" w:hAnsi="宋体"/>
                <w:szCs w:val="21"/>
              </w:rPr>
              <w:t>第二节</w:t>
            </w:r>
          </w:p>
          <w:p w14:paraId="5B6064CB">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50" w:type="dxa"/>
            <w:vAlign w:val="center"/>
          </w:tcPr>
          <w:p w14:paraId="2B77CF2A">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94" w:type="dxa"/>
            <w:vAlign w:val="center"/>
          </w:tcPr>
          <w:p w14:paraId="3AB55BB9">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执行通用条款</w:t>
            </w:r>
          </w:p>
        </w:tc>
      </w:tr>
      <w:tr w14:paraId="046571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64987412">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25543508">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50" w:type="dxa"/>
            <w:vAlign w:val="center"/>
          </w:tcPr>
          <w:p w14:paraId="63EFA8BF">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94" w:type="dxa"/>
            <w:vAlign w:val="center"/>
          </w:tcPr>
          <w:p w14:paraId="7B7E64C6">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执行通用条款</w:t>
            </w:r>
          </w:p>
        </w:tc>
      </w:tr>
      <w:tr w14:paraId="33B482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4E17E6A5">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761D84B">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50" w:type="dxa"/>
            <w:vAlign w:val="center"/>
          </w:tcPr>
          <w:p w14:paraId="30772730">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94" w:type="dxa"/>
            <w:vAlign w:val="center"/>
          </w:tcPr>
          <w:p w14:paraId="4B43C5C0">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执行通用条款</w:t>
            </w:r>
          </w:p>
        </w:tc>
      </w:tr>
      <w:tr w14:paraId="3C095F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Merge w:val="restart"/>
            <w:vAlign w:val="center"/>
          </w:tcPr>
          <w:p w14:paraId="55DD0148">
            <w:pPr>
              <w:adjustRightInd w:val="0"/>
              <w:snapToGrid w:val="0"/>
              <w:jc w:val="center"/>
              <w:rPr>
                <w:rFonts w:ascii="宋体" w:hAnsi="宋体"/>
                <w:szCs w:val="21"/>
              </w:rPr>
            </w:pPr>
            <w:r>
              <w:rPr>
                <w:rFonts w:hint="eastAsia" w:ascii="宋体" w:hAnsi="宋体"/>
                <w:szCs w:val="21"/>
              </w:rPr>
              <w:t>第二节</w:t>
            </w:r>
          </w:p>
          <w:p w14:paraId="22046587">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50" w:type="dxa"/>
            <w:vAlign w:val="center"/>
          </w:tcPr>
          <w:p w14:paraId="3F64EF66">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94" w:type="dxa"/>
            <w:vAlign w:val="center"/>
          </w:tcPr>
          <w:p w14:paraId="032DC01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应采取防潮、防晒、防腐蚀、防震动及防止其它损坏的必要措施。</w:t>
            </w:r>
            <w:r>
              <w:rPr>
                <w:rFonts w:hint="eastAsia" w:ascii="宋体" w:hAnsi="宋体" w:cs="Times New Roman"/>
                <w:kern w:val="2"/>
                <w:sz w:val="21"/>
                <w:szCs w:val="21"/>
                <w:lang w:val="en-US" w:eastAsia="zh-CN" w:bidi="ar-SA"/>
              </w:rPr>
              <w:t>成交</w:t>
            </w:r>
            <w:r>
              <w:rPr>
                <w:rFonts w:hint="eastAsia" w:ascii="宋体" w:hAnsi="宋体" w:eastAsia="宋体" w:cs="Times New Roman"/>
                <w:kern w:val="2"/>
                <w:sz w:val="21"/>
                <w:szCs w:val="21"/>
                <w:lang w:val="en-US" w:eastAsia="zh-CN" w:bidi="ar-SA"/>
              </w:rPr>
              <w:t>人应承担由于其包装或防护措施不妥而引起的货物锈蚀、损坏和丢失等任何损失造成的责任或费用。</w:t>
            </w:r>
          </w:p>
        </w:tc>
      </w:tr>
      <w:tr w14:paraId="342FD3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614" w:type="dxa"/>
            <w:vMerge w:val="continue"/>
            <w:vAlign w:val="center"/>
          </w:tcPr>
          <w:p w14:paraId="6EA35C62">
            <w:pPr>
              <w:adjustRightInd w:val="0"/>
              <w:snapToGrid w:val="0"/>
              <w:jc w:val="center"/>
              <w:rPr>
                <w:rFonts w:hint="eastAsia" w:ascii="宋体" w:hAnsi="宋体"/>
                <w:szCs w:val="21"/>
              </w:rPr>
            </w:pPr>
          </w:p>
        </w:tc>
        <w:tc>
          <w:tcPr>
            <w:tcW w:w="1750" w:type="dxa"/>
            <w:vAlign w:val="center"/>
          </w:tcPr>
          <w:p w14:paraId="1017AE00">
            <w:pPr>
              <w:adjustRightInd w:val="0"/>
              <w:snapToGrid w:val="0"/>
              <w:jc w:val="left"/>
              <w:rPr>
                <w:rFonts w:hint="eastAsia" w:ascii="宋体" w:hAnsi="宋体" w:eastAsia="宋体"/>
                <w:szCs w:val="21"/>
                <w:u w:val="none"/>
                <w:lang w:eastAsia="zh-CN"/>
              </w:rPr>
            </w:pPr>
            <w:r>
              <w:rPr>
                <w:rFonts w:hint="eastAsia" w:ascii="宋体" w:hAnsi="宋体"/>
                <w:szCs w:val="21"/>
                <w:u w:val="none"/>
                <w:lang w:eastAsia="zh-CN"/>
              </w:rPr>
              <w:t>指定现场</w:t>
            </w:r>
          </w:p>
        </w:tc>
        <w:tc>
          <w:tcPr>
            <w:tcW w:w="5194" w:type="dxa"/>
            <w:vAlign w:val="center"/>
          </w:tcPr>
          <w:p w14:paraId="0FF4A0D5">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甲方指定现场</w:t>
            </w:r>
          </w:p>
        </w:tc>
      </w:tr>
      <w:tr w14:paraId="1F585F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Align w:val="center"/>
          </w:tcPr>
          <w:p w14:paraId="275AEF66">
            <w:pPr>
              <w:adjustRightInd w:val="0"/>
              <w:snapToGrid w:val="0"/>
              <w:jc w:val="center"/>
              <w:rPr>
                <w:rFonts w:ascii="宋体" w:hAnsi="宋体"/>
                <w:szCs w:val="21"/>
              </w:rPr>
            </w:pPr>
            <w:r>
              <w:rPr>
                <w:rFonts w:hint="eastAsia" w:ascii="宋体" w:hAnsi="宋体"/>
                <w:szCs w:val="21"/>
              </w:rPr>
              <w:t>第二节</w:t>
            </w:r>
          </w:p>
          <w:p w14:paraId="16CAD2BD">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50" w:type="dxa"/>
            <w:vAlign w:val="center"/>
          </w:tcPr>
          <w:p w14:paraId="3505D0C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94" w:type="dxa"/>
            <w:vAlign w:val="center"/>
          </w:tcPr>
          <w:p w14:paraId="3E9D035E">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选择运输风险小、运费低、距离短的运输路线。运杂费一次包死在总价内，包括生产厂到施工现场所需的装卸、运输（含保险费）、现场保管费、二次倒运费、吊装费等费用。</w:t>
            </w:r>
          </w:p>
        </w:tc>
      </w:tr>
      <w:tr w14:paraId="16466A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614" w:type="dxa"/>
            <w:vAlign w:val="center"/>
          </w:tcPr>
          <w:p w14:paraId="15E8A93F">
            <w:pPr>
              <w:adjustRightInd w:val="0"/>
              <w:snapToGrid w:val="0"/>
              <w:jc w:val="center"/>
              <w:rPr>
                <w:rFonts w:ascii="宋体" w:hAnsi="宋体"/>
                <w:szCs w:val="21"/>
              </w:rPr>
            </w:pPr>
            <w:r>
              <w:rPr>
                <w:rFonts w:hint="eastAsia" w:ascii="宋体" w:hAnsi="宋体"/>
                <w:szCs w:val="21"/>
              </w:rPr>
              <w:t>第二节</w:t>
            </w:r>
          </w:p>
          <w:p w14:paraId="6770001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50" w:type="dxa"/>
            <w:vAlign w:val="center"/>
          </w:tcPr>
          <w:p w14:paraId="284107B5">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94" w:type="dxa"/>
            <w:vAlign w:val="center"/>
          </w:tcPr>
          <w:p w14:paraId="6A894501">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按国家要求</w:t>
            </w:r>
          </w:p>
        </w:tc>
      </w:tr>
      <w:tr w14:paraId="587714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6" w:hRule="atLeast"/>
        </w:trPr>
        <w:tc>
          <w:tcPr>
            <w:tcW w:w="1614" w:type="dxa"/>
            <w:vAlign w:val="center"/>
          </w:tcPr>
          <w:p w14:paraId="7D77F421">
            <w:pPr>
              <w:adjustRightInd w:val="0"/>
              <w:snapToGrid w:val="0"/>
              <w:jc w:val="center"/>
              <w:rPr>
                <w:rFonts w:ascii="宋体" w:hAnsi="宋体"/>
                <w:szCs w:val="21"/>
              </w:rPr>
            </w:pPr>
            <w:r>
              <w:rPr>
                <w:rFonts w:hint="eastAsia" w:ascii="宋体" w:hAnsi="宋体"/>
                <w:szCs w:val="21"/>
              </w:rPr>
              <w:t>第二节</w:t>
            </w:r>
          </w:p>
          <w:p w14:paraId="78AB3C81">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50" w:type="dxa"/>
            <w:vAlign w:val="center"/>
          </w:tcPr>
          <w:p w14:paraId="112A5134">
            <w:pPr>
              <w:adjustRightInd w:val="0"/>
              <w:snapToGrid w:val="0"/>
              <w:jc w:val="left"/>
              <w:rPr>
                <w:rFonts w:ascii="宋体" w:hAnsi="宋体"/>
                <w:szCs w:val="21"/>
              </w:rPr>
            </w:pPr>
            <w:r>
              <w:rPr>
                <w:rFonts w:hint="eastAsia" w:ascii="宋体" w:hAnsi="宋体"/>
                <w:szCs w:val="21"/>
              </w:rPr>
              <w:t>质量保证期</w:t>
            </w:r>
          </w:p>
        </w:tc>
        <w:tc>
          <w:tcPr>
            <w:tcW w:w="5194" w:type="dxa"/>
            <w:vAlign w:val="center"/>
          </w:tcPr>
          <w:p w14:paraId="23C27109">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1.质保期为最终验收合格后</w:t>
            </w:r>
            <w:r>
              <w:rPr>
                <w:rFonts w:hint="eastAsia" w:ascii="宋体" w:hAnsi="宋体" w:eastAsia="宋体" w:cs="Times New Roman"/>
                <w:kern w:val="2"/>
                <w:sz w:val="21"/>
                <w:szCs w:val="21"/>
                <w:u w:val="single"/>
                <w:lang w:val="en-US" w:eastAsia="zh-CN" w:bidi="ar-SA"/>
              </w:rPr>
              <w:t xml:space="preserve">        </w:t>
            </w:r>
            <w:r>
              <w:rPr>
                <w:rFonts w:hint="eastAsia" w:ascii="宋体" w:hAnsi="宋体" w:eastAsia="宋体" w:cs="Times New Roman"/>
                <w:kern w:val="2"/>
                <w:sz w:val="21"/>
                <w:szCs w:val="21"/>
                <w:lang w:val="en-US" w:eastAsia="zh-CN" w:bidi="ar-SA"/>
              </w:rPr>
              <w:t>个月（参数中有具体要求的，按参数要求提供质保）。若该质量保证期小于国家标准，则以国家标准为准。乙方承诺的质保时间超过</w:t>
            </w:r>
            <w:r>
              <w:rPr>
                <w:rFonts w:hint="eastAsia" w:ascii="宋体" w:hAnsi="宋体" w:cs="Times New Roman"/>
                <w:kern w:val="2"/>
                <w:sz w:val="21"/>
                <w:szCs w:val="21"/>
                <w:lang w:val="en-US" w:eastAsia="zh-CN" w:bidi="ar-SA"/>
              </w:rPr>
              <w:t>磋商文件</w:t>
            </w:r>
            <w:r>
              <w:rPr>
                <w:rFonts w:hint="eastAsia" w:ascii="宋体" w:hAnsi="宋体" w:eastAsia="宋体" w:cs="Times New Roman"/>
                <w:kern w:val="2"/>
                <w:sz w:val="21"/>
                <w:szCs w:val="21"/>
                <w:lang w:val="en-US" w:eastAsia="zh-CN" w:bidi="ar-SA"/>
              </w:rPr>
              <w:t>要求的，按其承诺时间质保。</w:t>
            </w:r>
          </w:p>
          <w:p w14:paraId="7314BE3C">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2.乙方承诺的质保期起始时间为最终验收合格之日。</w:t>
            </w:r>
          </w:p>
          <w:p w14:paraId="41490C76">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3.所有产品质量必须符合国家有关规范和相关政策。所有货物必须是未使用过的新产品，质量优良、渠道正当。</w:t>
            </w:r>
          </w:p>
          <w:p w14:paraId="53C566C2">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4.质保期内出现的质量问题由乙方负责解决并承担所有费用。</w:t>
            </w:r>
          </w:p>
        </w:tc>
      </w:tr>
      <w:tr w14:paraId="618689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90" w:hRule="atLeast"/>
        </w:trPr>
        <w:tc>
          <w:tcPr>
            <w:tcW w:w="1614" w:type="dxa"/>
            <w:vAlign w:val="center"/>
          </w:tcPr>
          <w:p w14:paraId="7D409558">
            <w:pPr>
              <w:adjustRightInd w:val="0"/>
              <w:snapToGrid w:val="0"/>
              <w:jc w:val="center"/>
              <w:rPr>
                <w:rFonts w:ascii="宋体" w:hAnsi="宋体"/>
                <w:szCs w:val="21"/>
              </w:rPr>
            </w:pPr>
            <w:r>
              <w:rPr>
                <w:rFonts w:hint="eastAsia" w:ascii="宋体" w:hAnsi="宋体"/>
                <w:szCs w:val="21"/>
              </w:rPr>
              <w:t>第二节</w:t>
            </w:r>
          </w:p>
          <w:p w14:paraId="04BD7C33">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50" w:type="dxa"/>
            <w:vAlign w:val="center"/>
          </w:tcPr>
          <w:p w14:paraId="634DDC61">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41CDA041">
            <w:pPr>
              <w:adjustRightInd w:val="0"/>
              <w:snapToGrid w:val="0"/>
              <w:jc w:val="left"/>
              <w:rPr>
                <w:rFonts w:ascii="宋体" w:hAnsi="宋体"/>
                <w:szCs w:val="21"/>
              </w:rPr>
            </w:pPr>
            <w:r>
              <w:rPr>
                <w:rFonts w:hint="eastAsia" w:ascii="宋体" w:hAnsi="宋体"/>
                <w:szCs w:val="21"/>
              </w:rPr>
              <w:t>响应时间</w:t>
            </w:r>
          </w:p>
        </w:tc>
        <w:tc>
          <w:tcPr>
            <w:tcW w:w="5194" w:type="dxa"/>
            <w:vAlign w:val="center"/>
          </w:tcPr>
          <w:p w14:paraId="149FA3C4">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发生质量问题，接到甲方通知后：</w:t>
            </w:r>
          </w:p>
          <w:p w14:paraId="2EB3225B">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服务响应时间不超过2小时，明确解决问题方案不超过2小时</w:t>
            </w:r>
            <w:r>
              <w:rPr>
                <w:rFonts w:hint="eastAsia" w:ascii="宋体" w:hAnsi="宋体" w:cs="Times New Roman"/>
                <w:kern w:val="2"/>
                <w:sz w:val="21"/>
                <w:szCs w:val="21"/>
                <w:lang w:val="en-US" w:eastAsia="zh-CN" w:bidi="ar-SA"/>
              </w:rPr>
              <w:t>。</w:t>
            </w:r>
          </w:p>
        </w:tc>
      </w:tr>
      <w:tr w14:paraId="02F9A5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44" w:hRule="atLeast"/>
        </w:trPr>
        <w:tc>
          <w:tcPr>
            <w:tcW w:w="1614" w:type="dxa"/>
            <w:vAlign w:val="center"/>
          </w:tcPr>
          <w:p w14:paraId="06F39FAD">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498482AF">
            <w:pPr>
              <w:pStyle w:val="16"/>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50" w:type="dxa"/>
            <w:vAlign w:val="center"/>
          </w:tcPr>
          <w:p w14:paraId="03B1CD64">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94" w:type="dxa"/>
            <w:vAlign w:val="center"/>
          </w:tcPr>
          <w:p w14:paraId="3BE0FB0B">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14:paraId="50B34E92">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2、没有甲方事先书面同意，除了履行本合同之外，乙方不应使用合同条款所列举的任何文件和资料。</w:t>
            </w:r>
          </w:p>
          <w:p w14:paraId="3724DC0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3、除了合同本身以外，合同条款所列举的任何文件是甲方的财产。如果甲方有要求，乙方在完成合同后应将这些文件及全部复制件还给甲方。</w:t>
            </w:r>
          </w:p>
          <w:p w14:paraId="3914BB2C">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4、本保密义务在本协议期满、解除或终止后仍然有效。</w:t>
            </w:r>
          </w:p>
        </w:tc>
      </w:tr>
      <w:tr w14:paraId="037609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614" w:type="dxa"/>
            <w:vAlign w:val="center"/>
          </w:tcPr>
          <w:p w14:paraId="035DB606">
            <w:pPr>
              <w:adjustRightInd w:val="0"/>
              <w:snapToGrid w:val="0"/>
              <w:jc w:val="center"/>
              <w:rPr>
                <w:rFonts w:ascii="宋体" w:hAnsi="宋体"/>
                <w:szCs w:val="21"/>
              </w:rPr>
            </w:pPr>
            <w:r>
              <w:rPr>
                <w:rFonts w:hint="eastAsia" w:ascii="宋体" w:hAnsi="宋体"/>
                <w:szCs w:val="21"/>
              </w:rPr>
              <w:t>第二节</w:t>
            </w:r>
          </w:p>
          <w:p w14:paraId="10101CDF">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50" w:type="dxa"/>
            <w:vAlign w:val="center"/>
          </w:tcPr>
          <w:p w14:paraId="410B42DE">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94" w:type="dxa"/>
            <w:vAlign w:val="center"/>
          </w:tcPr>
          <w:p w14:paraId="2942B71A">
            <w:pPr>
              <w:adjustRightInd w:val="0"/>
              <w:snapToGrid w:val="0"/>
              <w:jc w:val="left"/>
              <w:rPr>
                <w:rFonts w:hint="eastAsia" w:ascii="宋体" w:hAnsi="宋体" w:eastAsia="宋体"/>
                <w:szCs w:val="21"/>
                <w:lang w:eastAsia="zh-CN"/>
              </w:rPr>
            </w:pPr>
            <w:r>
              <w:rPr>
                <w:rFonts w:hint="eastAsia" w:ascii="宋体" w:hAnsi="宋体"/>
                <w:szCs w:val="21"/>
                <w:lang w:eastAsia="zh-CN"/>
              </w:rPr>
              <w:t>见合同协议书</w:t>
            </w:r>
          </w:p>
        </w:tc>
      </w:tr>
      <w:tr w14:paraId="7DB428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614" w:type="dxa"/>
            <w:vAlign w:val="center"/>
          </w:tcPr>
          <w:p w14:paraId="2AB3F03E">
            <w:pPr>
              <w:adjustRightInd w:val="0"/>
              <w:snapToGrid w:val="0"/>
              <w:jc w:val="center"/>
              <w:rPr>
                <w:rFonts w:hint="eastAsia" w:ascii="宋体" w:hAnsi="宋体"/>
                <w:szCs w:val="21"/>
              </w:rPr>
            </w:pPr>
            <w:r>
              <w:rPr>
                <w:rFonts w:hint="eastAsia" w:ascii="宋体" w:hAnsi="宋体"/>
                <w:szCs w:val="21"/>
              </w:rPr>
              <w:t>第二节</w:t>
            </w:r>
          </w:p>
          <w:p w14:paraId="2CE7E30A">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50" w:type="dxa"/>
            <w:vAlign w:val="center"/>
          </w:tcPr>
          <w:p w14:paraId="39F66FC0">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94" w:type="dxa"/>
            <w:vAlign w:val="center"/>
          </w:tcPr>
          <w:p w14:paraId="67E7F939">
            <w:pPr>
              <w:adjustRightInd w:val="0"/>
              <w:snapToGrid w:val="0"/>
              <w:jc w:val="left"/>
              <w:rPr>
                <w:rFonts w:hint="eastAsia" w:ascii="宋体" w:hAnsi="宋体" w:eastAsia="宋体"/>
                <w:szCs w:val="21"/>
                <w:lang w:eastAsia="zh-CN"/>
              </w:rPr>
            </w:pPr>
            <w:r>
              <w:rPr>
                <w:rFonts w:hint="eastAsia" w:ascii="宋体" w:hAnsi="宋体"/>
                <w:szCs w:val="21"/>
                <w:lang w:eastAsia="zh-CN"/>
              </w:rPr>
              <w:t>无</w:t>
            </w:r>
          </w:p>
        </w:tc>
      </w:tr>
      <w:tr w14:paraId="478882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1" w:hRule="atLeast"/>
        </w:trPr>
        <w:tc>
          <w:tcPr>
            <w:tcW w:w="1614" w:type="dxa"/>
            <w:vAlign w:val="center"/>
          </w:tcPr>
          <w:p w14:paraId="03F8165E">
            <w:pPr>
              <w:adjustRightInd w:val="0"/>
              <w:snapToGrid w:val="0"/>
              <w:jc w:val="center"/>
              <w:rPr>
                <w:rFonts w:hint="eastAsia" w:ascii="宋体" w:hAnsi="宋体"/>
                <w:szCs w:val="21"/>
              </w:rPr>
            </w:pPr>
            <w:r>
              <w:rPr>
                <w:rFonts w:hint="eastAsia" w:ascii="宋体" w:hAnsi="宋体"/>
                <w:szCs w:val="21"/>
              </w:rPr>
              <w:t>第二节</w:t>
            </w:r>
          </w:p>
          <w:p w14:paraId="035451D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50" w:type="dxa"/>
            <w:vAlign w:val="center"/>
          </w:tcPr>
          <w:p w14:paraId="54A9A97D">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94" w:type="dxa"/>
            <w:vAlign w:val="center"/>
          </w:tcPr>
          <w:p w14:paraId="4FBACF44">
            <w:pPr>
              <w:adjustRightInd w:val="0"/>
              <w:snapToGrid w:val="0"/>
              <w:jc w:val="left"/>
              <w:rPr>
                <w:rFonts w:hint="eastAsia" w:ascii="宋体" w:hAnsi="宋体" w:eastAsia="宋体"/>
                <w:szCs w:val="21"/>
                <w:lang w:eastAsia="zh-CN"/>
              </w:rPr>
            </w:pPr>
            <w:r>
              <w:rPr>
                <w:rFonts w:hint="eastAsia" w:ascii="宋体" w:hAnsi="宋体"/>
                <w:szCs w:val="21"/>
                <w:lang w:eastAsia="zh-CN"/>
              </w:rPr>
              <w:t>无</w:t>
            </w:r>
          </w:p>
        </w:tc>
      </w:tr>
      <w:tr w14:paraId="05D9A1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3" w:hRule="atLeast"/>
        </w:trPr>
        <w:tc>
          <w:tcPr>
            <w:tcW w:w="1614" w:type="dxa"/>
            <w:vAlign w:val="center"/>
          </w:tcPr>
          <w:p w14:paraId="4F5313FB">
            <w:pPr>
              <w:adjustRightInd w:val="0"/>
              <w:snapToGrid w:val="0"/>
              <w:jc w:val="center"/>
              <w:rPr>
                <w:rFonts w:ascii="宋体" w:hAnsi="宋体"/>
                <w:szCs w:val="21"/>
              </w:rPr>
            </w:pPr>
            <w:r>
              <w:rPr>
                <w:rFonts w:hint="eastAsia" w:ascii="宋体" w:hAnsi="宋体"/>
                <w:szCs w:val="21"/>
              </w:rPr>
              <w:t>第二节</w:t>
            </w:r>
          </w:p>
          <w:p w14:paraId="37A96022">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50" w:type="dxa"/>
            <w:vAlign w:val="center"/>
          </w:tcPr>
          <w:p w14:paraId="5956FB7A">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94" w:type="dxa"/>
            <w:vAlign w:val="center"/>
          </w:tcPr>
          <w:p w14:paraId="65D81E2E">
            <w:pPr>
              <w:adjustRightInd w:val="0"/>
              <w:snapToGrid w:val="0"/>
              <w:jc w:val="left"/>
              <w:rPr>
                <w:rFonts w:hint="eastAsia" w:ascii="宋体" w:hAnsi="宋体" w:eastAsia="宋体"/>
                <w:szCs w:val="21"/>
                <w:lang w:eastAsia="zh-CN"/>
              </w:rPr>
            </w:pPr>
            <w:r>
              <w:rPr>
                <w:rFonts w:hint="eastAsia" w:ascii="宋体" w:hAnsi="宋体"/>
                <w:szCs w:val="21"/>
                <w:lang w:eastAsia="zh-CN"/>
              </w:rPr>
              <w:t>质保期内</w:t>
            </w:r>
          </w:p>
        </w:tc>
      </w:tr>
      <w:tr w14:paraId="16E52A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3" w:hRule="atLeast"/>
        </w:trPr>
        <w:tc>
          <w:tcPr>
            <w:tcW w:w="1614" w:type="dxa"/>
            <w:vAlign w:val="center"/>
          </w:tcPr>
          <w:p w14:paraId="3A095DCB">
            <w:pPr>
              <w:adjustRightInd w:val="0"/>
              <w:snapToGrid w:val="0"/>
              <w:jc w:val="center"/>
              <w:rPr>
                <w:rFonts w:ascii="宋体" w:hAnsi="宋体"/>
                <w:szCs w:val="21"/>
              </w:rPr>
            </w:pPr>
            <w:r>
              <w:rPr>
                <w:rFonts w:hint="eastAsia" w:ascii="宋体" w:hAnsi="宋体"/>
                <w:szCs w:val="21"/>
              </w:rPr>
              <w:t>第二节</w:t>
            </w:r>
          </w:p>
          <w:p w14:paraId="554D281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50" w:type="dxa"/>
            <w:vAlign w:val="center"/>
          </w:tcPr>
          <w:p w14:paraId="6839AFB5">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94" w:type="dxa"/>
            <w:vAlign w:val="center"/>
          </w:tcPr>
          <w:p w14:paraId="07286F31">
            <w:pPr>
              <w:adjustRightInd w:val="0"/>
              <w:snapToGrid w:val="0"/>
              <w:jc w:val="left"/>
              <w:rPr>
                <w:rFonts w:hint="eastAsia" w:ascii="宋体" w:hAnsi="宋体" w:eastAsia="宋体"/>
                <w:szCs w:val="21"/>
                <w:lang w:eastAsia="zh-CN"/>
              </w:rPr>
            </w:pPr>
            <w:r>
              <w:rPr>
                <w:rFonts w:hint="eastAsia" w:ascii="宋体" w:hAnsi="宋体"/>
                <w:szCs w:val="21"/>
                <w:lang w:eastAsia="zh-CN"/>
              </w:rPr>
              <w:t>无</w:t>
            </w:r>
          </w:p>
        </w:tc>
      </w:tr>
      <w:tr w14:paraId="609FBF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Align w:val="center"/>
          </w:tcPr>
          <w:p w14:paraId="2803C4B5">
            <w:pPr>
              <w:adjustRightInd w:val="0"/>
              <w:snapToGrid w:val="0"/>
              <w:jc w:val="center"/>
              <w:rPr>
                <w:rFonts w:ascii="宋体" w:hAnsi="宋体"/>
                <w:szCs w:val="21"/>
              </w:rPr>
            </w:pPr>
            <w:r>
              <w:rPr>
                <w:rFonts w:hint="eastAsia" w:ascii="宋体" w:hAnsi="宋体"/>
                <w:szCs w:val="21"/>
              </w:rPr>
              <w:t>第二节</w:t>
            </w:r>
          </w:p>
          <w:p w14:paraId="3D2A0A4B">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50" w:type="dxa"/>
            <w:vAlign w:val="center"/>
          </w:tcPr>
          <w:p w14:paraId="1C36EC19">
            <w:pPr>
              <w:adjustRightInd w:val="0"/>
              <w:snapToGrid w:val="0"/>
              <w:jc w:val="left"/>
              <w:rPr>
                <w:rFonts w:ascii="宋体" w:hAnsi="宋体"/>
                <w:szCs w:val="21"/>
              </w:rPr>
            </w:pPr>
            <w:r>
              <w:rPr>
                <w:rFonts w:hint="eastAsia" w:ascii="宋体" w:hAnsi="宋体"/>
                <w:szCs w:val="21"/>
              </w:rPr>
              <w:t>乙方提供的其他服务</w:t>
            </w:r>
          </w:p>
        </w:tc>
        <w:tc>
          <w:tcPr>
            <w:tcW w:w="5194" w:type="dxa"/>
            <w:vAlign w:val="center"/>
          </w:tcPr>
          <w:p w14:paraId="0B4C7F47">
            <w:pPr>
              <w:adjustRightInd w:val="0"/>
              <w:snapToGrid w:val="0"/>
              <w:jc w:val="left"/>
              <w:rPr>
                <w:rFonts w:hint="eastAsia" w:ascii="宋体" w:hAnsi="宋体" w:eastAsia="宋体"/>
                <w:szCs w:val="21"/>
                <w:lang w:eastAsia="zh-CN"/>
              </w:rPr>
            </w:pPr>
          </w:p>
        </w:tc>
      </w:tr>
      <w:tr w14:paraId="0B9CF9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37BE7067">
            <w:pPr>
              <w:adjustRightInd w:val="0"/>
              <w:snapToGrid w:val="0"/>
              <w:jc w:val="center"/>
              <w:rPr>
                <w:rFonts w:ascii="宋体" w:hAnsi="宋体"/>
                <w:szCs w:val="21"/>
              </w:rPr>
            </w:pPr>
            <w:r>
              <w:rPr>
                <w:rFonts w:hint="eastAsia" w:ascii="宋体" w:hAnsi="宋体"/>
                <w:szCs w:val="21"/>
              </w:rPr>
              <w:t>第二节</w:t>
            </w:r>
          </w:p>
          <w:p w14:paraId="7A5DC727">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50" w:type="dxa"/>
            <w:vAlign w:val="center"/>
          </w:tcPr>
          <w:p w14:paraId="691300DE">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94" w:type="dxa"/>
            <w:vAlign w:val="center"/>
          </w:tcPr>
          <w:p w14:paraId="069D1308">
            <w:pPr>
              <w:adjustRightInd w:val="0"/>
              <w:snapToGrid w:val="0"/>
              <w:jc w:val="left"/>
              <w:rPr>
                <w:rFonts w:ascii="宋体" w:hAnsi="宋体"/>
                <w:szCs w:val="21"/>
              </w:rPr>
            </w:pPr>
            <w:r>
              <w:rPr>
                <w:rFonts w:hint="eastAsia" w:ascii="宋体" w:hAnsi="宋体"/>
                <w:szCs w:val="21"/>
              </w:rPr>
              <w:t>30天内，如出现质量问题，可以选择换货或退货。30天至60天内，如出现质量问题，可选择换货。</w:t>
            </w:r>
          </w:p>
        </w:tc>
      </w:tr>
      <w:tr w14:paraId="4E77FD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2" w:hRule="atLeast"/>
        </w:trPr>
        <w:tc>
          <w:tcPr>
            <w:tcW w:w="1614" w:type="dxa"/>
            <w:vAlign w:val="center"/>
          </w:tcPr>
          <w:p w14:paraId="5195A9E2">
            <w:pPr>
              <w:adjustRightInd w:val="0"/>
              <w:snapToGrid w:val="0"/>
              <w:jc w:val="center"/>
              <w:rPr>
                <w:rFonts w:ascii="宋体" w:hAnsi="宋体"/>
                <w:szCs w:val="21"/>
              </w:rPr>
            </w:pPr>
            <w:r>
              <w:rPr>
                <w:rFonts w:hint="eastAsia" w:ascii="宋体" w:hAnsi="宋体"/>
                <w:szCs w:val="21"/>
              </w:rPr>
              <w:t>第二节</w:t>
            </w:r>
          </w:p>
          <w:p w14:paraId="4D8D874D">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50" w:type="dxa"/>
            <w:vAlign w:val="center"/>
          </w:tcPr>
          <w:p w14:paraId="6A3EA471">
            <w:pPr>
              <w:adjustRightInd w:val="0"/>
              <w:snapToGrid w:val="0"/>
              <w:jc w:val="left"/>
              <w:rPr>
                <w:rFonts w:ascii="宋体" w:hAnsi="宋体"/>
                <w:szCs w:val="21"/>
              </w:rPr>
            </w:pPr>
            <w:r>
              <w:rPr>
                <w:rFonts w:hint="eastAsia" w:ascii="宋体" w:hAnsi="宋体"/>
                <w:szCs w:val="21"/>
              </w:rPr>
              <w:t>迟延交货赔偿费</w:t>
            </w:r>
          </w:p>
        </w:tc>
        <w:tc>
          <w:tcPr>
            <w:tcW w:w="5194" w:type="dxa"/>
            <w:vAlign w:val="center"/>
          </w:tcPr>
          <w:p w14:paraId="455965AF">
            <w:pPr>
              <w:adjustRightInd w:val="0"/>
              <w:snapToGrid w:val="0"/>
              <w:jc w:val="left"/>
              <w:rPr>
                <w:rFonts w:ascii="宋体" w:hAnsi="宋体"/>
                <w:szCs w:val="21"/>
                <w:u w:val="single"/>
              </w:rPr>
            </w:pPr>
            <w:r>
              <w:rPr>
                <w:rFonts w:ascii="宋体" w:hAnsi="宋体"/>
                <w:color w:val="auto"/>
                <w:szCs w:val="24"/>
                <w:highlight w:val="none"/>
              </w:rPr>
              <w:t>如果卖方没有按照合同规定的时间交货和提供服务，买方应在不影响</w:t>
            </w:r>
            <w:r>
              <w:rPr>
                <w:rFonts w:ascii="宋体" w:hAnsi="宋体"/>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w:t>
            </w:r>
          </w:p>
        </w:tc>
      </w:tr>
      <w:tr w14:paraId="517DC2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154871EC">
            <w:pPr>
              <w:adjustRightInd w:val="0"/>
              <w:snapToGrid w:val="0"/>
              <w:jc w:val="center"/>
              <w:rPr>
                <w:rFonts w:ascii="宋体" w:hAnsi="宋体"/>
                <w:szCs w:val="21"/>
              </w:rPr>
            </w:pPr>
            <w:r>
              <w:rPr>
                <w:rFonts w:hint="eastAsia" w:ascii="宋体" w:hAnsi="宋体"/>
                <w:szCs w:val="21"/>
              </w:rPr>
              <w:t>第二节</w:t>
            </w:r>
          </w:p>
          <w:p w14:paraId="38E5315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50" w:type="dxa"/>
            <w:vAlign w:val="center"/>
          </w:tcPr>
          <w:p w14:paraId="42464937">
            <w:pPr>
              <w:adjustRightInd w:val="0"/>
              <w:snapToGrid w:val="0"/>
              <w:jc w:val="left"/>
              <w:rPr>
                <w:rFonts w:hint="eastAsia" w:ascii="宋体" w:hAnsi="宋体"/>
                <w:szCs w:val="21"/>
              </w:rPr>
            </w:pPr>
            <w:r>
              <w:rPr>
                <w:rFonts w:hint="eastAsia" w:ascii="宋体" w:hAnsi="宋体"/>
                <w:szCs w:val="21"/>
              </w:rPr>
              <w:t>逾期付款利息</w:t>
            </w:r>
          </w:p>
        </w:tc>
        <w:tc>
          <w:tcPr>
            <w:tcW w:w="5194" w:type="dxa"/>
            <w:vAlign w:val="center"/>
          </w:tcPr>
          <w:p w14:paraId="287ED54D">
            <w:pPr>
              <w:adjustRightInd w:val="0"/>
              <w:snapToGrid w:val="0"/>
              <w:jc w:val="left"/>
              <w:rPr>
                <w:rFonts w:hint="eastAsia" w:ascii="宋体" w:hAnsi="宋体" w:eastAsia="宋体"/>
                <w:szCs w:val="21"/>
                <w:u w:val="single"/>
                <w:lang w:eastAsia="zh-CN"/>
              </w:rPr>
            </w:pPr>
            <w:r>
              <w:rPr>
                <w:rFonts w:hint="eastAsia" w:ascii="宋体" w:hAnsi="宋体"/>
                <w:szCs w:val="21"/>
                <w:u w:val="single"/>
                <w:lang w:val="en-US" w:eastAsia="zh-CN"/>
              </w:rPr>
              <w:t>/</w:t>
            </w:r>
          </w:p>
        </w:tc>
      </w:tr>
      <w:tr w14:paraId="4ED30E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14" w:type="dxa"/>
            <w:tcBorders>
              <w:bottom w:val="single" w:color="auto" w:sz="2" w:space="0"/>
              <w:right w:val="single" w:color="auto" w:sz="2" w:space="0"/>
            </w:tcBorders>
            <w:vAlign w:val="center"/>
          </w:tcPr>
          <w:p w14:paraId="40A51F2D">
            <w:pPr>
              <w:adjustRightInd w:val="0"/>
              <w:snapToGrid w:val="0"/>
              <w:jc w:val="center"/>
              <w:rPr>
                <w:rFonts w:ascii="宋体" w:hAnsi="宋体"/>
                <w:szCs w:val="21"/>
              </w:rPr>
            </w:pPr>
            <w:r>
              <w:rPr>
                <w:rFonts w:hint="eastAsia" w:ascii="宋体" w:hAnsi="宋体"/>
                <w:szCs w:val="21"/>
              </w:rPr>
              <w:t>第二节</w:t>
            </w:r>
          </w:p>
          <w:p w14:paraId="2A40BEEE">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50" w:type="dxa"/>
            <w:tcBorders>
              <w:left w:val="single" w:color="auto" w:sz="2" w:space="0"/>
              <w:bottom w:val="single" w:color="auto" w:sz="2" w:space="0"/>
              <w:right w:val="single" w:color="auto" w:sz="2" w:space="0"/>
            </w:tcBorders>
            <w:vAlign w:val="center"/>
          </w:tcPr>
          <w:p w14:paraId="2B528BDA">
            <w:pPr>
              <w:adjustRightInd w:val="0"/>
              <w:snapToGrid w:val="0"/>
              <w:jc w:val="left"/>
              <w:rPr>
                <w:rFonts w:ascii="宋体" w:hAnsi="宋体"/>
                <w:szCs w:val="21"/>
                <w:u w:val="none"/>
              </w:rPr>
            </w:pPr>
            <w:r>
              <w:rPr>
                <w:rFonts w:hint="eastAsia" w:ascii="宋体" w:hAnsi="宋体"/>
                <w:szCs w:val="21"/>
                <w:u w:val="none"/>
              </w:rPr>
              <w:t>其他违约责任</w:t>
            </w:r>
          </w:p>
        </w:tc>
        <w:tc>
          <w:tcPr>
            <w:tcW w:w="5194" w:type="dxa"/>
            <w:tcBorders>
              <w:left w:val="single" w:color="auto" w:sz="2" w:space="0"/>
              <w:bottom w:val="single" w:color="auto" w:sz="2" w:space="0"/>
            </w:tcBorders>
            <w:vAlign w:val="center"/>
          </w:tcPr>
          <w:p w14:paraId="58B6D308">
            <w:pPr>
              <w:adjustRightInd w:val="0"/>
              <w:snapToGrid w:val="0"/>
              <w:jc w:val="left"/>
              <w:rPr>
                <w:rFonts w:hint="eastAsia" w:ascii="宋体" w:hAnsi="宋体" w:eastAsia="宋体"/>
                <w:szCs w:val="21"/>
                <w:u w:val="none"/>
                <w:lang w:eastAsia="zh-CN"/>
              </w:rPr>
            </w:pPr>
            <w:r>
              <w:rPr>
                <w:rFonts w:hint="eastAsia" w:ascii="宋体" w:hAnsi="宋体" w:eastAsia="宋体"/>
                <w:szCs w:val="21"/>
                <w:u w:val="none"/>
                <w:lang w:eastAsia="zh-CN"/>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 2.乙方所供货物不符合</w:t>
            </w:r>
            <w:r>
              <w:rPr>
                <w:rFonts w:hint="eastAsia" w:ascii="宋体" w:hAnsi="宋体"/>
                <w:szCs w:val="21"/>
                <w:u w:val="none"/>
                <w:lang w:eastAsia="zh-CN"/>
              </w:rPr>
              <w:t>磋商文件</w:t>
            </w:r>
            <w:r>
              <w:rPr>
                <w:rFonts w:hint="eastAsia" w:ascii="宋体" w:hAnsi="宋体" w:eastAsia="宋体"/>
                <w:szCs w:val="21"/>
                <w:u w:val="none"/>
                <w:lang w:eastAsia="zh-CN"/>
              </w:rPr>
              <w:t>规定或不合格的或本项目不能通过验收的，甲方有权解除合同，并要求其承担合同总价款30%的违约金，对甲方造成损失的，乙方应承担赔偿责任（包括但不限于实际损失、可预期损失及律师费）。 3.部分物品不合格的，甲方有权要求乙方在指定期间内免费更换，乙方拒不更换的，甲方有权自行或委托第三方购买，但物品的供应费、运输费等全部费用由乙方承担，甲方可以在保证金内进行扣除。 4．质保期内乙方未按照</w:t>
            </w:r>
            <w:r>
              <w:rPr>
                <w:rFonts w:hint="eastAsia" w:ascii="宋体" w:hAnsi="宋体"/>
                <w:szCs w:val="21"/>
                <w:u w:val="none"/>
                <w:lang w:eastAsia="zh-CN"/>
              </w:rPr>
              <w:t>磋商文件</w:t>
            </w:r>
            <w:r>
              <w:rPr>
                <w:rFonts w:hint="eastAsia" w:ascii="宋体" w:hAnsi="宋体" w:eastAsia="宋体"/>
                <w:szCs w:val="21"/>
                <w:u w:val="none"/>
                <w:lang w:eastAsia="zh-CN"/>
              </w:rPr>
              <w:t>、</w:t>
            </w:r>
            <w:r>
              <w:rPr>
                <w:rFonts w:hint="eastAsia" w:ascii="宋体" w:hAnsi="宋体"/>
                <w:szCs w:val="21"/>
                <w:u w:val="none"/>
                <w:lang w:eastAsia="zh-CN"/>
              </w:rPr>
              <w:t>响应文件</w:t>
            </w:r>
            <w:r>
              <w:rPr>
                <w:rFonts w:hint="eastAsia" w:ascii="宋体" w:hAnsi="宋体" w:eastAsia="宋体"/>
                <w:szCs w:val="21"/>
                <w:u w:val="none"/>
                <w:lang w:eastAsia="zh-CN"/>
              </w:rPr>
              <w:t>规定及合同约定提供质保服务的，甲方有权指定第三方提供质保服务，但第三方维修费、交通费、人工费等全部费用由乙方承担，甲方可以在保证金内进行扣除。 5．因乙方提供的物品及服务侵害他人权利的，乙方应承担全部赔偿责任，甲方有权解除合同,乙方应承担合同总价款30%的违约金，对甲方造成损失的，乙方应承担赔偿责任（包括但不限于实际损失、可预期损失及律师费）。 6．乙方在提供服务过程中造成他人损害的，由乙方承担全部责任。 7．因乙方的原因，合同无法履行的，甲方有权解除合同，乙方应在收到解除通知后7天内退还已收取的所有款项并承担合同总价款30%的违约金，对甲方造成损失的，乙方应承担赔偿责任（包括但不限于实际损失、可预期损失及律师费）。 8．甲方应当将乙方违约的情况以及拟采取的措施以书面形式报政府采购监管部门，根据政府采购监管部门的处理意见，甲方有权要求乙方承担违约责任。同时，政府采购监管部门有权依据《中华人民共和国政府采购法》及相关法律法规对乙方的违法行为进行相应的处罚。 9．乙方违反其他合同条款的，应承担合同总价款30%的违约责任，对甲方造成损失的，乙方应承担赔偿责任（包括但不限于实际损失、可预期损失及律师费）。 10．上述约定的违约条款可合并适用，合并适用后仍不能弥补甲方损失的，甲方有权继续追偿。</w:t>
            </w:r>
          </w:p>
        </w:tc>
      </w:tr>
      <w:tr w14:paraId="76AB81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80" w:hRule="atLeast"/>
        </w:trPr>
        <w:tc>
          <w:tcPr>
            <w:tcW w:w="1614" w:type="dxa"/>
            <w:tcBorders>
              <w:top w:val="single" w:color="auto" w:sz="2" w:space="0"/>
              <w:right w:val="single" w:color="auto" w:sz="2" w:space="0"/>
            </w:tcBorders>
            <w:vAlign w:val="center"/>
          </w:tcPr>
          <w:p w14:paraId="6715051C">
            <w:pPr>
              <w:adjustRightInd w:val="0"/>
              <w:snapToGrid w:val="0"/>
              <w:jc w:val="center"/>
              <w:rPr>
                <w:rFonts w:ascii="宋体" w:hAnsi="宋体"/>
                <w:szCs w:val="21"/>
              </w:rPr>
            </w:pPr>
            <w:r>
              <w:rPr>
                <w:rFonts w:hint="eastAsia" w:ascii="宋体" w:hAnsi="宋体"/>
                <w:szCs w:val="21"/>
              </w:rPr>
              <w:t>第二节</w:t>
            </w:r>
          </w:p>
          <w:p w14:paraId="482DA6D8">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50" w:type="dxa"/>
            <w:tcBorders>
              <w:top w:val="single" w:color="auto" w:sz="2" w:space="0"/>
              <w:left w:val="single" w:color="auto" w:sz="2" w:space="0"/>
              <w:right w:val="single" w:color="auto" w:sz="2" w:space="0"/>
            </w:tcBorders>
            <w:vAlign w:val="center"/>
          </w:tcPr>
          <w:p w14:paraId="107BCC7B">
            <w:pPr>
              <w:adjustRightInd w:val="0"/>
              <w:snapToGrid w:val="0"/>
              <w:jc w:val="left"/>
              <w:rPr>
                <w:rFonts w:ascii="宋体" w:hAnsi="宋体"/>
                <w:szCs w:val="21"/>
              </w:rPr>
            </w:pPr>
            <w:r>
              <w:rPr>
                <w:rFonts w:hint="eastAsia" w:ascii="宋体" w:hAnsi="宋体"/>
                <w:szCs w:val="21"/>
                <w:lang w:val="en-US" w:eastAsia="zh-CN"/>
              </w:rPr>
              <w:t>解决争议的方法</w:t>
            </w:r>
          </w:p>
        </w:tc>
        <w:tc>
          <w:tcPr>
            <w:tcW w:w="5194" w:type="dxa"/>
            <w:tcBorders>
              <w:top w:val="single" w:color="auto" w:sz="2" w:space="0"/>
              <w:left w:val="single" w:color="auto" w:sz="2" w:space="0"/>
            </w:tcBorders>
            <w:vAlign w:val="center"/>
          </w:tcPr>
          <w:p w14:paraId="49B842E3">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2</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550CBA2D">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63C2BB82">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eastAsia="zh-CN"/>
              </w:rPr>
              <w:t>甲方所在地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69FD97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6" w:hRule="atLeast"/>
        </w:trPr>
        <w:tc>
          <w:tcPr>
            <w:tcW w:w="1614" w:type="dxa"/>
            <w:vAlign w:val="center"/>
          </w:tcPr>
          <w:p w14:paraId="01AD36FE">
            <w:pPr>
              <w:adjustRightInd w:val="0"/>
              <w:snapToGrid w:val="0"/>
              <w:jc w:val="center"/>
              <w:rPr>
                <w:rFonts w:ascii="宋体" w:hAnsi="宋体"/>
                <w:szCs w:val="21"/>
              </w:rPr>
            </w:pPr>
            <w:r>
              <w:rPr>
                <w:rFonts w:hint="eastAsia" w:ascii="宋体" w:hAnsi="宋体"/>
                <w:szCs w:val="21"/>
              </w:rPr>
              <w:t>第二节</w:t>
            </w:r>
          </w:p>
          <w:p w14:paraId="2246522B">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50" w:type="dxa"/>
            <w:vAlign w:val="center"/>
          </w:tcPr>
          <w:p w14:paraId="4BFD0D03">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94" w:type="dxa"/>
            <w:vAlign w:val="center"/>
          </w:tcPr>
          <w:p w14:paraId="5237E36C">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无</w:t>
            </w:r>
          </w:p>
        </w:tc>
      </w:tr>
    </w:tbl>
    <w:p w14:paraId="07C84C3E"/>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38DF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2CE4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625FA">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D625FA">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F8D25">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77A5F">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E54DBAC2"/>
    <w:multiLevelType w:val="singleLevel"/>
    <w:tmpl w:val="E54DBAC2"/>
    <w:lvl w:ilvl="0" w:tentative="0">
      <w:start w:val="1"/>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6"/>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NlYmVkMjQyY2ZkNTUzZmMwYzY4MWYwNGFhMmJkNDMifQ=="/>
  </w:docVars>
  <w:rsids>
    <w:rsidRoot w:val="54C92D9C"/>
    <w:rsid w:val="004907B2"/>
    <w:rsid w:val="00966ECA"/>
    <w:rsid w:val="009B6B65"/>
    <w:rsid w:val="00AA2E22"/>
    <w:rsid w:val="00D85467"/>
    <w:rsid w:val="00DD548E"/>
    <w:rsid w:val="00FA33D9"/>
    <w:rsid w:val="01401F5A"/>
    <w:rsid w:val="03624413"/>
    <w:rsid w:val="0506793D"/>
    <w:rsid w:val="07051E94"/>
    <w:rsid w:val="090037FF"/>
    <w:rsid w:val="0ADC4CA9"/>
    <w:rsid w:val="0AE918B4"/>
    <w:rsid w:val="0D651915"/>
    <w:rsid w:val="0DED3F7D"/>
    <w:rsid w:val="0DF93024"/>
    <w:rsid w:val="0E6B1A00"/>
    <w:rsid w:val="0E6D824E"/>
    <w:rsid w:val="12782E2D"/>
    <w:rsid w:val="138B3749"/>
    <w:rsid w:val="139525D9"/>
    <w:rsid w:val="14EC61FA"/>
    <w:rsid w:val="154426EF"/>
    <w:rsid w:val="1DDD518B"/>
    <w:rsid w:val="1E7F39E6"/>
    <w:rsid w:val="1F567E19"/>
    <w:rsid w:val="21A27001"/>
    <w:rsid w:val="272C59D1"/>
    <w:rsid w:val="27FFA353"/>
    <w:rsid w:val="29AA41A5"/>
    <w:rsid w:val="2A570191"/>
    <w:rsid w:val="2A701253"/>
    <w:rsid w:val="2ABA4329"/>
    <w:rsid w:val="2DFDF521"/>
    <w:rsid w:val="2F0D7070"/>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1120516"/>
    <w:rsid w:val="494552C4"/>
    <w:rsid w:val="4C03678D"/>
    <w:rsid w:val="4EF34D01"/>
    <w:rsid w:val="4F95AC76"/>
    <w:rsid w:val="4FBBC683"/>
    <w:rsid w:val="4FFFDA0F"/>
    <w:rsid w:val="51FBC2E8"/>
    <w:rsid w:val="545A4A47"/>
    <w:rsid w:val="54C92D9C"/>
    <w:rsid w:val="55E94F2C"/>
    <w:rsid w:val="57DE89E8"/>
    <w:rsid w:val="590A2A98"/>
    <w:rsid w:val="5B004829"/>
    <w:rsid w:val="5B3BA2EB"/>
    <w:rsid w:val="5BFDEB77"/>
    <w:rsid w:val="5CE341B6"/>
    <w:rsid w:val="5CFA4828"/>
    <w:rsid w:val="5CFED8D1"/>
    <w:rsid w:val="5DE12315"/>
    <w:rsid w:val="5DFB161C"/>
    <w:rsid w:val="5EFF5418"/>
    <w:rsid w:val="5F6D1D52"/>
    <w:rsid w:val="5F7C4D9E"/>
    <w:rsid w:val="5FD7E56C"/>
    <w:rsid w:val="5FDF6AB2"/>
    <w:rsid w:val="632300B4"/>
    <w:rsid w:val="64085A7D"/>
    <w:rsid w:val="658EA352"/>
    <w:rsid w:val="65E2BB69"/>
    <w:rsid w:val="66357D8C"/>
    <w:rsid w:val="67506ED5"/>
    <w:rsid w:val="677F7BEF"/>
    <w:rsid w:val="678518B0"/>
    <w:rsid w:val="679F957B"/>
    <w:rsid w:val="67EB7B7C"/>
    <w:rsid w:val="67FDBC20"/>
    <w:rsid w:val="67FF0ABD"/>
    <w:rsid w:val="69A37C94"/>
    <w:rsid w:val="6A3691B6"/>
    <w:rsid w:val="6BBF4063"/>
    <w:rsid w:val="6C5E35D9"/>
    <w:rsid w:val="6C9FD647"/>
    <w:rsid w:val="6DD246FE"/>
    <w:rsid w:val="6DFF872E"/>
    <w:rsid w:val="6E766BC1"/>
    <w:rsid w:val="6ED5EA47"/>
    <w:rsid w:val="6F1D5ABE"/>
    <w:rsid w:val="6FB6092B"/>
    <w:rsid w:val="6FC7F251"/>
    <w:rsid w:val="6FD22993"/>
    <w:rsid w:val="6FFF103C"/>
    <w:rsid w:val="6FFF371B"/>
    <w:rsid w:val="70A70CC7"/>
    <w:rsid w:val="7158598F"/>
    <w:rsid w:val="71BD1E45"/>
    <w:rsid w:val="71E73B97"/>
    <w:rsid w:val="72FED5EA"/>
    <w:rsid w:val="736648F2"/>
    <w:rsid w:val="737F7377"/>
    <w:rsid w:val="73BE23C8"/>
    <w:rsid w:val="757342D9"/>
    <w:rsid w:val="75A80AD8"/>
    <w:rsid w:val="75D57418"/>
    <w:rsid w:val="775F8678"/>
    <w:rsid w:val="777F0353"/>
    <w:rsid w:val="793D7545"/>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5">
    <w:name w:val="annotation text"/>
    <w:basedOn w:val="1"/>
    <w:qFormat/>
    <w:uiPriority w:val="0"/>
    <w:pPr>
      <w:jc w:val="left"/>
    </w:pPr>
  </w:style>
  <w:style w:type="paragraph" w:styleId="6">
    <w:name w:val="Body Text"/>
    <w:basedOn w:val="1"/>
    <w:next w:val="1"/>
    <w:unhideWhenUsed/>
    <w:qFormat/>
    <w:uiPriority w:val="0"/>
    <w:pPr>
      <w:spacing w:after="120"/>
    </w:pPr>
    <w:rPr>
      <w:rFonts w:ascii="Calibri" w:hAnsi="Calibri"/>
      <w:szCs w:val="22"/>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Autospacing="1" w:afterAutospacing="1"/>
      <w:jc w:val="left"/>
    </w:pPr>
    <w:rPr>
      <w:kern w:val="0"/>
      <w:sz w:val="24"/>
    </w:r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列出段落1"/>
    <w:basedOn w:val="1"/>
    <w:qFormat/>
    <w:uiPriority w:val="0"/>
    <w:pPr>
      <w:ind w:firstLine="420" w:firstLineChars="200"/>
    </w:pPr>
    <w:rPr>
      <w:szCs w:val="21"/>
    </w:rPr>
  </w:style>
  <w:style w:type="paragraph" w:customStyle="1" w:styleId="18">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1662</Words>
  <Characters>1684</Characters>
  <Lines>64</Lines>
  <Paragraphs>18</Paragraphs>
  <TotalTime>0</TotalTime>
  <ScaleCrop>false</ScaleCrop>
  <LinksUpToDate>false</LinksUpToDate>
  <CharactersWithSpaces>2940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小米周</cp:lastModifiedBy>
  <cp:lastPrinted>2024-04-27T10:20:00Z</cp:lastPrinted>
  <dcterms:modified xsi:type="dcterms:W3CDTF">2025-05-14T02:13:43Z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9EE5CF9D97B04D4C809E1842C5FA208F_13</vt:lpwstr>
  </property>
  <property fmtid="{D5CDD505-2E9C-101B-9397-08002B2CF9AE}" pid="4" name="KSOTemplateDocerSaveRecord">
    <vt:lpwstr>eyJoZGlkIjoiYzhkM2Q2NjIyY2Y1NzcxZDRlMDQ4NDMyYjAzMTZhZDMiLCJ1c2VySWQiOiI0NDc0MTY2NzkifQ==</vt:lpwstr>
  </property>
</Properties>
</file>