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版本号：SXLX25-02-064Z(H)20250814001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2025年行政执法证件制作项目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SXLX25-02-064Z(H)</w:t>
      </w:r>
      <w:r>
        <w:br/>
      </w:r>
      <w:r>
        <w:br/>
      </w:r>
      <w:r>
        <w:br/>
      </w:r>
    </w:p>
    <w:p>
      <w:pPr>
        <w:pStyle w:val="null3"/>
        <w:jc w:val="center"/>
        <w:outlineLvl w:val="2"/>
      </w:pPr>
      <w:r>
        <w:rPr>
          <w:rFonts w:ascii="仿宋_GB2312" w:hAnsi="仿宋_GB2312" w:cs="仿宋_GB2312" w:eastAsia="仿宋_GB2312"/>
          <w:sz w:val="28"/>
          <w:b/>
        </w:rPr>
        <w:t>省司法厅机关</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省司法厅机关</w:t>
      </w:r>
      <w:r>
        <w:rPr>
          <w:rFonts w:ascii="仿宋_GB2312" w:hAnsi="仿宋_GB2312" w:cs="仿宋_GB2312" w:eastAsia="仿宋_GB2312"/>
        </w:rPr>
        <w:t>委托，拟对</w:t>
      </w:r>
      <w:r>
        <w:rPr>
          <w:rFonts w:ascii="仿宋_GB2312" w:hAnsi="仿宋_GB2312" w:cs="仿宋_GB2312" w:eastAsia="仿宋_GB2312"/>
        </w:rPr>
        <w:t>2025年行政执法证件制作项目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SXLX25-02-064Z(H)</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2025年行政执法证件制作项目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陕西省司法厅2025年行政执法证件制作项目，需印制《中华人民共和国执法证》15000个。行政执法证件分皮夹（佩戴式卡套）和识别卡两部分，皮夹可上下折叠，识别卡内置于皮夹，用于承载相关信息。符合《司法部办公厅关于做好全国统一行政执法证件标准样式实施工作的通知》（司办通〔2020〕78号）关于全国统一行政执法证件标准样式之结构、皮夹、识别卡、防伪标识、佩戴式卡套、质量要求等系列规定要求,以上标准如有更新则采用现行新标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采购包1（2025年行政执法证件制作项目）：属于专门面向中小企业采购。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1、特定资格要求：投标人须具备有效的《印刷经营许可证》。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省司法厅机关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陕西省西安市雁塔区建工路50号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029-87293217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陕西省西安市雁塔区雁翔路111号赛格·中京坊公寓A一单元二层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魏晴霏、王小琼、任甜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029-88489979-8205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陕西省财政厅政府采购管理处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采购包1：382,500.00元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开户名称：陕西隆信项目管理有限公司</w:t>
            </w:r>
          </w:p>
          <w:p>
            <w:pPr>
              <w:pStyle w:val="null3"/>
            </w:pPr>
            <w:r>
              <w:rPr>
                <w:rFonts w:ascii="仿宋_GB2312" w:hAnsi="仿宋_GB2312" w:cs="仿宋_GB2312" w:eastAsia="仿宋_GB2312"/>
              </w:rPr>
              <w:t>开户银行：招商银行股份有限公司西安大寨路支行</w:t>
            </w:r>
          </w:p>
          <w:p>
            <w:pPr>
              <w:pStyle w:val="null3"/>
            </w:pPr>
            <w:r>
              <w:rPr>
                <w:rFonts w:ascii="仿宋_GB2312" w:hAnsi="仿宋_GB2312" w:cs="仿宋_GB2312" w:eastAsia="仿宋_GB2312"/>
              </w:rPr>
              <w:t>银行账号：1299 0406 4810 808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代理服务费收费标准：依据《国家发展改革委关于进一步放开建设项目专业服务价格的通知》（发改价格〔2015〕299号）文件标准规定收取10000元整。 请将采购代理服务费汇至下列指定账户： 开户名称：陕西隆信项目管理有限公司 开 户 行：招商银行股份有限公司西安土门支行 账 号：129904064810902 财务部电话：029-88489979-8501 注：此服务费应计入报价中，但不需要单独开列。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省司法厅机关</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省司法厅机关</w:t>
      </w:r>
      <w:r>
        <w:rPr>
          <w:rFonts w:ascii="仿宋_GB2312" w:hAnsi="仿宋_GB2312" w:cs="仿宋_GB2312" w:eastAsia="仿宋_GB2312"/>
        </w:rPr>
        <w:t>负责解释。除上述招标文件内容，其他内容由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省司法厅机关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产品到货后，由采购人、中标人对产品进行开箱检查，检查内容包括：产品样式、规格、产品数量等。若产品与合同要求不符，采购人将拒绝接收。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联系人：魏晴霏、王小琼、任甜</w:t>
      </w:r>
    </w:p>
    <w:p>
      <w:pPr>
        <w:pStyle w:val="null3"/>
      </w:pPr>
      <w:r>
        <w:rPr>
          <w:rFonts w:ascii="仿宋_GB2312" w:hAnsi="仿宋_GB2312" w:cs="仿宋_GB2312" w:eastAsia="仿宋_GB2312"/>
        </w:rPr>
        <w:t>联系电话：029-88489979-8205</w:t>
      </w:r>
    </w:p>
    <w:p>
      <w:pPr>
        <w:pStyle w:val="null3"/>
      </w:pPr>
      <w:r>
        <w:rPr>
          <w:rFonts w:ascii="仿宋_GB2312" w:hAnsi="仿宋_GB2312" w:cs="仿宋_GB2312" w:eastAsia="仿宋_GB2312"/>
        </w:rPr>
        <w:t>地址：陕西省西安市雁塔区雁翔路111号赛格·中京坊公寓A一单元二层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陕西省司法厅2025年行政执法证件制作项目，需印制《中华人民共和国执法证》15000个。行政执法证件分皮夹（佩戴式卡套）和识别卡两部分，皮夹可上下折叠，识别卡内置于皮夹，用于承载相关信息。符合《司法部办公厅关于做好全国统一行政执法证件标准样式实施工作的通知》（司办通〔2020〕78号）关于全国统一行政执法证件标准样式之结构、皮夹、识别卡、防伪标识、佩戴式卡套、质量要求等系列规定要求,以上标准如有更新则采用现行新标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382,500.00</w:t>
      </w:r>
    </w:p>
    <w:p>
      <w:pPr>
        <w:pStyle w:val="null3"/>
      </w:pPr>
      <w:r>
        <w:rPr>
          <w:rFonts w:ascii="仿宋_GB2312" w:hAnsi="仿宋_GB2312" w:cs="仿宋_GB2312" w:eastAsia="仿宋_GB2312"/>
        </w:rPr>
        <w:t>采购包最高限价（元）: 382,500.00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行政执法证件</w:t>
            </w:r>
          </w:p>
        </w:tc>
        <w:tc>
          <w:tcPr>
            <w:tcW w:type="dxa" w:w="831"/>
          </w:tcPr>
          <w:p>
            <w:pPr>
              <w:pStyle w:val="null3"/>
              <w:jc w:val="right"/>
            </w:pPr>
            <w:r>
              <w:rPr>
                <w:rFonts w:ascii="仿宋_GB2312" w:hAnsi="仿宋_GB2312" w:cs="仿宋_GB2312" w:eastAsia="仿宋_GB2312"/>
              </w:rPr>
              <w:t>15,000.00</w:t>
            </w:r>
          </w:p>
        </w:tc>
        <w:tc>
          <w:tcPr>
            <w:tcW w:type="dxa" w:w="831"/>
          </w:tcPr>
          <w:p>
            <w:pPr>
              <w:pStyle w:val="null3"/>
              <w:jc w:val="right"/>
            </w:pPr>
            <w:r>
              <w:rPr>
                <w:rFonts w:ascii="仿宋_GB2312" w:hAnsi="仿宋_GB2312" w:cs="仿宋_GB2312" w:eastAsia="仿宋_GB2312"/>
              </w:rPr>
              <w:t>382,500.00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标的名称：行政执法证件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0"/>
                <w:b/>
              </w:rPr>
              <w:t>一、</w:t>
            </w:r>
            <w:r>
              <w:rPr>
                <w:rFonts w:ascii="仿宋_GB2312" w:hAnsi="仿宋_GB2312" w:cs="仿宋_GB2312" w:eastAsia="仿宋_GB2312"/>
                <w:sz w:val="20"/>
                <w:b/>
              </w:rPr>
              <w:t>采购内容</w:t>
            </w:r>
            <w:r>
              <w:rPr>
                <w:rFonts w:ascii="仿宋_GB2312" w:hAnsi="仿宋_GB2312" w:cs="仿宋_GB2312" w:eastAsia="仿宋_GB2312"/>
                <w:sz w:val="20"/>
                <w:b/>
              </w:rPr>
              <w:t>及要求</w:t>
            </w:r>
          </w:p>
          <w:p>
            <w:pPr>
              <w:pStyle w:val="null3"/>
              <w:ind w:firstLine="402"/>
              <w:jc w:val="both"/>
            </w:pPr>
            <w:r>
              <w:rPr>
                <w:rFonts w:ascii="仿宋_GB2312" w:hAnsi="仿宋_GB2312" w:cs="仿宋_GB2312" w:eastAsia="仿宋_GB2312"/>
                <w:sz w:val="20"/>
                <w:b/>
              </w:rPr>
              <w:t>本项目</w:t>
            </w:r>
            <w:r>
              <w:rPr>
                <w:rFonts w:ascii="仿宋_GB2312" w:hAnsi="仿宋_GB2312" w:cs="仿宋_GB2312" w:eastAsia="仿宋_GB2312"/>
                <w:sz w:val="20"/>
                <w:b/>
              </w:rPr>
              <w:t>核心产品名称：</w:t>
            </w:r>
            <w:r>
              <w:rPr>
                <w:rFonts w:ascii="仿宋_GB2312" w:hAnsi="仿宋_GB2312" w:cs="仿宋_GB2312" w:eastAsia="仿宋_GB2312"/>
                <w:b/>
                <w:u w:val="single"/>
              </w:rPr>
              <w:t xml:space="preserve"> </w:t>
            </w:r>
            <w:r>
              <w:rPr>
                <w:rFonts w:ascii="仿宋_GB2312" w:hAnsi="仿宋_GB2312" w:cs="仿宋_GB2312" w:eastAsia="仿宋_GB2312"/>
                <w:sz w:val="20"/>
                <w:b/>
                <w:u w:val="single"/>
              </w:rPr>
              <w:t>识别卡</w:t>
            </w:r>
            <w:r>
              <w:rPr>
                <w:rFonts w:ascii="仿宋_GB2312" w:hAnsi="仿宋_GB2312" w:cs="仿宋_GB2312" w:eastAsia="仿宋_GB2312"/>
                <w:b/>
                <w:u w:val="single"/>
              </w:rPr>
              <w:t xml:space="preserve"> </w:t>
            </w:r>
          </w:p>
          <w:p>
            <w:pPr>
              <w:pStyle w:val="null3"/>
              <w:ind w:firstLine="402"/>
              <w:jc w:val="both"/>
            </w:pPr>
            <w:r>
              <w:rPr>
                <w:rFonts w:ascii="仿宋_GB2312" w:hAnsi="仿宋_GB2312" w:cs="仿宋_GB2312" w:eastAsia="仿宋_GB2312"/>
                <w:sz w:val="20"/>
                <w:b/>
              </w:rPr>
              <w:t>★1.皮夹</w:t>
            </w:r>
          </w:p>
          <w:p>
            <w:pPr>
              <w:pStyle w:val="null3"/>
              <w:ind w:firstLine="480"/>
              <w:jc w:val="both"/>
            </w:pPr>
            <w:r>
              <w:rPr>
                <w:rFonts w:ascii="仿宋_GB2312" w:hAnsi="仿宋_GB2312" w:cs="仿宋_GB2312" w:eastAsia="仿宋_GB2312"/>
                <w:sz w:val="20"/>
              </w:rPr>
              <w:t>1.1皮夹为黑色通用牛皮夹，</w:t>
            </w:r>
            <w:r>
              <w:rPr>
                <w:rFonts w:ascii="仿宋_GB2312" w:hAnsi="仿宋_GB2312" w:cs="仿宋_GB2312" w:eastAsia="仿宋_GB2312"/>
                <w:sz w:val="20"/>
              </w:rPr>
              <w:t>采用</w:t>
            </w:r>
            <w:r>
              <w:rPr>
                <w:rFonts w:ascii="仿宋_GB2312" w:hAnsi="仿宋_GB2312" w:cs="仿宋_GB2312" w:eastAsia="仿宋_GB2312"/>
                <w:sz w:val="20"/>
              </w:rPr>
              <w:t>牛皮革或牛剖层皮革（可根据使用年限需求选择）以黑色涤纶线缝制而成；</w:t>
            </w:r>
          </w:p>
          <w:p>
            <w:pPr>
              <w:pStyle w:val="null3"/>
              <w:ind w:firstLine="480"/>
              <w:jc w:val="both"/>
            </w:pPr>
            <w:r>
              <w:rPr>
                <w:rFonts w:ascii="仿宋_GB2312" w:hAnsi="仿宋_GB2312" w:cs="仿宋_GB2312" w:eastAsia="仿宋_GB2312"/>
                <w:sz w:val="20"/>
              </w:rPr>
              <w:t>1.2封面凹痕压印中华人民共和国国徽，国徽下方凹痕压印“中华人民共和国行政执法证”，字体“执法证件专用1”（为提升防伪效果，行政执法证件所用中文、英文、数字均</w:t>
            </w:r>
            <w:r>
              <w:rPr>
                <w:rFonts w:ascii="仿宋_GB2312" w:hAnsi="仿宋_GB2312" w:cs="仿宋_GB2312" w:eastAsia="仿宋_GB2312"/>
                <w:sz w:val="20"/>
              </w:rPr>
              <w:t>采用</w:t>
            </w:r>
            <w:r>
              <w:rPr>
                <w:rFonts w:ascii="仿宋_GB2312" w:hAnsi="仿宋_GB2312" w:cs="仿宋_GB2312" w:eastAsia="仿宋_GB2312"/>
                <w:sz w:val="20"/>
              </w:rPr>
              <w:t>专用字体，专用字体库附后）；</w:t>
            </w:r>
          </w:p>
          <w:p>
            <w:pPr>
              <w:pStyle w:val="null3"/>
              <w:ind w:firstLine="480"/>
              <w:jc w:val="both"/>
            </w:pPr>
            <w:r>
              <w:rPr>
                <w:rFonts w:ascii="仿宋_GB2312" w:hAnsi="仿宋_GB2312" w:cs="仿宋_GB2312" w:eastAsia="仿宋_GB2312"/>
                <w:sz w:val="20"/>
              </w:rPr>
              <w:t>1.3皮夹打开上侧装订金属立体国徽徽记，正面表层滴塑，直径36.5mm（公差±0.2mm）,厚度2.2mm （公差±0.2mm）；</w:t>
            </w:r>
          </w:p>
          <w:p>
            <w:pPr>
              <w:pStyle w:val="null3"/>
              <w:ind w:firstLine="480"/>
              <w:jc w:val="both"/>
            </w:pPr>
            <w:r>
              <w:rPr>
                <w:rFonts w:ascii="仿宋_GB2312" w:hAnsi="仿宋_GB2312" w:cs="仿宋_GB2312" w:eastAsia="仿宋_GB2312"/>
                <w:sz w:val="20"/>
              </w:rPr>
              <w:t>1.4国徽徽记下方装订金属字“行政执法”，字体“执法证件专用3”,长宽10*10mm（公差±0.2mm）,厚度1.5mm（公差±0.2mm）,基础笔画宽度（“法”字笔画“竖”的宽度）1.8mm（公差±0.1mm）</w:t>
            </w:r>
            <w:r>
              <w:rPr>
                <w:rFonts w:ascii="仿宋_GB2312" w:hAnsi="仿宋_GB2312" w:cs="仿宋_GB2312" w:eastAsia="仿宋_GB2312"/>
                <w:sz w:val="20"/>
              </w:rPr>
              <w:t>；</w:t>
            </w:r>
            <w:r>
              <w:rPr>
                <w:rFonts w:ascii="仿宋_GB2312" w:hAnsi="仿宋_GB2312" w:cs="仿宋_GB2312" w:eastAsia="仿宋_GB2312"/>
                <w:sz w:val="20"/>
              </w:rPr>
              <w:t>各字间距离</w:t>
            </w:r>
            <w:r>
              <w:rPr>
                <w:rFonts w:ascii="仿宋_GB2312" w:hAnsi="仿宋_GB2312" w:cs="仿宋_GB2312" w:eastAsia="仿宋_GB2312"/>
                <w:sz w:val="20"/>
              </w:rPr>
              <w:t>2.5mm,总长47.5mm；颜色同国徽徽记金色；</w:t>
            </w:r>
          </w:p>
          <w:p>
            <w:pPr>
              <w:pStyle w:val="null3"/>
              <w:ind w:firstLine="480"/>
              <w:jc w:val="both"/>
            </w:pPr>
            <w:r>
              <w:rPr>
                <w:rFonts w:ascii="仿宋_GB2312" w:hAnsi="仿宋_GB2312" w:cs="仿宋_GB2312" w:eastAsia="仿宋_GB2312"/>
                <w:sz w:val="20"/>
              </w:rPr>
              <w:t>1.5皮夹打开下侧为PVC或PETG透明膜可视窗，长宽51*76mm,厚度0.3mm（公差±0.1mm）,内嵌识别卡；</w:t>
            </w:r>
          </w:p>
          <w:p>
            <w:pPr>
              <w:pStyle w:val="null3"/>
              <w:ind w:firstLine="400"/>
              <w:jc w:val="both"/>
            </w:pPr>
            <w:r>
              <w:rPr>
                <w:rFonts w:ascii="仿宋_GB2312" w:hAnsi="仿宋_GB2312" w:cs="仿宋_GB2312" w:eastAsia="仿宋_GB2312"/>
                <w:sz w:val="20"/>
              </w:rPr>
              <w:t>1.6所有要素无特别说明均水平居中排布（下同）。</w:t>
            </w:r>
          </w:p>
          <w:p>
            <w:pPr>
              <w:pStyle w:val="null3"/>
              <w:ind w:firstLine="482"/>
              <w:jc w:val="both"/>
            </w:pPr>
            <w:r>
              <w:rPr>
                <w:rFonts w:ascii="仿宋_GB2312" w:hAnsi="仿宋_GB2312" w:cs="仿宋_GB2312" w:eastAsia="仿宋_GB2312"/>
                <w:sz w:val="20"/>
                <w:b/>
              </w:rPr>
              <w:t>★2.识别卡</w:t>
            </w:r>
          </w:p>
          <w:p>
            <w:pPr>
              <w:pStyle w:val="null3"/>
              <w:ind w:firstLine="480"/>
              <w:jc w:val="both"/>
            </w:pPr>
            <w:r>
              <w:rPr>
                <w:rFonts w:ascii="仿宋_GB2312" w:hAnsi="仿宋_GB2312" w:cs="仿宋_GB2312" w:eastAsia="仿宋_GB2312"/>
                <w:sz w:val="20"/>
              </w:rPr>
              <w:t>2.1识别卡为PVC或PETG材质，</w:t>
            </w:r>
            <w:r>
              <w:rPr>
                <w:rFonts w:ascii="仿宋_GB2312" w:hAnsi="仿宋_GB2312" w:cs="仿宋_GB2312" w:eastAsia="仿宋_GB2312"/>
                <w:sz w:val="20"/>
              </w:rPr>
              <w:t>采用</w:t>
            </w:r>
            <w:r>
              <w:rPr>
                <w:rFonts w:ascii="仿宋_GB2312" w:hAnsi="仿宋_GB2312" w:cs="仿宋_GB2312" w:eastAsia="仿宋_GB2312"/>
                <w:sz w:val="20"/>
              </w:rPr>
              <w:t>专用底纹，底纹颜色</w:t>
            </w:r>
            <w:r>
              <w:rPr>
                <w:rFonts w:ascii="仿宋_GB2312" w:hAnsi="仿宋_GB2312" w:cs="仿宋_GB2312" w:eastAsia="仿宋_GB2312"/>
                <w:sz w:val="20"/>
              </w:rPr>
              <w:t>PANTONE P 109-4C：字体颜色均为黑色；卡体宽高厚54*85.6*I.2mm（公差±0.1mm）；</w:t>
            </w:r>
          </w:p>
          <w:p>
            <w:pPr>
              <w:pStyle w:val="null3"/>
              <w:ind w:firstLine="480"/>
              <w:jc w:val="both"/>
            </w:pPr>
            <w:r>
              <w:rPr>
                <w:rFonts w:ascii="仿宋_GB2312" w:hAnsi="仿宋_GB2312" w:cs="仿宋_GB2312" w:eastAsia="仿宋_GB2312"/>
                <w:sz w:val="20"/>
              </w:rPr>
              <w:t>2.2头像：宽高34*39mm,面部尺寸（头顶至下巴）约28mm；正面免冠，背景透明，着制服（未配发制服的着正装），分辨率不低于300DPI；</w:t>
            </w:r>
          </w:p>
          <w:p>
            <w:pPr>
              <w:pStyle w:val="null3"/>
              <w:ind w:firstLine="480"/>
              <w:jc w:val="both"/>
            </w:pPr>
            <w:r>
              <w:rPr>
                <w:rFonts w:ascii="仿宋_GB2312" w:hAnsi="仿宋_GB2312" w:cs="仿宋_GB2312" w:eastAsia="仿宋_GB2312"/>
                <w:sz w:val="20"/>
              </w:rPr>
              <w:t>2.3姓名：字体“执法证件专用1”,字号18pt,加粗；两字姓名字间距1mm,三字（含）以上姓名字距默认；</w:t>
            </w:r>
          </w:p>
          <w:p>
            <w:pPr>
              <w:pStyle w:val="null3"/>
              <w:ind w:firstLine="480"/>
              <w:jc w:val="both"/>
            </w:pPr>
            <w:r>
              <w:rPr>
                <w:rFonts w:ascii="仿宋_GB2312" w:hAnsi="仿宋_GB2312" w:cs="仿宋_GB2312" w:eastAsia="仿宋_GB2312"/>
                <w:sz w:val="20"/>
              </w:rPr>
              <w:t>2.4二维码：6*6mm正方形状，与姓名底端对齐；姓名和二维码整体较于卡面水平居中,两侧原则不超出头像宽，如超出可相应缩小字号，六字（含）以上姓名变双行排布；</w:t>
            </w:r>
          </w:p>
          <w:p>
            <w:pPr>
              <w:pStyle w:val="null3"/>
              <w:ind w:firstLine="480"/>
              <w:jc w:val="both"/>
            </w:pPr>
            <w:r>
              <w:rPr>
                <w:rFonts w:ascii="仿宋_GB2312" w:hAnsi="仿宋_GB2312" w:cs="仿宋_GB2312" w:eastAsia="仿宋_GB2312"/>
                <w:sz w:val="20"/>
              </w:rPr>
              <w:t>2.5单位：使用本单位正式全称或规范简称，字体“执法证件专用1”,加粗，不同字数的字号和排布方式详见下表：单位整体位于姓名和编号中间，且不超出图4红色虚线区域，原则上不小于编号宽（字数过少时可相应扩大字号或字距）；</w:t>
            </w:r>
          </w:p>
          <w:p>
            <w:pPr>
              <w:pStyle w:val="null3"/>
              <w:ind w:firstLine="480"/>
              <w:jc w:val="both"/>
            </w:pPr>
            <w:r>
              <w:rPr>
                <w:rFonts w:ascii="仿宋_GB2312" w:hAnsi="仿宋_GB2312" w:cs="仿宋_GB2312" w:eastAsia="仿宋_GB2312"/>
                <w:sz w:val="20"/>
              </w:rPr>
              <w:t>2.6编号：实行全国统一编码（编号规则附后），字体“执法证件专用1”:字号12pt,加粗；</w:t>
            </w:r>
          </w:p>
          <w:p>
            <w:pPr>
              <w:pStyle w:val="null3"/>
              <w:ind w:firstLine="480"/>
              <w:jc w:val="both"/>
            </w:pPr>
            <w:r>
              <w:rPr>
                <w:rFonts w:ascii="仿宋_GB2312" w:hAnsi="仿宋_GB2312" w:cs="仿宋_GB2312" w:eastAsia="仿宋_GB2312"/>
                <w:sz w:val="20"/>
              </w:rPr>
              <w:t>2.7中文“中华人民共和国行政执法证”，字号17pt,行距23pt,加粗；英文"Administrative Law Enforcement China",字号4pt,加粗；字体均为“执法证件专用1”；</w:t>
            </w:r>
          </w:p>
          <w:p>
            <w:pPr>
              <w:pStyle w:val="null3"/>
              <w:ind w:firstLine="480"/>
              <w:jc w:val="both"/>
            </w:pPr>
            <w:r>
              <w:rPr>
                <w:rFonts w:ascii="仿宋_GB2312" w:hAnsi="仿宋_GB2312" w:cs="仿宋_GB2312" w:eastAsia="仿宋_GB2312"/>
                <w:sz w:val="20"/>
              </w:rPr>
              <w:t>2.8发证机关、有效期：字体“执法证件专用2”,字号7.5pt,加粗，行距10pt。</w:t>
            </w:r>
          </w:p>
          <w:tbl>
            <w:tblPr>
              <w:tblBorders>
                <w:top w:val="none" w:color="000000" w:sz="4"/>
                <w:left w:val="none" w:color="000000" w:sz="4"/>
                <w:bottom w:val="none" w:color="000000" w:sz="4"/>
                <w:right w:val="none" w:color="000000" w:sz="4"/>
                <w:insideH w:val="none"/>
                <w:insideV w:val="none"/>
              </w:tblBorders>
            </w:tblPr>
            <w:tblGrid>
              <w:gridCol w:w="489"/>
              <w:gridCol w:w="722"/>
              <w:gridCol w:w="363"/>
              <w:gridCol w:w="256"/>
              <w:gridCol w:w="722"/>
            </w:tblGrid>
            <w:tr>
              <w:tc>
                <w:tcPr>
                  <w:tcW w:type="dxa" w:w="489"/>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b/>
                    </w:rPr>
                    <w:t>字数</w:t>
                  </w:r>
                </w:p>
              </w:tc>
              <w:tc>
                <w:tcPr>
                  <w:tcW w:type="dxa" w:w="722"/>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b/>
                    </w:rPr>
                    <w:t>排布方式</w:t>
                  </w:r>
                </w:p>
              </w:tc>
              <w:tc>
                <w:tcPr>
                  <w:tcW w:type="dxa" w:w="363"/>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b/>
                    </w:rPr>
                    <w:t>字号</w:t>
                  </w:r>
                </w:p>
              </w:tc>
              <w:tc>
                <w:tcPr>
                  <w:tcW w:type="dxa" w:w="256"/>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b/>
                    </w:rPr>
                    <w:t>行距</w:t>
                  </w:r>
                </w:p>
              </w:tc>
              <w:tc>
                <w:tcPr>
                  <w:tcW w:type="dxa" w:w="722"/>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b/>
                    </w:rPr>
                    <w:t>断行规则</w:t>
                  </w:r>
                </w:p>
              </w:tc>
            </w:tr>
            <w:tr>
              <w:tc>
                <w:tcPr>
                  <w:tcW w:type="dxa" w:w="48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W9个</w:t>
                  </w:r>
                </w:p>
              </w:tc>
              <w:tc>
                <w:tcPr>
                  <w:tcW w:type="dxa" w:w="72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单行排布</w:t>
                  </w:r>
                </w:p>
              </w:tc>
              <w:tc>
                <w:tcPr>
                  <w:tcW w:type="dxa" w:w="36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12pt</w:t>
                  </w:r>
                </w:p>
              </w:tc>
              <w:tc>
                <w:tcPr>
                  <w:tcW w:type="dxa" w:w="25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无</w:t>
                  </w:r>
                </w:p>
              </w:tc>
              <w:tc>
                <w:tcPr>
                  <w:tcW w:type="dxa" w:w="72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原则上不断行</w:t>
                  </w:r>
                </w:p>
              </w:tc>
            </w:tr>
            <w:tr>
              <w:tc>
                <w:tcPr>
                  <w:tcW w:type="dxa" w:w="48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10-18个</w:t>
                  </w:r>
                </w:p>
              </w:tc>
              <w:tc>
                <w:tcPr>
                  <w:tcW w:type="dxa" w:w="72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双行排布</w:t>
                  </w:r>
                </w:p>
              </w:tc>
              <w:tc>
                <w:tcPr>
                  <w:tcW w:type="dxa" w:w="36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1Ipt</w:t>
                  </w:r>
                </w:p>
              </w:tc>
              <w:tc>
                <w:tcPr>
                  <w:tcW w:type="dxa" w:w="25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15pt</w:t>
                  </w:r>
                </w:p>
              </w:tc>
              <w:tc>
                <w:tcPr>
                  <w:tcW w:type="dxa" w:w="72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原则上两行排布</w:t>
                  </w:r>
                </w:p>
              </w:tc>
            </w:tr>
            <w:tr>
              <w:tc>
                <w:tcPr>
                  <w:tcW w:type="dxa" w:w="48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19-27个</w:t>
                  </w:r>
                </w:p>
              </w:tc>
              <w:tc>
                <w:tcPr>
                  <w:tcW w:type="dxa" w:w="72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三行排布</w:t>
                  </w:r>
                </w:p>
              </w:tc>
              <w:tc>
                <w:tcPr>
                  <w:tcW w:type="dxa" w:w="363"/>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10pt</w:t>
                  </w:r>
                </w:p>
              </w:tc>
              <w:tc>
                <w:tcPr>
                  <w:tcW w:type="dxa" w:w="256"/>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12pt</w:t>
                  </w:r>
                </w:p>
              </w:tc>
              <w:tc>
                <w:tcPr>
                  <w:tcW w:type="dxa" w:w="72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0"/>
                    </w:rPr>
                    <w:t>原则上三行排布</w:t>
                  </w:r>
                </w:p>
              </w:tc>
            </w:tr>
          </w:tbl>
          <w:p>
            <w:pPr>
              <w:pStyle w:val="null3"/>
              <w:ind w:firstLine="482"/>
              <w:jc w:val="both"/>
            </w:pPr>
            <w:r>
              <w:rPr>
                <w:rFonts w:ascii="仿宋_GB2312" w:hAnsi="仿宋_GB2312" w:cs="仿宋_GB2312" w:eastAsia="仿宋_GB2312"/>
                <w:sz w:val="20"/>
                <w:b/>
              </w:rPr>
              <w:t>★3.防伪标识</w:t>
            </w:r>
          </w:p>
          <w:p>
            <w:pPr>
              <w:pStyle w:val="null3"/>
              <w:ind w:firstLine="480"/>
              <w:jc w:val="both"/>
            </w:pPr>
            <w:r>
              <w:rPr>
                <w:rFonts w:ascii="仿宋_GB2312" w:hAnsi="仿宋_GB2312" w:cs="仿宋_GB2312" w:eastAsia="仿宋_GB2312"/>
                <w:sz w:val="20"/>
              </w:rPr>
              <w:t>无色荧光防伪：正常光照下，目视不可见，紫外线灯照射呈蓝色荧光，内容为大写英文字母</w:t>
            </w:r>
            <w:r>
              <w:rPr>
                <w:rFonts w:ascii="仿宋_GB2312" w:hAnsi="仿宋_GB2312" w:cs="仿宋_GB2312" w:eastAsia="仿宋_GB2312"/>
                <w:sz w:val="20"/>
              </w:rPr>
              <w:t>“XZZF”，字体“执法证件专用1”,字号12pt,加粗；</w:t>
            </w:r>
          </w:p>
          <w:p>
            <w:pPr>
              <w:pStyle w:val="null3"/>
              <w:ind w:firstLine="480"/>
              <w:jc w:val="both"/>
            </w:pPr>
            <w:r>
              <w:rPr>
                <w:rFonts w:ascii="仿宋_GB2312" w:hAnsi="仿宋_GB2312" w:cs="仿宋_GB2312" w:eastAsia="仿宋_GB2312"/>
                <w:sz w:val="20"/>
              </w:rPr>
              <w:t>激光全息防伪：正常视角不可见，不呈现色彩，变换角度可见，旋转卡体呈黄绿紫三色渐变交替，图案为正方形边框内嵌</w:t>
            </w:r>
            <w:r>
              <w:rPr>
                <w:rFonts w:ascii="仿宋_GB2312" w:hAnsi="仿宋_GB2312" w:cs="仿宋_GB2312" w:eastAsia="仿宋_GB2312"/>
                <w:sz w:val="20"/>
              </w:rPr>
              <w:t>“行政执法”，于边框内水平和垂直居中，字体“执法证件专用4”,字号43pt，加粗；</w:t>
            </w:r>
          </w:p>
          <w:p>
            <w:pPr>
              <w:pStyle w:val="null3"/>
              <w:ind w:firstLine="480"/>
              <w:jc w:val="both"/>
            </w:pPr>
            <w:r>
              <w:rPr>
                <w:rFonts w:ascii="仿宋_GB2312" w:hAnsi="仿宋_GB2312" w:cs="仿宋_GB2312" w:eastAsia="仿宋_GB2312"/>
                <w:sz w:val="20"/>
              </w:rPr>
              <w:t>缩微字：肉眼不可见，借助放大镜可见，内容为</w:t>
            </w:r>
            <w:r>
              <w:rPr>
                <w:rFonts w:ascii="仿宋_GB2312" w:hAnsi="仿宋_GB2312" w:cs="仿宋_GB2312" w:eastAsia="仿宋_GB2312"/>
                <w:sz w:val="20"/>
              </w:rPr>
              <w:t>“XING ZHENG ZHIFA”循环排列。</w:t>
            </w:r>
          </w:p>
          <w:p>
            <w:pPr>
              <w:pStyle w:val="null3"/>
              <w:ind w:firstLine="482"/>
              <w:jc w:val="both"/>
            </w:pPr>
            <w:r>
              <w:rPr>
                <w:rFonts w:ascii="仿宋_GB2312" w:hAnsi="仿宋_GB2312" w:cs="仿宋_GB2312" w:eastAsia="仿宋_GB2312"/>
                <w:sz w:val="20"/>
                <w:b/>
              </w:rPr>
              <w:t>★4.</w:t>
            </w:r>
            <w:r>
              <w:rPr>
                <w:rFonts w:ascii="仿宋_GB2312" w:hAnsi="仿宋_GB2312" w:cs="仿宋_GB2312" w:eastAsia="仿宋_GB2312"/>
                <w:sz w:val="20"/>
                <w:b/>
              </w:rPr>
              <w:t>佩戴式卡套</w:t>
            </w:r>
          </w:p>
          <w:p>
            <w:pPr>
              <w:pStyle w:val="null3"/>
              <w:ind w:firstLine="480"/>
              <w:jc w:val="both"/>
            </w:pPr>
            <w:r>
              <w:rPr>
                <w:rFonts w:ascii="仿宋_GB2312" w:hAnsi="仿宋_GB2312" w:cs="仿宋_GB2312" w:eastAsia="仿宋_GB2312"/>
                <w:sz w:val="20"/>
              </w:rPr>
              <w:t>卡套为黑色通用皮质卡套，双面</w:t>
            </w:r>
            <w:r>
              <w:rPr>
                <w:rFonts w:ascii="仿宋_GB2312" w:hAnsi="仿宋_GB2312" w:cs="仿宋_GB2312" w:eastAsia="仿宋_GB2312"/>
                <w:sz w:val="20"/>
              </w:rPr>
              <w:t>PVC或PETG透明膜可视窗，内嵌识别卡；</w:t>
            </w:r>
          </w:p>
          <w:p>
            <w:pPr>
              <w:pStyle w:val="null3"/>
              <w:ind w:firstLine="480"/>
              <w:jc w:val="both"/>
            </w:pPr>
            <w:r>
              <w:rPr>
                <w:rFonts w:ascii="仿宋_GB2312" w:hAnsi="仿宋_GB2312" w:cs="仿宋_GB2312" w:eastAsia="仿宋_GB2312"/>
                <w:sz w:val="20"/>
              </w:rPr>
              <w:t>挂绳为深蓝色涤纶挂绳，绳圈内（不含接头）总长</w:t>
            </w:r>
            <w:r>
              <w:rPr>
                <w:rFonts w:ascii="仿宋_GB2312" w:hAnsi="仿宋_GB2312" w:cs="仿宋_GB2312" w:eastAsia="仿宋_GB2312"/>
                <w:sz w:val="20"/>
              </w:rPr>
              <w:t>840/870/900mm （可视执法人员身材状况选择），宽15mm；</w:t>
            </w:r>
          </w:p>
          <w:p>
            <w:pPr>
              <w:pStyle w:val="null3"/>
              <w:ind w:firstLine="480"/>
              <w:jc w:val="both"/>
            </w:pPr>
            <w:r>
              <w:rPr>
                <w:rFonts w:ascii="仿宋_GB2312" w:hAnsi="仿宋_GB2312" w:cs="仿宋_GB2312" w:eastAsia="仿宋_GB2312"/>
                <w:sz w:val="20"/>
              </w:rPr>
              <w:t>挂绳从距接头</w:t>
            </w:r>
            <w:r>
              <w:rPr>
                <w:rFonts w:ascii="仿宋_GB2312" w:hAnsi="仿宋_GB2312" w:cs="仿宋_GB2312" w:eastAsia="仿宋_GB2312"/>
                <w:sz w:val="20"/>
              </w:rPr>
              <w:t>40/45/50mm</w:t>
            </w:r>
            <w:r>
              <w:rPr>
                <w:rFonts w:ascii="仿宋_GB2312" w:hAnsi="仿宋_GB2312" w:cs="仿宋_GB2312" w:eastAsia="仿宋_GB2312"/>
                <w:sz w:val="20"/>
              </w:rPr>
              <w:t>处开</w:t>
            </w:r>
            <w:r>
              <w:rPr>
                <w:rFonts w:ascii="仿宋_GB2312" w:hAnsi="仿宋_GB2312" w:cs="仿宋_GB2312" w:eastAsia="仿宋_GB2312"/>
                <w:sz w:val="20"/>
              </w:rPr>
              <w:t>始，按照</w:t>
            </w:r>
            <w:r>
              <w:rPr>
                <w:rFonts w:ascii="仿宋_GB2312" w:hAnsi="仿宋_GB2312" w:cs="仿宋_GB2312" w:eastAsia="仿宋_GB2312"/>
                <w:sz w:val="20"/>
              </w:rPr>
              <w:t>“中文、英文、中文、英文、中文”的顺序，双面打印五组白色文字,字体垂直居中排布：各组间距离 40/45/50mm；</w:t>
            </w:r>
          </w:p>
          <w:p>
            <w:pPr>
              <w:pStyle w:val="null3"/>
              <w:ind w:firstLine="480"/>
              <w:jc w:val="both"/>
            </w:pPr>
            <w:r>
              <w:rPr>
                <w:rFonts w:ascii="仿宋_GB2312" w:hAnsi="仿宋_GB2312" w:cs="仿宋_GB2312" w:eastAsia="仿宋_GB2312"/>
                <w:sz w:val="20"/>
              </w:rPr>
              <w:t>中文</w:t>
            </w:r>
            <w:r>
              <w:rPr>
                <w:rFonts w:ascii="仿宋_GB2312" w:hAnsi="仿宋_GB2312" w:cs="仿宋_GB2312" w:eastAsia="仿宋_GB2312"/>
                <w:sz w:val="20"/>
              </w:rPr>
              <w:t>“中华人民共和国行政执法证”，字体“执法证件专用4”,字号29pt,加粗；英文“Administrative Law Enforcement China</w:t>
            </w:r>
            <w:r>
              <w:rPr>
                <w:rFonts w:ascii="仿宋_GB2312" w:hAnsi="仿宋_GB2312" w:cs="仿宋_GB2312" w:eastAsia="仿宋_GB2312"/>
                <w:sz w:val="20"/>
              </w:rPr>
              <w:t>”</w:t>
            </w:r>
            <w:r>
              <w:rPr>
                <w:rFonts w:ascii="仿宋_GB2312" w:hAnsi="仿宋_GB2312" w:cs="仿宋_GB2312" w:eastAsia="仿宋_GB2312"/>
                <w:sz w:val="20"/>
              </w:rPr>
              <w:t>字体</w:t>
            </w:r>
            <w:r>
              <w:rPr>
                <w:rFonts w:ascii="仿宋_GB2312" w:hAnsi="仿宋_GB2312" w:cs="仿宋_GB2312" w:eastAsia="仿宋_GB2312"/>
                <w:sz w:val="20"/>
              </w:rPr>
              <w:t>“</w:t>
            </w:r>
            <w:r>
              <w:rPr>
                <w:rFonts w:ascii="仿宋_GB2312" w:hAnsi="仿宋_GB2312" w:cs="仿宋_GB2312" w:eastAsia="仿宋_GB2312"/>
                <w:sz w:val="20"/>
              </w:rPr>
              <w:t>执法证件专用</w:t>
            </w:r>
            <w:r>
              <w:rPr>
                <w:rFonts w:ascii="仿宋_GB2312" w:hAnsi="仿宋_GB2312" w:cs="仿宋_GB2312" w:eastAsia="仿宋_GB2312"/>
                <w:sz w:val="20"/>
              </w:rPr>
              <w:t>I</w:t>
            </w:r>
            <w:r>
              <w:rPr>
                <w:rFonts w:ascii="仿宋_GB2312" w:hAnsi="仿宋_GB2312" w:cs="仿宋_GB2312" w:eastAsia="仿宋_GB2312"/>
                <w:sz w:val="20"/>
              </w:rPr>
              <w:t>”</w:t>
            </w:r>
            <w:r>
              <w:rPr>
                <w:rFonts w:ascii="仿宋_GB2312" w:hAnsi="仿宋_GB2312" w:cs="仿宋_GB2312" w:eastAsia="仿宋_GB2312"/>
                <w:sz w:val="20"/>
              </w:rPr>
              <w:t>,字号16pt,加粗。</w:t>
            </w:r>
          </w:p>
          <w:p>
            <w:pPr>
              <w:pStyle w:val="null3"/>
              <w:ind w:firstLine="482"/>
              <w:jc w:val="both"/>
            </w:pPr>
            <w:r>
              <w:rPr>
                <w:rFonts w:ascii="仿宋_GB2312" w:hAnsi="仿宋_GB2312" w:cs="仿宋_GB2312" w:eastAsia="仿宋_GB2312"/>
                <w:sz w:val="20"/>
                <w:b/>
              </w:rPr>
              <w:t>5.质量要求</w:t>
            </w:r>
          </w:p>
          <w:tbl>
            <w:tblPr>
              <w:tblBorders>
                <w:top w:val="none" w:color="000000" w:sz="4"/>
                <w:left w:val="none" w:color="000000" w:sz="4"/>
                <w:bottom w:val="none" w:color="000000" w:sz="4"/>
                <w:right w:val="none" w:color="000000" w:sz="4"/>
                <w:insideH w:val="none"/>
                <w:insideV w:val="none"/>
              </w:tblBorders>
            </w:tblPr>
            <w:tblGrid>
              <w:gridCol w:w="413"/>
              <w:gridCol w:w="1412"/>
              <w:gridCol w:w="728"/>
            </w:tblGrid>
            <w:tr>
              <w:tc>
                <w:tcPr>
                  <w:tcW w:type="dxa" w:w="4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项目</w:t>
                  </w:r>
                </w:p>
              </w:tc>
              <w:tc>
                <w:tcPr>
                  <w:tcW w:type="dxa" w:w="1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要求（指标）</w:t>
                  </w:r>
                </w:p>
              </w:tc>
              <w:tc>
                <w:tcPr>
                  <w:tcW w:type="dxa" w:w="7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检验方法</w:t>
                  </w:r>
                </w:p>
              </w:tc>
            </w:tr>
            <w:tr>
              <w:tc>
                <w:tcPr>
                  <w:tcW w:type="dxa" w:w="4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整体外观</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皮革手感柔软、触感细腻、厚薄均匀，无裂面、裂浆、脱色等现象，革面平整，无严重折痕、刀伤</w:t>
                  </w:r>
                </w:p>
              </w:tc>
              <w:tc>
                <w:tcPr>
                  <w:tcW w:type="dxa" w:w="7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参照标准样品，目视观</w:t>
                  </w:r>
                  <w:r>
                    <w:rPr>
                      <w:rFonts w:ascii="仿宋_GB2312" w:hAnsi="仿宋_GB2312" w:cs="仿宋_GB2312" w:eastAsia="仿宋_GB2312"/>
                      <w:sz w:val="20"/>
                    </w:rPr>
                    <w:t>察、手感触摸，同标准样品无明显差别</w:t>
                  </w:r>
                </w:p>
              </w:tc>
            </w:tr>
            <w:tr>
              <w:tc>
                <w:tcPr>
                  <w:tcW w:type="dxa" w:w="413"/>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里料平服周正、整洁干净，无裂面、断经、断纬、跳纱、裂匹、散边等缺陷</w:t>
                  </w:r>
                </w:p>
              </w:tc>
              <w:tc>
                <w:tcPr>
                  <w:tcW w:type="dxa" w:w="728"/>
                  <w:vMerge/>
                  <w:tcBorders>
                    <w:top w:val="none" w:color="000000" w:sz="4"/>
                    <w:left w:val="none" w:color="000000" w:sz="4"/>
                    <w:bottom w:val="single" w:color="000000" w:sz="4"/>
                    <w:right w:val="single" w:color="000000" w:sz="4"/>
                  </w:tcBorders>
                </w:tcPr>
                <w:p/>
              </w:tc>
            </w:tr>
            <w:tr>
              <w:tc>
                <w:tcPr>
                  <w:tcW w:type="dxa" w:w="413"/>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缝制线迹上下线吻合、线迹平直，主要部位不应有空针、漏针、跳针</w:t>
                  </w:r>
                </w:p>
              </w:tc>
              <w:tc>
                <w:tcPr>
                  <w:tcW w:type="dxa" w:w="728"/>
                  <w:vMerge/>
                  <w:tcBorders>
                    <w:top w:val="none" w:color="000000" w:sz="4"/>
                    <w:left w:val="none" w:color="000000" w:sz="4"/>
                    <w:bottom w:val="single" w:color="000000" w:sz="4"/>
                    <w:right w:val="single" w:color="000000" w:sz="4"/>
                  </w:tcBorders>
                </w:tcPr>
                <w:p/>
              </w:tc>
            </w:tr>
            <w:tr>
              <w:tc>
                <w:tcPr>
                  <w:tcW w:type="dxa" w:w="413"/>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黏合部位牢固，不脱胶：配件安装平服、牢固</w:t>
                  </w:r>
                </w:p>
              </w:tc>
              <w:tc>
                <w:tcPr>
                  <w:tcW w:type="dxa" w:w="728"/>
                  <w:vMerge/>
                  <w:tcBorders>
                    <w:top w:val="none" w:color="000000" w:sz="4"/>
                    <w:left w:val="none" w:color="000000" w:sz="4"/>
                    <w:bottom w:val="single" w:color="000000" w:sz="4"/>
                    <w:right w:val="single" w:color="000000" w:sz="4"/>
                  </w:tcBorders>
                </w:tcPr>
                <w:p/>
              </w:tc>
            </w:tr>
            <w:tr>
              <w:tc>
                <w:tcPr>
                  <w:tcW w:type="dxa" w:w="413"/>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凹痕压印图案深刻、清晰、醒目，字体规范、直顺</w:t>
                  </w:r>
                </w:p>
              </w:tc>
              <w:tc>
                <w:tcPr>
                  <w:tcW w:type="dxa" w:w="728"/>
                  <w:vMerge/>
                  <w:tcBorders>
                    <w:top w:val="none" w:color="000000" w:sz="4"/>
                    <w:left w:val="none" w:color="000000" w:sz="4"/>
                    <w:bottom w:val="single" w:color="000000" w:sz="4"/>
                    <w:right w:val="single" w:color="000000" w:sz="4"/>
                  </w:tcBorders>
                </w:tcPr>
                <w:p/>
              </w:tc>
            </w:tr>
            <w:tr>
              <w:tc>
                <w:tcPr>
                  <w:tcW w:type="dxa" w:w="413"/>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识别卡表面平整，无明显划痕，边缘无明显毛刺，印刷无明显瑕疵；底纹色彩自然渐变：头像尺寸和面部比例规范、色彩自然；字体规范、清晰</w:t>
                  </w:r>
                </w:p>
              </w:tc>
              <w:tc>
                <w:tcPr>
                  <w:tcW w:type="dxa" w:w="728"/>
                  <w:vMerge/>
                  <w:tcBorders>
                    <w:top w:val="none" w:color="000000" w:sz="4"/>
                    <w:left w:val="none" w:color="000000" w:sz="4"/>
                    <w:bottom w:val="single" w:color="000000" w:sz="4"/>
                    <w:right w:val="single" w:color="000000" w:sz="4"/>
                  </w:tcBorders>
                </w:tcPr>
                <w:p/>
              </w:tc>
            </w:tr>
            <w:tr>
              <w:tc>
                <w:tcPr>
                  <w:tcW w:type="dxa" w:w="413"/>
                  <w:vMerge/>
                  <w:tcBorders>
                    <w:top w:val="none" w:color="000000" w:sz="4"/>
                    <w:left w:val="single" w:color="000000" w:sz="4"/>
                    <w:bottom w:val="single" w:color="000000" w:sz="4"/>
                    <w:right w:val="single" w:color="000000" w:sz="4"/>
                  </w:tcBorders>
                </w:tcP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各要素颜色同标准样品无明显色差</w:t>
                  </w:r>
                </w:p>
              </w:tc>
              <w:tc>
                <w:tcPr>
                  <w:tcW w:type="dxa" w:w="728"/>
                  <w:vMerge/>
                  <w:tcBorders>
                    <w:top w:val="none" w:color="000000" w:sz="4"/>
                    <w:left w:val="none" w:color="000000" w:sz="4"/>
                    <w:bottom w:val="single" w:color="000000" w:sz="4"/>
                    <w:right w:val="single" w:color="000000" w:sz="4"/>
                  </w:tcBorders>
                </w:tcP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国徽徽记</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整体和各要素平面及纵断面尺寸比例符合《中华人民共和国国徽法》《中华人民共和国国徽制作说明》以及本标准规定，花纹完整、纹路清晰、棱角分明、有立体感</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根据前述规定，对照法定国徽图案，参照标准样品，以肉眼、放大镜观察，以数显游标卡尺测量</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金属字</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整体尺寸和厚度，以及基础笔画宽度符合本标准规定；颜色同国徽金色无明显色差</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肉眼观察，以数显游标卡尺测量</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无色荧光防伪</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正常光照下，目视不可见，紫外线灯照射呈蓝色荧光，图案规范，色彩鲜艳</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目视观察，紫外线灯照射</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激光全息防伪</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正常视角不可见，不呈现色彩，变换角度可见，旋转卡体呈黄绿紫三色渐变交替，色彩鲜艳，图案规范</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目视观察，以数显游标卡尺测量</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缩微字</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缩微字隐藏融入底纹，色彩自然，不突兀，肉眼不可见；以放大镜观察，字迹完整清晰</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以肉眼、放大镜观察</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坐标和尺寸</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未注公差符合</w:t>
                  </w:r>
                  <w:r>
                    <w:rPr>
                      <w:rFonts w:ascii="仿宋_GB2312" w:hAnsi="仿宋_GB2312" w:cs="仿宋_GB2312" w:eastAsia="仿宋_GB2312"/>
                      <w:sz w:val="20"/>
                    </w:rPr>
                    <w:t>GB/T 1804-2000《一般公差未注公差的线性和角度尺寸的公差》中V级以上要求</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以数显游标卡尺测量</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国徽徽记颜色</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符合</w:t>
                  </w:r>
                  <w:r>
                    <w:rPr>
                      <w:rFonts w:ascii="仿宋_GB2312" w:hAnsi="仿宋_GB2312" w:cs="仿宋_GB2312" w:eastAsia="仿宋_GB2312"/>
                      <w:sz w:val="20"/>
                    </w:rPr>
                    <w:t>GB 15093-2008《国徽》规</w:t>
                  </w:r>
                  <w:r>
                    <w:rPr>
                      <w:rFonts w:ascii="仿宋_GB2312" w:hAnsi="仿宋_GB2312" w:cs="仿宋_GB2312" w:eastAsia="仿宋_GB2312"/>
                      <w:sz w:val="20"/>
                    </w:rPr>
                    <w:t>定的</w:t>
                  </w:r>
                  <w:r>
                    <w:rPr>
                      <w:rFonts w:ascii="仿宋_GB2312" w:hAnsi="仿宋_GB2312" w:cs="仿宋_GB2312" w:eastAsia="仿宋_GB2312"/>
                      <w:sz w:val="20"/>
                    </w:rPr>
                    <w:t>误差范围</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GB 15093-2008《国徽》</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国徽徽记和金属</w:t>
                  </w:r>
                  <w:r>
                    <w:rPr>
                      <w:rFonts w:ascii="仿宋_GB2312" w:hAnsi="仿宋_GB2312" w:cs="仿宋_GB2312" w:eastAsia="仿宋_GB2312"/>
                      <w:sz w:val="20"/>
                    </w:rPr>
                    <w:t>字耐腐蚀</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正面和侧面</w:t>
                  </w:r>
                  <w:r>
                    <w:rPr>
                      <w:rFonts w:ascii="仿宋_GB2312" w:hAnsi="仿宋_GB2312" w:cs="仿宋_GB2312" w:eastAsia="仿宋_GB2312"/>
                      <w:sz w:val="20"/>
                    </w:rPr>
                    <w:t>24小时主要表面无锈蚀</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GB/T 10125-2021</w:t>
                  </w:r>
                  <w:r>
                    <w:rPr>
                      <w:rFonts w:ascii="仿宋_GB2312" w:hAnsi="仿宋_GB2312" w:cs="仿宋_GB2312" w:eastAsia="仿宋_GB2312"/>
                      <w:sz w:val="20"/>
                    </w:rPr>
                    <w:t>《人造气氛腐蚀试验盐雾试验》</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皮革材质</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牛皮革或牛剖层皮革</w:t>
                  </w:r>
                  <w:r>
                    <w:rPr>
                      <w:rFonts w:ascii="仿宋_GB2312" w:hAnsi="仿宋_GB2312" w:cs="仿宋_GB2312" w:eastAsia="仿宋_GB2312"/>
                      <w:sz w:val="20"/>
                    </w:rPr>
                    <w:t>≥t 1.0mm</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75"/>
                    <w:jc w:val="both"/>
                  </w:pPr>
                  <w:r>
                    <w:rPr>
                      <w:rFonts w:ascii="仿宋_GB2312" w:hAnsi="仿宋_GB2312" w:cs="仿宋_GB2312" w:eastAsia="仿宋_GB2312"/>
                      <w:sz w:val="20"/>
                    </w:rPr>
                    <w:t>GB/T 38408-2019《皮革</w:t>
                  </w:r>
                </w:p>
                <w:p>
                  <w:pPr>
                    <w:pStyle w:val="null3"/>
                    <w:jc w:val="both"/>
                  </w:pPr>
                  <w:r>
                    <w:rPr>
                      <w:rFonts w:ascii="仿宋_GB2312" w:hAnsi="仿宋_GB2312" w:cs="仿宋_GB2312" w:eastAsia="仿宋_GB2312"/>
                      <w:sz w:val="20"/>
                    </w:rPr>
                    <w:t>材质鉴别显微镜法》</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皮革耐摩擦色牢</w:t>
                  </w:r>
                  <w:r>
                    <w:rPr>
                      <w:rFonts w:ascii="仿宋_GB2312" w:hAnsi="仿宋_GB2312" w:cs="仿宋_GB2312" w:eastAsia="仿宋_GB2312"/>
                      <w:sz w:val="20"/>
                    </w:rPr>
                    <w:t>度（干摩、湿摩）</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≥4级</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GJB 2589.8-1996《军用皮革毛皮理化性能试验方法颜色牢度的测定》</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皮革撕裂强度</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≥30N</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GJB 2589.4-1996《军用皮革毛皮理化性能试验方法撕裂强度的测定》</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皮革拉伸强度</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≥3N/mm2</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QB/T 2710-2018</w:t>
                  </w:r>
                  <w:r>
                    <w:rPr>
                      <w:rFonts w:ascii="仿宋_GB2312" w:hAnsi="仿宋_GB2312" w:cs="仿宋_GB2312" w:eastAsia="仿宋_GB2312"/>
                      <w:sz w:val="20"/>
                    </w:rPr>
                    <w:t>《皮革物理和机械试验抗张强度和伸长率的测定》</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皮革断裂伸长率</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≥50%</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皮革耐折牢度</w:t>
                  </w:r>
                  <w:r>
                    <w:rPr>
                      <w:rFonts w:ascii="仿宋_GB2312" w:hAnsi="仿宋_GB2312" w:cs="仿宋_GB2312" w:eastAsia="仿宋_GB2312"/>
                      <w:sz w:val="20"/>
                    </w:rPr>
                    <w:t>（纵向、横向）</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50000次无异常</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QB/T 2714-2018</w:t>
                  </w:r>
                  <w:r>
                    <w:rPr>
                      <w:rFonts w:ascii="仿宋_GB2312" w:hAnsi="仿宋_GB2312" w:cs="仿宋_GB2312" w:eastAsia="仿宋_GB2312"/>
                      <w:sz w:val="20"/>
                    </w:rPr>
                    <w:t>《皮革物理和机械试验耐折牢度的测定》</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涤纶缝纫线断裂强力阻力</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≥2.9X10</w:t>
                  </w:r>
                  <w:r>
                    <w:rPr>
                      <w:rFonts w:ascii="仿宋_GB2312" w:hAnsi="仿宋_GB2312" w:cs="仿宋_GB2312" w:eastAsia="仿宋_GB2312"/>
                      <w:sz w:val="20"/>
                      <w:vertAlign w:val="superscript"/>
                    </w:rPr>
                    <w:t>3</w:t>
                  </w:r>
                  <w:r>
                    <w:rPr>
                      <w:rFonts w:ascii="仿宋_GB2312" w:hAnsi="仿宋_GB2312" w:cs="仿宋_GB2312" w:eastAsia="仿宋_GB2312"/>
                      <w:sz w:val="20"/>
                    </w:rPr>
                    <w:t xml:space="preserve"> </w:t>
                  </w:r>
                  <w:r>
                    <w:rPr>
                      <w:rFonts w:ascii="仿宋_GB2312" w:hAnsi="仿宋_GB2312" w:cs="仿宋_GB2312" w:eastAsia="仿宋_GB2312"/>
                      <w:sz w:val="20"/>
                    </w:rPr>
                    <w:t>cN</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GB/T 3916-2013《纺织品卷装纱单根纱线断裂强力和断裂伸长率的测定（CRE法）》</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有害物质限量</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达到</w:t>
                  </w:r>
                  <w:r>
                    <w:rPr>
                      <w:rFonts w:ascii="仿宋_GB2312" w:hAnsi="仿宋_GB2312" w:cs="仿宋_GB2312" w:eastAsia="仿宋_GB2312"/>
                      <w:sz w:val="20"/>
                    </w:rPr>
                    <w:t>B类（直接接触皮肤的产品）限量标准</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GB 20400-2006《皮革和皮毛有害物质限量》</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卡外观</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卡片外观没有明显形变、凹凸不平，卡片上没有孔、坑、损伤、破裂、划伤、磨毛、热合亮斑等；印刷表面没有明显色斑、条纹，图案或文字没有明显重影、毛刺或缺损</w:t>
                  </w:r>
                </w:p>
              </w:tc>
              <w:tc>
                <w:tcPr>
                  <w:tcW w:type="dxa" w:w="7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75"/>
                    <w:jc w:val="both"/>
                  </w:pPr>
                  <w:r>
                    <w:rPr>
                      <w:rFonts w:ascii="仿宋_GB2312" w:hAnsi="仿宋_GB2312" w:cs="仿宋_GB2312" w:eastAsia="仿宋_GB2312"/>
                      <w:sz w:val="20"/>
                      <w:b/>
                    </w:rPr>
                    <w:t>GB/T 14916-2022</w:t>
                  </w:r>
                </w:p>
                <w:p>
                  <w:pPr>
                    <w:pStyle w:val="null3"/>
                    <w:spacing w:after="75"/>
                    <w:jc w:val="both"/>
                  </w:pPr>
                  <w:r>
                    <w:rPr>
                      <w:rFonts w:ascii="仿宋_GB2312" w:hAnsi="仿宋_GB2312" w:cs="仿宋_GB2312" w:eastAsia="仿宋_GB2312"/>
                      <w:sz w:val="20"/>
                    </w:rPr>
                    <w:t>《识别卡物理特性》；</w:t>
                  </w:r>
                </w:p>
                <w:p>
                  <w:pPr>
                    <w:pStyle w:val="null3"/>
                    <w:spacing w:after="75"/>
                    <w:jc w:val="both"/>
                  </w:pPr>
                  <w:r>
                    <w:rPr>
                      <w:rFonts w:ascii="仿宋_GB2312" w:hAnsi="仿宋_GB2312" w:cs="仿宋_GB2312" w:eastAsia="仿宋_GB2312"/>
                      <w:sz w:val="20"/>
                    </w:rPr>
                    <w:t>GB/T 17554.1-2006</w:t>
                  </w:r>
                </w:p>
                <w:p>
                  <w:pPr>
                    <w:pStyle w:val="null3"/>
                    <w:spacing w:after="75"/>
                    <w:ind w:firstLine="180"/>
                    <w:jc w:val="both"/>
                  </w:pPr>
                  <w:r>
                    <w:rPr>
                      <w:rFonts w:ascii="仿宋_GB2312" w:hAnsi="仿宋_GB2312" w:cs="仿宋_GB2312" w:eastAsia="仿宋_GB2312"/>
                      <w:sz w:val="20"/>
                    </w:rPr>
                    <w:t>《识别卡测试方法第</w:t>
                  </w:r>
                </w:p>
                <w:p>
                  <w:pPr>
                    <w:pStyle w:val="null3"/>
                    <w:spacing w:after="75"/>
                    <w:jc w:val="both"/>
                  </w:pPr>
                  <w:r>
                    <w:rPr>
                      <w:rFonts w:ascii="仿宋_GB2312" w:hAnsi="仿宋_GB2312" w:cs="仿宋_GB2312" w:eastAsia="仿宋_GB2312"/>
                      <w:sz w:val="20"/>
                    </w:rPr>
                    <w:t>1部分：一般特性测试》</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识别卡宽度</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53.92mm-54.03mm</w:t>
                  </w:r>
                </w:p>
              </w:tc>
              <w:tc>
                <w:tcPr>
                  <w:tcW w:type="dxa" w:w="728"/>
                  <w:vMerge/>
                  <w:tcBorders>
                    <w:top w:val="none" w:color="000000" w:sz="4"/>
                    <w:left w:val="none" w:color="000000" w:sz="4"/>
                    <w:bottom w:val="single" w:color="000000" w:sz="4"/>
                    <w:right w:val="single" w:color="000000" w:sz="4"/>
                  </w:tcBorders>
                </w:tcP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识别卡高度</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85.47mm-85.72mm</w:t>
                  </w:r>
                </w:p>
              </w:tc>
              <w:tc>
                <w:tcPr>
                  <w:tcW w:type="dxa" w:w="728"/>
                  <w:vMerge/>
                  <w:tcBorders>
                    <w:top w:val="none" w:color="000000" w:sz="4"/>
                    <w:left w:val="none" w:color="000000" w:sz="4"/>
                    <w:bottom w:val="single" w:color="000000" w:sz="4"/>
                    <w:right w:val="single" w:color="000000" w:sz="4"/>
                  </w:tcBorders>
                </w:tcP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识别卡厚度</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1.0mm-1.3mm</w:t>
                  </w:r>
                </w:p>
              </w:tc>
              <w:tc>
                <w:tcPr>
                  <w:tcW w:type="dxa" w:w="728"/>
                  <w:vMerge/>
                  <w:tcBorders>
                    <w:top w:val="none" w:color="000000" w:sz="4"/>
                    <w:left w:val="none" w:color="000000" w:sz="4"/>
                    <w:bottom w:val="single" w:color="000000" w:sz="4"/>
                    <w:right w:val="single" w:color="000000" w:sz="4"/>
                  </w:tcBorders>
                </w:tcP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圆角尺寸</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卡的倒角为呈半径</w:t>
                  </w:r>
                  <w:r>
                    <w:rPr>
                      <w:rFonts w:ascii="仿宋_GB2312" w:hAnsi="仿宋_GB2312" w:cs="仿宋_GB2312" w:eastAsia="仿宋_GB2312"/>
                      <w:sz w:val="20"/>
                    </w:rPr>
                    <w:t>3.18±0.3mm的圆弧</w:t>
                  </w:r>
                </w:p>
              </w:tc>
              <w:tc>
                <w:tcPr>
                  <w:tcW w:type="dxa" w:w="728"/>
                  <w:vMerge/>
                  <w:tcBorders>
                    <w:top w:val="none" w:color="000000" w:sz="4"/>
                    <w:left w:val="none" w:color="000000" w:sz="4"/>
                    <w:bottom w:val="single" w:color="000000" w:sz="4"/>
                    <w:right w:val="single" w:color="000000" w:sz="4"/>
                  </w:tcBorders>
                </w:tcP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标识卡边缘</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60"/>
                    <w:jc w:val="both"/>
                  </w:pPr>
                  <w:r>
                    <w:rPr>
                      <w:rFonts w:ascii="仿宋_GB2312" w:hAnsi="仿宋_GB2312" w:cs="仿宋_GB2312" w:eastAsia="仿宋_GB2312"/>
                      <w:sz w:val="20"/>
                    </w:rPr>
                    <w:t>卡表面的边缘毛刺不超过卡表面的</w:t>
                  </w:r>
                  <w:r>
                    <w:rPr>
                      <w:rFonts w:ascii="仿宋_GB2312" w:hAnsi="仿宋_GB2312" w:cs="仿宋_GB2312" w:eastAsia="仿宋_GB2312"/>
                      <w:sz w:val="20"/>
                    </w:rPr>
                    <w:t>0.08mm</w:t>
                  </w:r>
                </w:p>
              </w:tc>
              <w:tc>
                <w:tcPr>
                  <w:tcW w:type="dxa" w:w="728"/>
                  <w:vMerge/>
                  <w:tcBorders>
                    <w:top w:val="none" w:color="000000" w:sz="4"/>
                    <w:left w:val="none" w:color="000000" w:sz="4"/>
                    <w:bottom w:val="single" w:color="000000" w:sz="4"/>
                    <w:right w:val="single" w:color="000000" w:sz="4"/>
                  </w:tcBorders>
                </w:tcP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识别卡全卡</w:t>
                  </w:r>
                </w:p>
                <w:p>
                  <w:pPr>
                    <w:pStyle w:val="null3"/>
                    <w:jc w:val="both"/>
                  </w:pPr>
                  <w:r>
                    <w:rPr>
                      <w:rFonts w:ascii="仿宋_GB2312" w:hAnsi="仿宋_GB2312" w:cs="仿宋_GB2312" w:eastAsia="仿宋_GB2312"/>
                      <w:sz w:val="20"/>
                    </w:rPr>
                    <w:t>翘曲</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≤1.5mm （包括卡厚度）</w:t>
                  </w:r>
                </w:p>
              </w:tc>
              <w:tc>
                <w:tcPr>
                  <w:tcW w:type="dxa" w:w="728"/>
                  <w:vMerge/>
                  <w:tcBorders>
                    <w:top w:val="none" w:color="000000" w:sz="4"/>
                    <w:left w:val="none" w:color="000000" w:sz="4"/>
                    <w:bottom w:val="single" w:color="000000" w:sz="4"/>
                    <w:right w:val="single" w:color="000000" w:sz="4"/>
                  </w:tcBorders>
                </w:tcP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识别卡弯曲</w:t>
                  </w:r>
                </w:p>
                <w:p>
                  <w:pPr>
                    <w:pStyle w:val="null3"/>
                    <w:jc w:val="both"/>
                  </w:pPr>
                  <w:r>
                    <w:rPr>
                      <w:rFonts w:ascii="仿宋_GB2312" w:hAnsi="仿宋_GB2312" w:cs="仿宋_GB2312" w:eastAsia="仿宋_GB2312"/>
                      <w:sz w:val="20"/>
                    </w:rPr>
                    <w:t>韧性</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卡恢复初始平面状态（偏移</w:t>
                  </w:r>
                  <w:r>
                    <w:rPr>
                      <w:rFonts w:ascii="仿宋_GB2312" w:hAnsi="仿宋_GB2312" w:cs="仿宋_GB2312" w:eastAsia="仿宋_GB2312"/>
                      <w:sz w:val="20"/>
                    </w:rPr>
                    <w:t>≤1.5mm）</w:t>
                  </w:r>
                </w:p>
              </w:tc>
              <w:tc>
                <w:tcPr>
                  <w:tcW w:type="dxa" w:w="728"/>
                  <w:vMerge/>
                  <w:tcBorders>
                    <w:top w:val="none" w:color="000000" w:sz="4"/>
                    <w:left w:val="none" w:color="000000" w:sz="4"/>
                    <w:bottom w:val="single" w:color="000000" w:sz="4"/>
                    <w:right w:val="single" w:color="000000" w:sz="4"/>
                  </w:tcBorders>
                </w:tcP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识别卡剥离</w:t>
                  </w:r>
                </w:p>
                <w:p>
                  <w:pPr>
                    <w:pStyle w:val="null3"/>
                    <w:jc w:val="both"/>
                  </w:pPr>
                  <w:r>
                    <w:rPr>
                      <w:rFonts w:ascii="仿宋_GB2312" w:hAnsi="仿宋_GB2312" w:cs="仿宋_GB2312" w:eastAsia="仿宋_GB2312"/>
                      <w:sz w:val="20"/>
                    </w:rPr>
                    <w:t>强度</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≥0.35N/mm</w:t>
                  </w:r>
                </w:p>
              </w:tc>
              <w:tc>
                <w:tcPr>
                  <w:tcW w:type="dxa" w:w="728"/>
                  <w:vMerge/>
                  <w:tcBorders>
                    <w:top w:val="none" w:color="000000" w:sz="4"/>
                    <w:left w:val="none" w:color="000000" w:sz="4"/>
                    <w:bottom w:val="single" w:color="000000" w:sz="4"/>
                    <w:right w:val="single" w:color="000000" w:sz="4"/>
                  </w:tcBorders>
                </w:tcP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识别卡抗热度</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不表现出偏差大于</w:t>
                  </w:r>
                  <w:r>
                    <w:rPr>
                      <w:rFonts w:ascii="仿宋_GB2312" w:hAnsi="仿宋_GB2312" w:cs="仿宋_GB2312" w:eastAsia="仿宋_GB2312"/>
                      <w:sz w:val="20"/>
                    </w:rPr>
                    <w:t xml:space="preserve">10mm、分层或褪色   </w:t>
                  </w:r>
                  <w:r>
                    <w:rPr>
                      <w:rFonts w:ascii="仿宋_GB2312" w:hAnsi="仿宋_GB2312" w:cs="仿宋_GB2312" w:eastAsia="仿宋_GB2312"/>
                      <w:sz w:val="20"/>
                      <w:b/>
                    </w:rPr>
                    <w:t>≥100℃</w:t>
                  </w:r>
                </w:p>
              </w:tc>
              <w:tc>
                <w:tcPr>
                  <w:tcW w:type="dxa" w:w="728"/>
                  <w:vMerge/>
                  <w:tcBorders>
                    <w:top w:val="none" w:color="000000" w:sz="4"/>
                    <w:left w:val="none" w:color="000000" w:sz="4"/>
                    <w:bottom w:val="single" w:color="000000" w:sz="4"/>
                    <w:right w:val="single" w:color="000000" w:sz="4"/>
                  </w:tcBorders>
                </w:tcP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识别卡抗</w:t>
                  </w:r>
                </w:p>
                <w:p>
                  <w:pPr>
                    <w:pStyle w:val="null3"/>
                    <w:jc w:val="both"/>
                  </w:pPr>
                  <w:r>
                    <w:rPr>
                      <w:rFonts w:ascii="仿宋_GB2312" w:hAnsi="仿宋_GB2312" w:cs="仿宋_GB2312" w:eastAsia="仿宋_GB2312"/>
                      <w:sz w:val="20"/>
                    </w:rPr>
                    <w:t>紫外线</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无有害影响（外观完好）</w:t>
                  </w:r>
                </w:p>
              </w:tc>
              <w:tc>
                <w:tcPr>
                  <w:tcW w:type="dxa" w:w="728"/>
                  <w:vMerge/>
                  <w:tcBorders>
                    <w:top w:val="none" w:color="000000" w:sz="4"/>
                    <w:left w:val="none" w:color="000000" w:sz="4"/>
                    <w:bottom w:val="single" w:color="000000" w:sz="4"/>
                    <w:right w:val="single" w:color="000000" w:sz="4"/>
                  </w:tcBorders>
                </w:tcP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识别卡温度和湿</w:t>
                  </w:r>
                  <w:r>
                    <w:rPr>
                      <w:rFonts w:ascii="仿宋_GB2312" w:hAnsi="仿宋_GB2312" w:cs="仿宋_GB2312" w:eastAsia="仿宋_GB2312"/>
                      <w:sz w:val="20"/>
                    </w:rPr>
                    <w:t>度条件下尺寸稳定性和翘曲</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符合尺寸和翘曲</w:t>
                  </w:r>
                </w:p>
              </w:tc>
              <w:tc>
                <w:tcPr>
                  <w:tcW w:type="dxa" w:w="728"/>
                  <w:vMerge/>
                  <w:tcBorders>
                    <w:top w:val="none" w:color="000000" w:sz="4"/>
                    <w:left w:val="none" w:color="000000" w:sz="4"/>
                    <w:bottom w:val="single" w:color="000000" w:sz="4"/>
                    <w:right w:val="single" w:color="000000" w:sz="4"/>
                  </w:tcBorders>
                </w:tcP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识别卡粘连或并块</w:t>
                  </w:r>
                </w:p>
              </w:tc>
              <w:tc>
                <w:tcPr>
                  <w:tcW w:type="dxa" w:w="1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不显示出受到不利影响</w:t>
                  </w:r>
                </w:p>
              </w:tc>
              <w:tc>
                <w:tcPr>
                  <w:tcW w:type="dxa" w:w="728"/>
                  <w:vMerge/>
                  <w:tcBorders>
                    <w:top w:val="none" w:color="000000" w:sz="4"/>
                    <w:left w:val="none" w:color="000000" w:sz="4"/>
                    <w:bottom w:val="single" w:color="000000" w:sz="4"/>
                    <w:right w:val="single" w:color="000000" w:sz="4"/>
                  </w:tcBorders>
                </w:tcPr>
                <w:p/>
              </w:tc>
            </w:tr>
          </w:tbl>
          <w:p>
            <w:pPr>
              <w:pStyle w:val="null3"/>
              <w:ind w:firstLine="482"/>
              <w:jc w:val="both"/>
            </w:pPr>
            <w:r>
              <w:rPr>
                <w:rFonts w:ascii="仿宋_GB2312" w:hAnsi="仿宋_GB2312" w:cs="仿宋_GB2312" w:eastAsia="仿宋_GB2312"/>
                <w:sz w:val="20"/>
                <w:b/>
              </w:rPr>
              <w:t>6、样品要求</w:t>
            </w:r>
          </w:p>
          <w:p>
            <w:pPr>
              <w:pStyle w:val="null3"/>
              <w:ind w:firstLine="480"/>
              <w:jc w:val="both"/>
            </w:pPr>
            <w:r>
              <w:rPr>
                <w:rFonts w:ascii="仿宋_GB2312" w:hAnsi="仿宋_GB2312" w:cs="仿宋_GB2312" w:eastAsia="仿宋_GB2312"/>
                <w:sz w:val="20"/>
              </w:rPr>
              <w:t>6.1 供应商须按采购内容及要求、评审内容及分值构成要求提供2套样品（每套包括1个皮夹、1个识别卡</w:t>
            </w:r>
            <w:r>
              <w:rPr>
                <w:rFonts w:ascii="仿宋_GB2312" w:hAnsi="仿宋_GB2312" w:cs="仿宋_GB2312" w:eastAsia="仿宋_GB2312"/>
                <w:sz w:val="20"/>
              </w:rPr>
              <w:t>（</w:t>
            </w:r>
            <w:r>
              <w:rPr>
                <w:rFonts w:ascii="仿宋_GB2312" w:hAnsi="仿宋_GB2312" w:cs="仿宋_GB2312" w:eastAsia="仿宋_GB2312"/>
                <w:sz w:val="20"/>
              </w:rPr>
              <w:t>含防伪标识，投标人现场携带</w:t>
            </w:r>
            <w:r>
              <w:rPr>
                <w:rFonts w:ascii="仿宋_GB2312" w:hAnsi="仿宋_GB2312" w:cs="仿宋_GB2312" w:eastAsia="仿宋_GB2312"/>
                <w:sz w:val="20"/>
              </w:rPr>
              <w:t>紫外线灯</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1个佩戴式卡套、1条挂绳）。</w:t>
            </w:r>
          </w:p>
          <w:p>
            <w:pPr>
              <w:pStyle w:val="null3"/>
              <w:ind w:firstLine="480"/>
              <w:jc w:val="both"/>
            </w:pPr>
            <w:r>
              <w:rPr>
                <w:rFonts w:ascii="仿宋_GB2312" w:hAnsi="仿宋_GB2312" w:cs="仿宋_GB2312" w:eastAsia="仿宋_GB2312"/>
                <w:sz w:val="20"/>
              </w:rPr>
              <w:t>6.2 样品</w:t>
            </w:r>
            <w:r>
              <w:rPr>
                <w:rFonts w:ascii="仿宋_GB2312" w:hAnsi="仿宋_GB2312" w:cs="仿宋_GB2312" w:eastAsia="仿宋_GB2312"/>
                <w:sz w:val="20"/>
              </w:rPr>
              <w:t>递交</w:t>
            </w:r>
            <w:r>
              <w:rPr>
                <w:rFonts w:ascii="仿宋_GB2312" w:hAnsi="仿宋_GB2312" w:cs="仿宋_GB2312" w:eastAsia="仿宋_GB2312"/>
                <w:sz w:val="20"/>
              </w:rPr>
              <w:t>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递交</w:t>
            </w:r>
            <w:r>
              <w:rPr>
                <w:rFonts w:ascii="仿宋_GB2312" w:hAnsi="仿宋_GB2312" w:cs="仿宋_GB2312" w:eastAsia="仿宋_GB2312"/>
                <w:sz w:val="20"/>
              </w:rPr>
              <w:t>样品截止时间：同提交投标文件截止时间，逾期未交的，视为放弃递交样品</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2）样品递交地点：陕西省西安市雁塔区雁翔路111号赛格·中京坊公寓A一单元二层</w:t>
            </w:r>
            <w:r>
              <w:rPr>
                <w:rFonts w:ascii="仿宋_GB2312" w:hAnsi="仿宋_GB2312" w:cs="仿宋_GB2312" w:eastAsia="仿宋_GB2312"/>
                <w:sz w:val="20"/>
              </w:rPr>
              <w:t>第二会议室</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3）样品需要统一密封在一个箱子或档案袋内（非透明、非易碎包装）</w:t>
            </w:r>
            <w:r>
              <w:rPr>
                <w:rFonts w:ascii="仿宋_GB2312" w:hAnsi="仿宋_GB2312" w:cs="仿宋_GB2312" w:eastAsia="仿宋_GB2312"/>
                <w:sz w:val="20"/>
              </w:rPr>
              <w:t>；</w:t>
            </w:r>
            <w:r>
              <w:rPr>
                <w:rFonts w:ascii="仿宋_GB2312" w:hAnsi="仿宋_GB2312" w:cs="仿宋_GB2312" w:eastAsia="仿宋_GB2312"/>
                <w:sz w:val="20"/>
              </w:rPr>
              <w:t>外包装标识：项目名称、项目编号、投标人名称；</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4）投标人提供样品时，同时递交单独的纸质样品清单（格式见附件）；</w:t>
            </w:r>
          </w:p>
          <w:p>
            <w:pPr>
              <w:pStyle w:val="null3"/>
              <w:spacing w:after="120"/>
              <w:ind w:firstLine="400"/>
              <w:jc w:val="both"/>
            </w:pPr>
            <w:r>
              <w:rPr>
                <w:rFonts w:ascii="仿宋_GB2312" w:hAnsi="仿宋_GB2312" w:cs="仿宋_GB2312" w:eastAsia="仿宋_GB2312"/>
                <w:sz w:val="20"/>
              </w:rPr>
              <w:t>（</w:t>
            </w:r>
            <w:r>
              <w:rPr>
                <w:rFonts w:ascii="仿宋_GB2312" w:hAnsi="仿宋_GB2312" w:cs="仿宋_GB2312" w:eastAsia="仿宋_GB2312"/>
                <w:sz w:val="20"/>
              </w:rPr>
              <w:t>5）样品在开标</w:t>
            </w:r>
            <w:r>
              <w:rPr>
                <w:rFonts w:ascii="仿宋_GB2312" w:hAnsi="仿宋_GB2312" w:cs="仿宋_GB2312" w:eastAsia="仿宋_GB2312"/>
                <w:sz w:val="20"/>
              </w:rPr>
              <w:t>会议</w:t>
            </w:r>
            <w:r>
              <w:rPr>
                <w:rFonts w:ascii="仿宋_GB2312" w:hAnsi="仿宋_GB2312" w:cs="仿宋_GB2312" w:eastAsia="仿宋_GB2312"/>
                <w:sz w:val="20"/>
              </w:rPr>
              <w:t>结束后统一封存，公示期结束后，未中标单位可领取样品，中标人的样品由采购人保存，作为供货验收的依据。</w:t>
            </w:r>
          </w:p>
          <w:p>
            <w:pPr>
              <w:pStyle w:val="null3"/>
              <w:ind w:firstLine="400"/>
            </w:pPr>
            <w:r>
              <w:rPr>
                <w:rFonts w:ascii="仿宋_GB2312" w:hAnsi="仿宋_GB2312" w:cs="仿宋_GB2312" w:eastAsia="仿宋_GB2312"/>
                <w:sz w:val="20"/>
              </w:rPr>
              <w:t>附件：</w:t>
            </w:r>
          </w:p>
          <w:p>
            <w:pPr>
              <w:pStyle w:val="null3"/>
              <w:ind w:firstLine="1004"/>
            </w:pPr>
            <w:r>
              <w:rPr>
                <w:rFonts w:ascii="仿宋_GB2312" w:hAnsi="仿宋_GB2312" w:cs="仿宋_GB2312" w:eastAsia="仿宋_GB2312"/>
                <w:sz w:val="20"/>
                <w:b/>
              </w:rPr>
              <w:t>陕西省司法厅</w:t>
            </w:r>
            <w:r>
              <w:rPr>
                <w:rFonts w:ascii="仿宋_GB2312" w:hAnsi="仿宋_GB2312" w:cs="仿宋_GB2312" w:eastAsia="仿宋_GB2312"/>
                <w:sz w:val="20"/>
                <w:b/>
              </w:rPr>
              <w:t>2025年行政执法证件制作项目</w:t>
            </w:r>
          </w:p>
          <w:p>
            <w:pPr>
              <w:pStyle w:val="null3"/>
              <w:ind w:firstLine="1004"/>
            </w:pPr>
            <w:r>
              <w:rPr>
                <w:rFonts w:ascii="仿宋_GB2312" w:hAnsi="仿宋_GB2312" w:cs="仿宋_GB2312" w:eastAsia="仿宋_GB2312"/>
                <w:sz w:val="20"/>
                <w:b/>
              </w:rPr>
              <w:t>样品清单</w:t>
            </w:r>
          </w:p>
          <w:tbl>
            <w:tblPr>
              <w:tblBorders>
                <w:top w:val="none" w:color="000000" w:sz="4"/>
                <w:left w:val="none" w:color="000000" w:sz="4"/>
                <w:bottom w:val="none" w:color="000000" w:sz="4"/>
                <w:right w:val="none" w:color="000000" w:sz="4"/>
                <w:insideH w:val="none"/>
                <w:insideV w:val="none"/>
              </w:tblBorders>
            </w:tblPr>
            <w:tblGrid>
              <w:gridCol w:w="536"/>
              <w:gridCol w:w="1221"/>
              <w:gridCol w:w="796"/>
            </w:tblGrid>
            <w:tr>
              <w:tc>
                <w:tcPr>
                  <w:tcW w:type="dxa" w:w="5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1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产品名称</w:t>
                  </w:r>
                </w:p>
              </w:tc>
              <w:tc>
                <w:tcPr>
                  <w:tcW w:type="dxa" w:w="7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数量</w:t>
                  </w: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皮夹</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识别卡</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佩戴式卡套</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挂绳</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20"/>
                <w:b/>
              </w:rPr>
              <w:t>投标人全称（公章）：</w:t>
            </w:r>
            <w:r>
              <w:rPr>
                <w:rFonts w:ascii="仿宋_GB2312" w:hAnsi="仿宋_GB2312" w:cs="仿宋_GB2312" w:eastAsia="仿宋_GB2312"/>
                <w:b/>
                <w:u w:val="single"/>
              </w:rPr>
              <w:t xml:space="preserve">        </w:t>
            </w:r>
            <w:r>
              <w:rPr>
                <w:rFonts w:ascii="仿宋_GB2312" w:hAnsi="仿宋_GB2312" w:cs="仿宋_GB2312" w:eastAsia="仿宋_GB2312"/>
                <w:b/>
              </w:rPr>
              <w:t xml:space="preserve">   </w:t>
            </w:r>
          </w:p>
          <w:p>
            <w:pPr>
              <w:pStyle w:val="null3"/>
              <w:ind w:firstLine="1004"/>
              <w:jc w:val="both"/>
            </w:pPr>
            <w:r>
              <w:rPr>
                <w:rFonts w:ascii="仿宋_GB2312" w:hAnsi="仿宋_GB2312" w:cs="仿宋_GB2312" w:eastAsia="仿宋_GB2312"/>
                <w:sz w:val="20"/>
                <w:b/>
              </w:rPr>
              <w:t>法定代表人或被授权人（签字或盖章）：</w:t>
            </w:r>
            <w:r>
              <w:rPr>
                <w:rFonts w:ascii="仿宋_GB2312" w:hAnsi="仿宋_GB2312" w:cs="仿宋_GB2312" w:eastAsia="仿宋_GB2312"/>
                <w:b/>
                <w:u w:val="single"/>
              </w:rPr>
              <w:t xml:space="preserve">  </w:t>
            </w:r>
            <w:r>
              <w:rPr>
                <w:rFonts w:ascii="仿宋_GB2312" w:hAnsi="仿宋_GB2312" w:cs="仿宋_GB2312" w:eastAsia="仿宋_GB2312"/>
                <w:b/>
                <w:u w:val="single"/>
              </w:rPr>
              <w:t xml:space="preserve">    </w:t>
            </w:r>
            <w:r>
              <w:rPr>
                <w:rFonts w:ascii="仿宋_GB2312" w:hAnsi="仿宋_GB2312" w:cs="仿宋_GB2312" w:eastAsia="仿宋_GB2312"/>
                <w:b/>
                <w:u w:val="single"/>
              </w:rPr>
              <w:t xml:space="preserve"> </w:t>
            </w:r>
            <w:r>
              <w:rPr>
                <w:rFonts w:ascii="仿宋_GB2312" w:hAnsi="仿宋_GB2312" w:cs="仿宋_GB2312" w:eastAsia="仿宋_GB2312"/>
                <w:b/>
              </w:rPr>
              <w:t xml:space="preserve">              </w:t>
            </w:r>
          </w:p>
          <w:p>
            <w:pPr>
              <w:pStyle w:val="null3"/>
              <w:ind w:firstLine="1004"/>
              <w:jc w:val="both"/>
            </w:pPr>
            <w:r>
              <w:rPr>
                <w:rFonts w:ascii="仿宋_GB2312" w:hAnsi="仿宋_GB2312" w:cs="仿宋_GB2312" w:eastAsia="仿宋_GB2312"/>
                <w:sz w:val="20"/>
                <w:b/>
              </w:rPr>
              <w:t>联系人电话（手机）：</w:t>
            </w:r>
            <w:r>
              <w:rPr>
                <w:rFonts w:ascii="仿宋_GB2312" w:hAnsi="仿宋_GB2312" w:cs="仿宋_GB2312" w:eastAsia="仿宋_GB2312"/>
                <w:b/>
                <w:u w:val="single"/>
              </w:rPr>
              <w:t xml:space="preserve">            </w:t>
            </w:r>
          </w:p>
          <w:p>
            <w:pPr>
              <w:pStyle w:val="null3"/>
              <w:ind w:firstLine="402"/>
              <w:jc w:val="both"/>
            </w:pPr>
            <w:r>
              <w:rPr>
                <w:rFonts w:ascii="仿宋_GB2312" w:hAnsi="仿宋_GB2312" w:cs="仿宋_GB2312" w:eastAsia="仿宋_GB2312"/>
                <w:sz w:val="20"/>
                <w:b/>
              </w:rPr>
              <w:t>二、</w:t>
            </w:r>
            <w:r>
              <w:rPr>
                <w:rFonts w:ascii="仿宋_GB2312" w:hAnsi="仿宋_GB2312" w:cs="仿宋_GB2312" w:eastAsia="仿宋_GB2312"/>
                <w:sz w:val="20"/>
                <w:b/>
              </w:rPr>
              <w:t>商务要求</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“三包”要求：货物（产品）属于国家规定的“三包产品”，产品制造商、经销代理商应遵守“三包”的规定，在产品发生质量问题时，及时对所提供产品实行“包退、包换、保修”服务。</w:t>
            </w:r>
          </w:p>
          <w:p>
            <w:pPr>
              <w:pStyle w:val="null3"/>
              <w:ind w:firstLine="400"/>
              <w:jc w:val="both"/>
            </w:pPr>
            <w:r>
              <w:rPr>
                <w:rFonts w:ascii="仿宋_GB2312" w:hAnsi="仿宋_GB2312" w:cs="仿宋_GB2312" w:eastAsia="仿宋_GB2312"/>
                <w:sz w:val="20"/>
              </w:rPr>
              <w:t>2、人员要求：</w:t>
            </w:r>
            <w:r>
              <w:rPr>
                <w:rFonts w:ascii="仿宋_GB2312" w:hAnsi="仿宋_GB2312" w:cs="仿宋_GB2312" w:eastAsia="仿宋_GB2312"/>
                <w:sz w:val="20"/>
              </w:rPr>
              <w:t>针对本项目配备专业的服务团队，提供相关人员配备服务方案</w:t>
            </w:r>
            <w:r>
              <w:rPr>
                <w:rFonts w:ascii="仿宋_GB2312" w:hAnsi="仿宋_GB2312" w:cs="仿宋_GB2312" w:eastAsia="仿宋_GB2312"/>
                <w:sz w:val="20"/>
              </w:rPr>
              <w:t>。</w:t>
            </w:r>
            <w:r>
              <w:rPr>
                <w:rFonts w:ascii="仿宋_GB2312" w:hAnsi="仿宋_GB2312" w:cs="仿宋_GB2312" w:eastAsia="仿宋_GB2312"/>
                <w:sz w:val="20"/>
              </w:rPr>
              <w:t>主要包含</w:t>
            </w:r>
            <w:r>
              <w:rPr>
                <w:rFonts w:ascii="仿宋_GB2312" w:hAnsi="仿宋_GB2312" w:cs="仿宋_GB2312" w:eastAsia="仿宋_GB2312"/>
                <w:sz w:val="20"/>
              </w:rPr>
              <w:t>①</w:t>
            </w:r>
            <w:r>
              <w:rPr>
                <w:rFonts w:ascii="仿宋_GB2312" w:hAnsi="仿宋_GB2312" w:cs="仿宋_GB2312" w:eastAsia="仿宋_GB2312"/>
                <w:sz w:val="20"/>
              </w:rPr>
              <w:t>具有专业技术人员进行排版、修图等技术指导</w:t>
            </w:r>
            <w:r>
              <w:rPr>
                <w:rFonts w:ascii="仿宋_GB2312" w:hAnsi="仿宋_GB2312" w:cs="仿宋_GB2312" w:eastAsia="仿宋_GB2312"/>
                <w:sz w:val="20"/>
              </w:rPr>
              <w:t>；</w:t>
            </w:r>
            <w:r>
              <w:rPr>
                <w:rFonts w:ascii="仿宋_GB2312" w:hAnsi="仿宋_GB2312" w:cs="仿宋_GB2312" w:eastAsia="仿宋_GB2312"/>
                <w:sz w:val="20"/>
              </w:rPr>
              <w:t>②保证</w:t>
            </w:r>
            <w:r>
              <w:rPr>
                <w:rFonts w:ascii="仿宋_GB2312" w:hAnsi="仿宋_GB2312" w:cs="仿宋_GB2312" w:eastAsia="仿宋_GB2312"/>
                <w:sz w:val="20"/>
              </w:rPr>
              <w:t>项目参与人员的技术能力、技术资格、从业时间</w:t>
            </w:r>
            <w:r>
              <w:rPr>
                <w:rFonts w:ascii="仿宋_GB2312" w:hAnsi="仿宋_GB2312" w:cs="仿宋_GB2312" w:eastAsia="仿宋_GB2312"/>
                <w:sz w:val="20"/>
              </w:rPr>
              <w:t>及为项目配备</w:t>
            </w:r>
            <w:r>
              <w:rPr>
                <w:rFonts w:ascii="仿宋_GB2312" w:hAnsi="仿宋_GB2312" w:cs="仿宋_GB2312" w:eastAsia="仿宋_GB2312"/>
                <w:sz w:val="20"/>
              </w:rPr>
              <w:t>人数</w:t>
            </w:r>
            <w:r>
              <w:rPr>
                <w:rFonts w:ascii="仿宋_GB2312" w:hAnsi="仿宋_GB2312" w:cs="仿宋_GB2312" w:eastAsia="仿宋_GB2312"/>
                <w:sz w:val="20"/>
              </w:rPr>
              <w:t>能够匹配项目需求</w:t>
            </w:r>
            <w:r>
              <w:rPr>
                <w:rFonts w:ascii="仿宋_GB2312" w:hAnsi="仿宋_GB2312" w:cs="仿宋_GB2312" w:eastAsia="仿宋_GB2312"/>
                <w:sz w:val="20"/>
              </w:rPr>
              <w:t>。</w:t>
            </w:r>
          </w:p>
          <w:p>
            <w:pPr>
              <w:pStyle w:val="null3"/>
              <w:ind w:right="-195" w:firstLine="402"/>
              <w:jc w:val="both"/>
            </w:pPr>
            <w:r>
              <w:rPr>
                <w:rFonts w:ascii="仿宋_GB2312" w:hAnsi="仿宋_GB2312" w:cs="仿宋_GB2312" w:eastAsia="仿宋_GB2312"/>
                <w:sz w:val="20"/>
                <w:b/>
                <w:shd w:fill="FFFFFF" w:val="clear"/>
              </w:rPr>
              <w:t>三</w:t>
            </w:r>
            <w:r>
              <w:rPr>
                <w:rFonts w:ascii="仿宋_GB2312" w:hAnsi="仿宋_GB2312" w:cs="仿宋_GB2312" w:eastAsia="仿宋_GB2312"/>
                <w:sz w:val="20"/>
                <w:b/>
                <w:shd w:fill="FFFFFF" w:val="clear"/>
              </w:rPr>
              <w:t>、本项目需要落实的政府采购政策</w:t>
            </w:r>
          </w:p>
          <w:p>
            <w:pPr>
              <w:pStyle w:val="null3"/>
              <w:ind w:right="-195" w:firstLine="400"/>
              <w:jc w:val="both"/>
            </w:pPr>
            <w:r>
              <w:rPr>
                <w:rFonts w:ascii="仿宋_GB2312" w:hAnsi="仿宋_GB2312" w:cs="仿宋_GB2312" w:eastAsia="仿宋_GB2312"/>
                <w:sz w:val="20"/>
              </w:rPr>
              <w:t>1、中小企业发展政策：《关于进一步加大政府采购支持中小企业力度的通知》（财库〔2022〕19号）《政府采购促进中小企业发展管理办法》（财库〔2020〕46号）；《财政部、司法部关于政府采购支持监狱企业发展有关问题的通知》（财库〔2014〕68号）；《关于促进残疾人就业政府采购政策的通知》（财库〔2017〕141号）；《陕西省中小企业政府采购信用融资办法》（陕财办采〔2018〕23号）。</w:t>
            </w:r>
          </w:p>
          <w:p>
            <w:pPr>
              <w:pStyle w:val="null3"/>
              <w:ind w:right="-195" w:firstLine="400"/>
              <w:jc w:val="both"/>
            </w:pPr>
            <w:r>
              <w:rPr>
                <w:rFonts w:ascii="仿宋_GB2312" w:hAnsi="仿宋_GB2312" w:cs="仿宋_GB2312" w:eastAsia="仿宋_GB2312"/>
                <w:sz w:val="20"/>
              </w:rPr>
              <w:t>2、绿色发展政策：《国务院办公厅关于建立政府强制采购节能产品制度的通知》（国办发〔2007〕51号）；《关于印发环境标志产品政府采购品目清单的通知》（财库〔2019〕18号）《关于印发节能产品政府采购品目清单的通知》（财库〔2019〕19号）；《财政部、国家发展改革委、生态环境部、市场监管总局关于调整优化节能产品、环境标志产品政府采购执行机制的通知》（财库〔2019〕9号）；《商品包装政府采购需求标准（试行）》和《快递包装政府采购需求标准（试行）》（财办库〔2020〕123号）。</w:t>
            </w:r>
          </w:p>
          <w:p>
            <w:pPr>
              <w:pStyle w:val="null3"/>
              <w:ind w:right="-195" w:firstLine="400"/>
              <w:jc w:val="both"/>
            </w:pPr>
            <w:r>
              <w:rPr>
                <w:rFonts w:ascii="仿宋_GB2312" w:hAnsi="仿宋_GB2312" w:cs="仿宋_GB2312" w:eastAsia="仿宋_GB2312"/>
                <w:sz w:val="20"/>
              </w:rPr>
              <w:t>3、支持本国产业政策：《财政部关于印发</w:t>
            </w:r>
            <w:r>
              <w:rPr>
                <w:rFonts w:ascii="仿宋_GB2312" w:hAnsi="仿宋_GB2312" w:cs="仿宋_GB2312" w:eastAsia="仿宋_GB2312"/>
                <w:sz w:val="20"/>
              </w:rPr>
              <w:t>〈</w:t>
            </w:r>
            <w:r>
              <w:rPr>
                <w:rFonts w:ascii="仿宋_GB2312" w:hAnsi="仿宋_GB2312" w:cs="仿宋_GB2312" w:eastAsia="仿宋_GB2312"/>
                <w:sz w:val="20"/>
              </w:rPr>
              <w:t>进口产品管理办法</w:t>
            </w:r>
            <w:r>
              <w:rPr>
                <w:rFonts w:ascii="仿宋_GB2312" w:hAnsi="仿宋_GB2312" w:cs="仿宋_GB2312" w:eastAsia="仿宋_GB2312"/>
                <w:sz w:val="20"/>
              </w:rPr>
              <w:t>〉的通知》</w:t>
            </w:r>
            <w:r>
              <w:rPr>
                <w:rFonts w:ascii="仿宋_GB2312" w:hAnsi="仿宋_GB2312" w:cs="仿宋_GB2312" w:eastAsia="仿宋_GB2312"/>
                <w:sz w:val="20"/>
              </w:rPr>
              <w:t>（财库〔</w:t>
            </w:r>
            <w:r>
              <w:rPr>
                <w:rFonts w:ascii="仿宋_GB2312" w:hAnsi="仿宋_GB2312" w:cs="仿宋_GB2312" w:eastAsia="仿宋_GB2312"/>
                <w:sz w:val="20"/>
              </w:rPr>
              <w:t>2007〕119号）；《财政部办公厅关于政府采购进口产品管理有关问题的通知》（财办库〔2008〕248号）。</w:t>
            </w:r>
          </w:p>
          <w:p>
            <w:pPr>
              <w:pStyle w:val="null3"/>
              <w:jc w:val="both"/>
            </w:pPr>
            <w:r>
              <w:rPr>
                <w:rFonts w:ascii="仿宋_GB2312" w:hAnsi="仿宋_GB2312" w:cs="仿宋_GB2312" w:eastAsia="仿宋_GB2312"/>
                <w:sz w:val="20"/>
              </w:rPr>
              <w:t>4、支持创新等政府采购政策。</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陕西省司法厅</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签订采购合同后，交付7500个货品并完成验收</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交付剩余7500个货品并完成验收</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产品到货后，由采购人、中标人对产品进行开箱检查，检查内容包括：产品样式、规格、产品数量等。若产品与合同要求不符，采购人将拒绝接收。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每批货物交付验收完成之日起一年。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中标人在领取成交通知书时提供纸质版相应文件2套，应通过专用制作软件直接打印，确保与电子投标文件保持一致，不允许修改和补充。提交地点：陕西省西安市雁塔区雁翔路111号赛格·中京坊公寓A一单元二层招标二部。 二、投标人的投标报价包括投标人完成本项目所需直接费、间接费、利润、税金及其他相关的一切费用。包括但不限于：产品费、生产费、附件费、工具费、验收费、运输费、保险费、采购代理服务费、税金、利润及不可预见费等全部费用。 三、投标有效期 1.出现特殊情况需要延长投标有效期的，采购代理机构或采购人可于投标有效期满之前，以书面形式通知所有投标人延长投标有效期。投标人应予书面答复，同意延长的，应相应延长其投标保证金有效期，但不得要求或被允许修改其投标文件；投标人拒绝延长的，其投标文件失效，递交投标保证金的，投标人有权收回其投标保证金。 2.在投标有效期内，投标人撤销投标文件的，应承担招标文件和法律规定的责任。 3.中标人的投标有效期自动延长至合同终止为止。 四、合格投标人少于3家的处理：1.若出现合格投标人少于3家时，采购人应依法重新组织采购活动。 五、分公司独立参与投标时，不能使用总公司的资质或业绩；总公司单独参与投标时，除总公司所投产品为分公司生产的产品外，不能使用分公司的资质或业绩。总公司授权分公司或分支机构参与投标，可以使用总公司的资质或业绩。 六、恶意质疑、投诉的法律后果 1.对捏造事实、提供虚假材料进行质疑、投诉的行为将予以严肃处理：《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七、签名是指手写签名或者加盖名章(含电子签名或电子印章)，盖章是指加盖单位印章。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响应函</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供应商的营业执照等证明文件，自然人的身份证明文件。</w:t>
            </w:r>
          </w:p>
        </w:tc>
        <w:tc>
          <w:tcPr>
            <w:tcW w:type="dxa" w:w="3322"/>
          </w:tcPr>
          <w:p>
            <w:pPr>
              <w:pStyle w:val="null3"/>
            </w:pPr>
            <w:r>
              <w:rPr>
                <w:rFonts w:ascii="仿宋_GB2312" w:hAnsi="仿宋_GB2312" w:cs="仿宋_GB2312" w:eastAsia="仿宋_GB2312"/>
              </w:rPr>
              <w:t>根据“资格证明文件”中提供的要求和说明，提供符合自身条件且合法有效的主体资格证明材料。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法定代表人（单位负责人）参加投标的，提供本人身份证复印件；法定代表人（单位负责人）授权他人参加投标的，提供法定代表人（单位负责人）委托授权书及被授权代表的身份证复印件。</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根据“资格证明文件”中提供的要求和说明，提供符合自身条件且合法有效的财务状况证明材料。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具备履行合同所必需的设备和专业技术能力的证明。</w:t>
            </w:r>
          </w:p>
        </w:tc>
        <w:tc>
          <w:tcPr>
            <w:tcW w:type="dxa" w:w="3322"/>
          </w:tcPr>
          <w:p>
            <w:pPr>
              <w:pStyle w:val="null3"/>
            </w:pPr>
            <w:r>
              <w:rPr>
                <w:rFonts w:ascii="仿宋_GB2312" w:hAnsi="仿宋_GB2312" w:cs="仿宋_GB2312" w:eastAsia="仿宋_GB2312"/>
              </w:rPr>
              <w:t>按采购文件提供的格式进行响应声明。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参加本次投标前3年内，在经营活动中没有重大违法记录的书面声明。</w:t>
            </w:r>
          </w:p>
        </w:tc>
        <w:tc>
          <w:tcPr>
            <w:tcW w:type="dxa" w:w="3322"/>
          </w:tcPr>
          <w:p>
            <w:pPr>
              <w:pStyle w:val="null3"/>
            </w:pPr>
            <w:r>
              <w:rPr>
                <w:rFonts w:ascii="仿宋_GB2312" w:hAnsi="仿宋_GB2312" w:cs="仿宋_GB2312" w:eastAsia="仿宋_GB2312"/>
              </w:rPr>
              <w:t>按采购文件提供的格式进行响应声明。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供应商不得被列入“信用中国”网站(https://www.creditchina.gov.cn/ )“失信被执行人”（页面跳转至“中国执行信息公开网”http://zxgk.court.gov.cn/shixin/）、“重大税收违法失信主体”；不得处于中国政府采购网(http://www.ccgp.gov.cn/)“政府采购严重违法失信行为记录名单”中的禁止参加政府采购活动期间。</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投标人须具备有效的《印刷经营许可证》。</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商务技术文件.docx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投标文件要求签名或盖章的，应有法定代表人或其授权代表人的签名并加盖公章。</w:t>
            </w:r>
          </w:p>
        </w:tc>
        <w:tc>
          <w:tcPr>
            <w:tcW w:type="dxa" w:w="1661"/>
          </w:tcPr>
          <w:p>
            <w:pPr>
              <w:pStyle w:val="null3"/>
            </w:pPr>
            <w:r>
              <w:rPr>
                <w:rFonts w:ascii="仿宋_GB2312" w:hAnsi="仿宋_GB2312" w:cs="仿宋_GB2312" w:eastAsia="仿宋_GB2312"/>
              </w:rPr>
              <w:t>开标一览表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符合“响应文件格式”的规定（不得因文件排序等非实质性的格式、形式问题限制和影响投标人响应）</w:t>
            </w:r>
          </w:p>
        </w:tc>
        <w:tc>
          <w:tcPr>
            <w:tcW w:type="dxa" w:w="1661"/>
          </w:tcPr>
          <w:p>
            <w:pPr>
              <w:pStyle w:val="null3"/>
            </w:pPr>
            <w:r>
              <w:rPr>
                <w:rFonts w:ascii="仿宋_GB2312" w:hAnsi="仿宋_GB2312" w:cs="仿宋_GB2312" w:eastAsia="仿宋_GB2312"/>
              </w:rPr>
              <w:t>开标一览表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只能有一个有效报价，不得提交选择性报价，且报价不超过第二章“投标人须知”前附表规定的采购预算金额或最高限价</w:t>
            </w:r>
          </w:p>
        </w:tc>
        <w:tc>
          <w:tcPr>
            <w:tcW w:type="dxa" w:w="1661"/>
          </w:tcPr>
          <w:p>
            <w:pPr>
              <w:pStyle w:val="null3"/>
            </w:pPr>
            <w:r>
              <w:rPr>
                <w:rFonts w:ascii="仿宋_GB2312" w:hAnsi="仿宋_GB2312" w:cs="仿宋_GB2312" w:eastAsia="仿宋_GB2312"/>
              </w:rPr>
              <w:t>开标一览表 投标函 商务技术文件.docx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不存在串通投标的情形</w:t>
            </w:r>
          </w:p>
        </w:tc>
        <w:tc>
          <w:tcPr>
            <w:tcW w:type="dxa" w:w="3322"/>
          </w:tcPr>
          <w:p>
            <w:pPr>
              <w:pStyle w:val="null3"/>
            </w:pPr>
            <w:r>
              <w:rPr>
                <w:rFonts w:ascii="仿宋_GB2312" w:hAnsi="仿宋_GB2312" w:cs="仿宋_GB2312" w:eastAsia="仿宋_GB2312"/>
              </w:rPr>
              <w:t>有下列情形之一的，视为投标人相互恶意串通投标，投标无效 （1）不同投标人的投标文件由同一单位或者个人编制；（2）不同投标人委托同一单位或者个人办理投标事宜； （3）不同投标人的投标文件载明的项目管理成员为同一人； （4）不同投标人的投标文件异常一致或者投标报价呈规律性差异。</w:t>
            </w:r>
          </w:p>
        </w:tc>
        <w:tc>
          <w:tcPr>
            <w:tcW w:type="dxa" w:w="1661"/>
          </w:tcPr>
          <w:p>
            <w:pPr>
              <w:pStyle w:val="null3"/>
            </w:pPr>
            <w:r>
              <w:rPr>
                <w:rFonts w:ascii="仿宋_GB2312" w:hAnsi="仿宋_GB2312" w:cs="仿宋_GB2312" w:eastAsia="仿宋_GB2312"/>
              </w:rPr>
              <w:t>商务技术文件.docx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投标函 商务技术文件.docx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投标函 商务技术文件.docx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质量保修期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商务技术文件.docx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投标人针对本项目有详细、具体的实施方案，主要包含①生产工艺流程；②技术检验方案；③工作协调措施；④供货组织安排；⑤内部质量控制检验方案；⑥仓储、运输、派送措施等。 二、评审标准 1、完善性：方案必须全面，对评审内容中的各项要求有详细阐述； 2、可实施性：切合本项目实际情况，实施步骤清晰，实施办法有效； 3、针对性：方案能够紧扣项目实际情况，内容完整。 三、赋分依据（满分9分） ①生产工艺流程：每完全满足一个评审标准得0.5分，满分1.5分； ②技术检验方案：每完全满足一个评审标准得0.5分，满分1.5分； ③工作协调措施：每完全满足一个评审标准得0.5分，满分1.5分； ④供货组织安排：每完全满足一个评审标准得0.5分，满分1.5分； ⑤内部质量控制检验方案：每完全满足一个评审标准得0.5分，满分1.5分； ⑥仓储、运输、派送措施：每完全满足一个评审标准得0.5分，满分1.5分； 未提供或提供的内容与本项目不符得0分。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根据所投产品技术参数、性能的满足程度赋分： 所投产品选材优等、先进，技术指标完全满足招标文件技术参数要求，能够提供产品及原材料检测报告，得7分； 所投产品选材良好，技术指标基本满足招标文件技术参数要求，但有细微偏差，可提供相关证明材料，得4分； 所投产品选材一般，技术指标有缺项漏项，相关证明材料不齐全，得1分。 未提供或提供的内容与本项目不符得0分。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企业技术能力</w:t>
            </w:r>
          </w:p>
        </w:tc>
        <w:tc>
          <w:tcPr>
            <w:tcW w:type="dxa" w:w="2492"/>
          </w:tcPr>
          <w:p>
            <w:pPr>
              <w:pStyle w:val="null3"/>
            </w:pPr>
            <w:r>
              <w:rPr>
                <w:rFonts w:ascii="仿宋_GB2312" w:hAnsi="仿宋_GB2312" w:cs="仿宋_GB2312" w:eastAsia="仿宋_GB2312"/>
              </w:rPr>
              <w:t>投标人根据项目要求，对生产工艺的主要技术、特点和质量水平进行详细描述，具有安全、及时完成证件制作能力，生产技术先进，设计能力强，根据响应程度最高得4分。 未提供或提供的内容与本项目不符得0分。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产品原材料进货渠道正规，提供合法来源渠道证明文件，根据响应程度最高得3分。 未提供或提供的内容与本项目不符得0分。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投标人针对本项目配备专业的服务团队，提供相关人员配备服务方案。主要包含①具有专业技术人员进行排版、修图等技术指导；②保证项目参与人员的技术能力、技术资格、从业时间及为项目配备人数能够匹配项目需求。 二、评审标准 1、完善性：方案必须全面，对评审内容中的各项要求有详细阐述； 2、可实施性：切合本项目实际情况，实施步骤清晰，实施办法有效； 3、针对性：方案能够紧扣项目实际情况，内容完整。 三、赋分依据（满分6分） ①具有专业技术人员进行排版、修图等技术指导：每完全满足一个评审标准得1分，满分3分； ②保证项目参与人员的技术能力、技术资格、从业时间以及为项目配备的人数能够匹配项目需求：每完全满足一个评审标准得1分，满分3分； 未提供或提供的内容与本项目不符得0分。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保密制度</w:t>
            </w:r>
          </w:p>
        </w:tc>
        <w:tc>
          <w:tcPr>
            <w:tcW w:type="dxa" w:w="2492"/>
          </w:tcPr>
          <w:p>
            <w:pPr>
              <w:pStyle w:val="null3"/>
            </w:pPr>
            <w:r>
              <w:rPr>
                <w:rFonts w:ascii="仿宋_GB2312" w:hAnsi="仿宋_GB2312" w:cs="仿宋_GB2312" w:eastAsia="仿宋_GB2312"/>
              </w:rPr>
              <w:t>投标人具有电子监控系统，并提供安全保密管理制度。制度完善、切合本项目实际情况，实施步骤清晰，根据响应程度最高得4分。 未提供或提供的内容与本项目不符得0分。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设备生产线</w:t>
            </w:r>
          </w:p>
        </w:tc>
        <w:tc>
          <w:tcPr>
            <w:tcW w:type="dxa" w:w="2492"/>
          </w:tcPr>
          <w:p>
            <w:pPr>
              <w:pStyle w:val="null3"/>
            </w:pPr>
            <w:r>
              <w:rPr>
                <w:rFonts w:ascii="仿宋_GB2312" w:hAnsi="仿宋_GB2312" w:cs="仿宋_GB2312" w:eastAsia="仿宋_GB2312"/>
              </w:rPr>
              <w:t>投标人具有完整的印刷制作及配套产品的专业设备生产线。 1、提供生产设备清单，根据响应程度最高得2分； 2、提供生产设备采购合同及发票，根据响应程度最高得2分； 3、提供加工现场图片或照片，根据响应程度最高得2分。 未提供或提供的内容与本项目不符得0分。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生产设备</w:t>
            </w:r>
          </w:p>
        </w:tc>
        <w:tc>
          <w:tcPr>
            <w:tcW w:type="dxa" w:w="2492"/>
          </w:tcPr>
          <w:p>
            <w:pPr>
              <w:pStyle w:val="null3"/>
            </w:pPr>
            <w:r>
              <w:rPr>
                <w:rFonts w:ascii="仿宋_GB2312" w:hAnsi="仿宋_GB2312" w:cs="仿宋_GB2312" w:eastAsia="仿宋_GB2312"/>
              </w:rPr>
              <w:t>1、投标人具有先进的4色以上印刷设备，每台得0.5分，最高得1分； 2、投标人具有全自动模切机，每台得0.5分，最高得1分。 备注：以上设备需提供生产设备照片及购置发票复印件，以加盖供应商公章的证明材料扫描件或复印件为计分依据，未提供或提供的内容与本项目不符得0分。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投标人针对本项目提供出现突发情况的应急保障方案，内容包括但不限于仓储、运输、公共性突发事件等情况的处理方案，确保本项目顺利实施，方案完整、切合本项目实际情况，实施步骤清晰，实施办法有效。根据响应程度最高得4分。 未提供或提供的内容与本项目不符得0分。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进度保障</w:t>
            </w:r>
          </w:p>
        </w:tc>
        <w:tc>
          <w:tcPr>
            <w:tcW w:type="dxa" w:w="2492"/>
          </w:tcPr>
          <w:p>
            <w:pPr>
              <w:pStyle w:val="null3"/>
            </w:pPr>
            <w:r>
              <w:rPr>
                <w:rFonts w:ascii="仿宋_GB2312" w:hAnsi="仿宋_GB2312" w:cs="仿宋_GB2312" w:eastAsia="仿宋_GB2312"/>
              </w:rPr>
              <w:t>投标人针对本项目提供具体的工作进度安排、进度保障措施、供货方案及交付计划表，能够在承诺的时间内保质保量完成证件制作及物流配送工作，根据响应程度最高得4分。 未提供或提供的内容与本项目不符得0分。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评标委员通过对样品的外观、做工、材质、制作工艺质量、印刷清晰程度等进行综合评定。 1、皮夹，最高得2.5分； 2、佩戴式卡套，最高得2.5分； 3、识别卡，最高得2.5分； 4、挂绳，最高得1.5分； 未提供或提供的内容与本项目不符得0分。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本地化服务能力</w:t>
            </w:r>
          </w:p>
        </w:tc>
        <w:tc>
          <w:tcPr>
            <w:tcW w:type="dxa" w:w="2492"/>
          </w:tcPr>
          <w:p>
            <w:pPr>
              <w:pStyle w:val="null3"/>
            </w:pPr>
            <w:r>
              <w:rPr>
                <w:rFonts w:ascii="仿宋_GB2312" w:hAnsi="仿宋_GB2312" w:cs="仿宋_GB2312" w:eastAsia="仿宋_GB2312"/>
              </w:rPr>
              <w:t>项目实施所在地具有相应的技术支持及售后服务能力（提供相关证明材料）得2分。 未提供或提供的内容与本项目不符得0分。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针对本项目提供具体可行的售后服务方案，在项目实施过程中及后续的工作程序中与采购人积极地配合，在产品配送、装订、印刷等出现问题后的补救措施及不合格产品无偿更换等方面，有明确的承诺，且具体、切实可行，根据响应程度最高得4分；未提供或提供的内容与本项目不符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投标人提供2021年1月1日至今（以合同签订日期为准）的证件制作项目业绩（以合同复印件为依据），每提供1个得2分，最高得6分。未提供得0分。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计算分数时四舍五入取小数点后两位。注：专门面向中小企业采购的项目，不再执行价格评审优惠的扶持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