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版本号：SDZC2025-13920250808001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主院区西院体检中心CT扫描机球管更换服务采购项目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SDZC2025-139</w:t>
      </w:r>
      <w:r>
        <w:br/>
      </w:r>
      <w:r>
        <w:br/>
      </w:r>
      <w:r>
        <w:br/>
      </w:r>
    </w:p>
    <w:p>
      <w:pPr>
        <w:pStyle w:val="null3"/>
        <w:jc w:val="center"/>
        <w:outlineLvl w:val="5"/>
      </w:pPr>
      <w:r>
        <w:rPr>
          <w:rFonts w:ascii="仿宋_GB2312" w:hAnsi="仿宋_GB2312" w:cs="仿宋_GB2312" w:eastAsia="仿宋_GB2312"/>
          <w:sz w:val="15"/>
          <w:b/>
        </w:rPr>
        <w:t>陕西省人民医院</w:t>
      </w:r>
    </w:p>
    <w:p>
      <w:pPr>
        <w:pStyle w:val="null3"/>
        <w:jc w:val="center"/>
        <w:outlineLvl w:val="5"/>
      </w:pPr>
      <w:r>
        <w:rPr>
          <w:rFonts w:ascii="仿宋_GB2312" w:hAnsi="仿宋_GB2312" w:cs="仿宋_GB2312" w:eastAsia="仿宋_GB2312"/>
          <w:sz w:val="15"/>
          <w:b/>
        </w:rPr>
        <w:t>陕西上德招标有限公司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主院区西院体检中心CT扫描机球管更换服务采购项目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SDZC2025-139</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主院区西院体检中心CT扫描机球管更换服务采购项目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主院区西院体检中心CT扫描机球管更换服务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 ：提供供应商合法注册的法人或其他组织的营业执照/事业单位法人证书/非企业专业服务机构执业许可证/民办非企业单位登记证书；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协商提供法定代表人资格证明书（附法定代表人身份证复印件）；采购文件凡是法定代表人之处，非法人单位的负责人均参照执行(式样见单一来源采购响应文件格式)；</w:t>
      </w:r>
    </w:p>
    <w:p>
      <w:pPr>
        <w:pStyle w:val="null3"/>
      </w:pPr>
      <w:r>
        <w:rPr>
          <w:rFonts w:ascii="仿宋_GB2312" w:hAnsi="仿宋_GB2312" w:cs="仿宋_GB2312" w:eastAsia="仿宋_GB2312"/>
        </w:rPr>
        <w:t>8、投标保证金交纳凭证或担保函：投标保证金交纳凭证或担保函（投标保证交纳金凭证为银行凭证、基本账户证明资料，担保函为财政部门认可的政府采购信用担保机构出具）；</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单一来源采购响应截止日当天在“信用中国”网站和中国政府采购网站进行查询，截图留档；如网站无供应商信息的，供应商须提供相关证明资料或书面声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85251331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曹幸（03号工位）、魏蕾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采购包1：1,420,000.00元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采购包1：1,420,000.00元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人在领取成交通知书时，向陕西上德招标有限公司交纳招标代理服务费。服务费收费标准参照原《国家计委关于印发&lt;招标代理服务收费管理暂行办法&gt;的通知》(计价格〔2002〕1980号)规定执行。50万元（不含）以上按下浮43%收取。 2.招标代理服务费应采用转账、刷卡、现金形式缴纳。 3.（1）开户行名称：陕西上德招标有限公司 （2）开 户 行：西安银行股份有限公司文景路支行 （3）账 号：707011510000013522 （4）财务部联系方式：029-86673953、029-86518381、029-89299829、029-89293231转814备注：供应商在汇款（招标代理服务费）时须注明项目编号+项目简称</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主院区西院体检中心CT扫描机球管更换服务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1,420,000.00</w:t>
      </w:r>
    </w:p>
    <w:p>
      <w:pPr>
        <w:pStyle w:val="null3"/>
      </w:pPr>
      <w:r>
        <w:rPr>
          <w:rFonts w:ascii="仿宋_GB2312" w:hAnsi="仿宋_GB2312" w:cs="仿宋_GB2312" w:eastAsia="仿宋_GB2312"/>
        </w:rPr>
        <w:t>采购包最高限价（元）: 1,420,000.00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球管更换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标的名称：球管更换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FF"/>
              </w:rPr>
              <w:t>一、</w:t>
            </w:r>
            <w:r>
              <w:rPr>
                <w:rFonts w:ascii="仿宋_GB2312" w:hAnsi="仿宋_GB2312" w:cs="仿宋_GB2312" w:eastAsia="仿宋_GB2312"/>
                <w:sz w:val="24"/>
                <w:color w:val="0000FF"/>
              </w:rPr>
              <w:t>设备名称：主院区（干部体检）</w:t>
            </w:r>
            <w:r>
              <w:rPr>
                <w:rFonts w:ascii="仿宋_GB2312" w:hAnsi="仿宋_GB2312" w:cs="仿宋_GB2312" w:eastAsia="仿宋_GB2312"/>
                <w:sz w:val="24"/>
                <w:color w:val="0000FF"/>
              </w:rPr>
              <w:t>CT</w:t>
            </w:r>
          </w:p>
          <w:p>
            <w:pPr>
              <w:pStyle w:val="null3"/>
              <w:ind w:firstLine="480"/>
            </w:pPr>
            <w:r>
              <w:rPr>
                <w:rFonts w:ascii="仿宋_GB2312" w:hAnsi="仿宋_GB2312" w:cs="仿宋_GB2312" w:eastAsia="仿宋_GB2312"/>
                <w:sz w:val="24"/>
                <w:color w:val="0000FF"/>
              </w:rPr>
              <w:t>型号：</w:t>
            </w:r>
            <w:r>
              <w:rPr>
                <w:rFonts w:ascii="仿宋_GB2312" w:hAnsi="仿宋_GB2312" w:cs="仿宋_GB2312" w:eastAsia="仿宋_GB2312"/>
                <w:sz w:val="24"/>
                <w:color w:val="0000FF"/>
              </w:rPr>
              <w:t>Aquilion/ one Vision</w:t>
            </w:r>
          </w:p>
          <w:p>
            <w:pPr>
              <w:pStyle w:val="null3"/>
              <w:ind w:firstLine="480"/>
            </w:pPr>
            <w:r>
              <w:rPr>
                <w:rFonts w:ascii="仿宋_GB2312" w:hAnsi="仿宋_GB2312" w:cs="仿宋_GB2312" w:eastAsia="仿宋_GB2312"/>
                <w:sz w:val="24"/>
                <w:color w:val="0000FF"/>
              </w:rPr>
              <w:t>序列号：</w:t>
            </w:r>
            <w:r>
              <w:rPr>
                <w:rFonts w:ascii="仿宋_GB2312" w:hAnsi="仿宋_GB2312" w:cs="仿宋_GB2312" w:eastAsia="仿宋_GB2312"/>
                <w:sz w:val="24"/>
                <w:color w:val="0000FF"/>
              </w:rPr>
              <w:t>3EA15Z2091</w:t>
            </w:r>
          </w:p>
          <w:p>
            <w:pPr>
              <w:pStyle w:val="null3"/>
            </w:pPr>
            <w:r>
              <w:rPr>
                <w:rFonts w:ascii="仿宋_GB2312" w:hAnsi="仿宋_GB2312" w:cs="仿宋_GB2312" w:eastAsia="仿宋_GB2312"/>
                <w:sz w:val="24"/>
                <w:color w:val="0000FF"/>
              </w:rPr>
              <w:t>二、</w:t>
            </w:r>
            <w:r>
              <w:rPr>
                <w:rFonts w:ascii="仿宋_GB2312" w:hAnsi="仿宋_GB2312" w:cs="仿宋_GB2312" w:eastAsia="仿宋_GB2312"/>
                <w:sz w:val="24"/>
                <w:color w:val="0000FF"/>
              </w:rPr>
              <w:t>故障说明：曝光</w:t>
            </w:r>
            <w:r>
              <w:rPr>
                <w:rFonts w:ascii="仿宋_GB2312" w:hAnsi="仿宋_GB2312" w:cs="仿宋_GB2312" w:eastAsia="仿宋_GB2312"/>
                <w:sz w:val="24"/>
                <w:color w:val="0000FF"/>
              </w:rPr>
              <w:t>失败，球管故障</w:t>
            </w:r>
          </w:p>
          <w:p>
            <w:pPr>
              <w:pStyle w:val="null3"/>
            </w:pPr>
            <w:r>
              <w:rPr>
                <w:rFonts w:ascii="仿宋_GB2312" w:hAnsi="仿宋_GB2312" w:cs="仿宋_GB2312" w:eastAsia="仿宋_GB2312"/>
                <w:sz w:val="24"/>
                <w:color w:val="0000FF"/>
              </w:rPr>
              <w:t>三、</w:t>
            </w:r>
            <w:r>
              <w:rPr>
                <w:rFonts w:ascii="仿宋_GB2312" w:hAnsi="仿宋_GB2312" w:cs="仿宋_GB2312" w:eastAsia="仿宋_GB2312"/>
                <w:sz w:val="24"/>
                <w:color w:val="0000FF"/>
              </w:rPr>
              <w:t>解决方案：</w:t>
            </w:r>
            <w:r>
              <w:rPr>
                <w:rFonts w:ascii="仿宋_GB2312" w:hAnsi="仿宋_GB2312" w:cs="仿宋_GB2312" w:eastAsia="仿宋_GB2312"/>
                <w:sz w:val="24"/>
                <w:color w:val="0000FF"/>
              </w:rPr>
              <w:t>CT球管故障，</w:t>
            </w:r>
            <w:r>
              <w:rPr>
                <w:rFonts w:ascii="仿宋_GB2312" w:hAnsi="仿宋_GB2312" w:cs="仿宋_GB2312" w:eastAsia="仿宋_GB2312"/>
                <w:sz w:val="24"/>
                <w:color w:val="0000FF"/>
              </w:rPr>
              <w:t>需更换球管</w:t>
            </w:r>
          </w:p>
          <w:p>
            <w:pPr>
              <w:pStyle w:val="null3"/>
            </w:pPr>
            <w:r>
              <w:rPr>
                <w:rFonts w:ascii="仿宋_GB2312" w:hAnsi="仿宋_GB2312" w:cs="仿宋_GB2312" w:eastAsia="仿宋_GB2312"/>
                <w:sz w:val="24"/>
                <w:color w:val="0000FF"/>
              </w:rPr>
              <w:t>四、</w:t>
            </w:r>
            <w:r>
              <w:rPr>
                <w:rFonts w:ascii="仿宋_GB2312" w:hAnsi="仿宋_GB2312" w:cs="仿宋_GB2312" w:eastAsia="仿宋_GB2312"/>
                <w:sz w:val="24"/>
                <w:color w:val="0000FF"/>
              </w:rPr>
              <w:t>需采购配件的名称及型号数量</w:t>
            </w:r>
          </w:p>
          <w:p>
            <w:pPr>
              <w:pStyle w:val="null3"/>
              <w:ind w:firstLine="480"/>
            </w:pPr>
            <w:r>
              <w:rPr>
                <w:rFonts w:ascii="仿宋_GB2312" w:hAnsi="仿宋_GB2312" w:cs="仿宋_GB2312" w:eastAsia="仿宋_GB2312"/>
                <w:sz w:val="24"/>
                <w:color w:val="0000FF"/>
              </w:rPr>
              <w:t>备件</w:t>
            </w:r>
            <w:r>
              <w:rPr>
                <w:rFonts w:ascii="仿宋_GB2312" w:hAnsi="仿宋_GB2312" w:cs="仿宋_GB2312" w:eastAsia="仿宋_GB2312"/>
                <w:sz w:val="24"/>
                <w:color w:val="0000FF"/>
              </w:rPr>
              <w:t>名称：球管</w:t>
            </w:r>
          </w:p>
          <w:p>
            <w:pPr>
              <w:pStyle w:val="null3"/>
              <w:ind w:firstLine="480"/>
            </w:pPr>
            <w:r>
              <w:rPr>
                <w:rFonts w:ascii="仿宋_GB2312" w:hAnsi="仿宋_GB2312" w:cs="仿宋_GB2312" w:eastAsia="仿宋_GB2312"/>
                <w:sz w:val="24"/>
                <w:color w:val="0000FF"/>
              </w:rPr>
              <w:t>数量：</w:t>
            </w:r>
            <w:r>
              <w:rPr>
                <w:rFonts w:ascii="仿宋_GB2312" w:hAnsi="仿宋_GB2312" w:cs="仿宋_GB2312" w:eastAsia="仿宋_GB2312"/>
                <w:sz w:val="24"/>
                <w:color w:val="0000FF"/>
              </w:rPr>
              <w:t>1</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color w:val="0000FF"/>
              </w:rPr>
              <w:t>型号：</w:t>
            </w:r>
            <w:r>
              <w:rPr>
                <w:rFonts w:ascii="仿宋_GB2312" w:hAnsi="仿宋_GB2312" w:cs="仿宋_GB2312" w:eastAsia="仿宋_GB2312"/>
                <w:sz w:val="24"/>
                <w:color w:val="0000FF"/>
              </w:rPr>
              <w:t>CXB-750F</w:t>
            </w:r>
          </w:p>
          <w:p>
            <w:pPr>
              <w:pStyle w:val="null3"/>
              <w:ind w:firstLine="480"/>
            </w:pPr>
            <w:r>
              <w:rPr>
                <w:rFonts w:ascii="仿宋_GB2312" w:hAnsi="仿宋_GB2312" w:cs="仿宋_GB2312" w:eastAsia="仿宋_GB2312"/>
                <w:sz w:val="24"/>
                <w:color w:val="0000FF"/>
              </w:rPr>
              <w:t>管电压：</w:t>
            </w:r>
            <w:r>
              <w:rPr>
                <w:rFonts w:ascii="仿宋_GB2312" w:hAnsi="仿宋_GB2312" w:cs="仿宋_GB2312" w:eastAsia="仿宋_GB2312"/>
                <w:sz w:val="24"/>
                <w:color w:val="0000FF"/>
              </w:rPr>
              <w:t>140KV</w:t>
            </w:r>
          </w:p>
          <w:p>
            <w:pPr>
              <w:pStyle w:val="null3"/>
              <w:ind w:firstLine="480"/>
            </w:pPr>
            <w:r>
              <w:rPr>
                <w:rFonts w:ascii="仿宋_GB2312" w:hAnsi="仿宋_GB2312" w:cs="仿宋_GB2312" w:eastAsia="仿宋_GB2312"/>
                <w:sz w:val="24"/>
                <w:color w:val="0000FF"/>
              </w:rPr>
              <w:t>阳极直径：</w:t>
            </w:r>
            <w:r>
              <w:rPr>
                <w:rFonts w:ascii="仿宋_GB2312" w:hAnsi="仿宋_GB2312" w:cs="仿宋_GB2312" w:eastAsia="仿宋_GB2312"/>
                <w:sz w:val="24"/>
                <w:color w:val="0000FF"/>
              </w:rPr>
              <w:t>200mm</w:t>
            </w:r>
          </w:p>
          <w:p>
            <w:pPr>
              <w:pStyle w:val="null3"/>
              <w:ind w:firstLine="480"/>
            </w:pPr>
            <w:r>
              <w:rPr>
                <w:rFonts w:ascii="仿宋_GB2312" w:hAnsi="仿宋_GB2312" w:cs="仿宋_GB2312" w:eastAsia="仿宋_GB2312"/>
                <w:sz w:val="24"/>
                <w:color w:val="0000FF"/>
              </w:rPr>
              <w:t>阳极角度：</w:t>
            </w:r>
            <w:r>
              <w:rPr>
                <w:rFonts w:ascii="仿宋_GB2312" w:hAnsi="仿宋_GB2312" w:cs="仿宋_GB2312" w:eastAsia="仿宋_GB2312"/>
                <w:sz w:val="24"/>
                <w:color w:val="0000FF"/>
              </w:rPr>
              <w:t>10°</w:t>
            </w:r>
          </w:p>
          <w:p>
            <w:pPr>
              <w:pStyle w:val="null3"/>
              <w:ind w:firstLine="480"/>
            </w:pPr>
            <w:r>
              <w:rPr>
                <w:rFonts w:ascii="仿宋_GB2312" w:hAnsi="仿宋_GB2312" w:cs="仿宋_GB2312" w:eastAsia="仿宋_GB2312"/>
                <w:sz w:val="24"/>
                <w:color w:val="0000FF"/>
              </w:rPr>
              <w:t>热容量：</w:t>
            </w:r>
            <w:r>
              <w:rPr>
                <w:rFonts w:ascii="仿宋_GB2312" w:hAnsi="仿宋_GB2312" w:cs="仿宋_GB2312" w:eastAsia="仿宋_GB2312"/>
                <w:sz w:val="24"/>
                <w:color w:val="0000FF"/>
              </w:rPr>
              <w:t>7.5</w:t>
            </w:r>
            <w:r>
              <w:rPr>
                <w:rFonts w:ascii="仿宋_GB2312" w:hAnsi="仿宋_GB2312" w:cs="仿宋_GB2312" w:eastAsia="仿宋_GB2312"/>
                <w:sz w:val="24"/>
                <w:color w:val="0000FF"/>
              </w:rPr>
              <w:t>MHU</w:t>
            </w:r>
          </w:p>
          <w:p>
            <w:pPr>
              <w:pStyle w:val="null3"/>
              <w:ind w:firstLine="480"/>
            </w:pPr>
            <w:r>
              <w:rPr>
                <w:rFonts w:ascii="仿宋_GB2312" w:hAnsi="仿宋_GB2312" w:cs="仿宋_GB2312" w:eastAsia="仿宋_GB2312"/>
                <w:sz w:val="24"/>
                <w:color w:val="0000FF"/>
              </w:rPr>
              <w:t>焦点：</w:t>
            </w:r>
            <w:r>
              <w:rPr>
                <w:rFonts w:ascii="仿宋_GB2312" w:hAnsi="仿宋_GB2312" w:cs="仿宋_GB2312" w:eastAsia="仿宋_GB2312"/>
                <w:sz w:val="24"/>
                <w:color w:val="0000FF"/>
              </w:rPr>
              <w:t>1.6</w:t>
            </w:r>
            <w:r>
              <w:rPr>
                <w:rFonts w:ascii="仿宋_GB2312" w:hAnsi="仿宋_GB2312" w:cs="仿宋_GB2312" w:eastAsia="仿宋_GB2312"/>
                <w:sz w:val="24"/>
                <w:color w:val="0000FF"/>
              </w:rPr>
              <w:t>mmx1.5mm</w:t>
            </w:r>
          </w:p>
          <w:p>
            <w:pPr>
              <w:pStyle w:val="null3"/>
              <w:ind w:firstLine="1200"/>
            </w:pPr>
            <w:r>
              <w:rPr>
                <w:rFonts w:ascii="仿宋_GB2312" w:hAnsi="仿宋_GB2312" w:cs="仿宋_GB2312" w:eastAsia="仿宋_GB2312"/>
                <w:sz w:val="24"/>
                <w:color w:val="0000FF"/>
              </w:rPr>
              <w:t>0.9mmx0.8mm</w:t>
            </w:r>
          </w:p>
          <w:p>
            <w:pPr>
              <w:pStyle w:val="null3"/>
              <w:ind w:firstLine="480"/>
            </w:pPr>
            <w:r>
              <w:rPr>
                <w:rFonts w:ascii="仿宋_GB2312" w:hAnsi="仿宋_GB2312" w:cs="仿宋_GB2312" w:eastAsia="仿宋_GB2312"/>
                <w:sz w:val="24"/>
                <w:color w:val="0000FF"/>
              </w:rPr>
              <w:t>最长螺旋扫描时间：</w:t>
            </w:r>
            <w:r>
              <w:rPr>
                <w:rFonts w:ascii="仿宋_GB2312" w:hAnsi="仿宋_GB2312" w:cs="仿宋_GB2312" w:eastAsia="仿宋_GB2312"/>
                <w:sz w:val="24"/>
                <w:color w:val="0000FF"/>
              </w:rPr>
              <w:t>100</w:t>
            </w:r>
            <w:r>
              <w:rPr>
                <w:rFonts w:ascii="仿宋_GB2312" w:hAnsi="仿宋_GB2312" w:cs="仿宋_GB2312" w:eastAsia="仿宋_GB2312"/>
                <w:sz w:val="24"/>
                <w:color w:val="0000FF"/>
              </w:rPr>
              <w:t>s</w:t>
            </w:r>
          </w:p>
          <w:p>
            <w:pPr>
              <w:pStyle w:val="null3"/>
              <w:ind w:firstLine="480"/>
            </w:pPr>
            <w:r>
              <w:rPr>
                <w:rFonts w:ascii="仿宋_GB2312" w:hAnsi="仿宋_GB2312" w:cs="仿宋_GB2312" w:eastAsia="仿宋_GB2312"/>
                <w:sz w:val="24"/>
                <w:color w:val="0000FF"/>
              </w:rPr>
              <w:t>最大管电流：</w:t>
            </w:r>
            <w:r>
              <w:rPr>
                <w:rFonts w:ascii="仿宋_GB2312" w:hAnsi="仿宋_GB2312" w:cs="仿宋_GB2312" w:eastAsia="仿宋_GB2312"/>
                <w:sz w:val="24"/>
                <w:color w:val="0000FF"/>
              </w:rPr>
              <w:t>600ma</w:t>
            </w:r>
          </w:p>
          <w:p>
            <w:pPr>
              <w:pStyle w:val="null3"/>
              <w:ind w:firstLine="480"/>
            </w:pPr>
            <w:r>
              <w:rPr>
                <w:rFonts w:ascii="仿宋_GB2312" w:hAnsi="仿宋_GB2312" w:cs="仿宋_GB2312" w:eastAsia="仿宋_GB2312"/>
                <w:sz w:val="24"/>
                <w:color w:val="0000FF"/>
              </w:rPr>
              <w:t>最大热耗散：</w:t>
            </w:r>
            <w:r>
              <w:rPr>
                <w:rFonts w:ascii="仿宋_GB2312" w:hAnsi="仿宋_GB2312" w:cs="仿宋_GB2312" w:eastAsia="仿宋_GB2312"/>
                <w:sz w:val="24"/>
                <w:color w:val="0000FF"/>
              </w:rPr>
              <w:t>16.5kw</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合同签订后15个日历日内服务完毕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验收合格并经甲方盖章确认之日起，乙方开具符合甲方要求的全额发票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1、符合国家相应的标准、规范。 安装调试完成后供应商提出验收申请之日起7日内组织验收。2、质量保修范围和保修期：球管质量保证期自安装调试完成之日起一年或曝光次数达到 20 万圈次，以先到者为准。服务期间提供保障的服务达到采购方要求标准。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中华人民共和国民法典》中的相关条款执行；2.未按合同要求的提供服务或服务质量不能满足甲方要求，甲方有权终止合同，甚至对乙方违约行为进行追究；3.如有纠纷，双方友好协商解决，协商不成时可诉讼到甲方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成交人在领取成交通知书时提供一正两副纸质单一来源采购响应文件，纸质单一来源采购响应文件采用书籍（胶装）方式装订成册，与电子单一来源采购响应文件一致的签字、盖章的完整版本。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供应商需在项目电子化交易系统中按要求上传相应证明文件并进行电子签章。本项与特殊资格要求中“财务状况报告”为同一审查内容。</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协商提供法定代表人资格证明书（附法定代表人身份证复印件）；采购文件凡是法定代表人之处，非法人单位的负责人均参照执行(式样见单一来源采购响应文件格式)；</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单一来源采购响应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除明确允许供应商可以自行编写的外，单一来源采购响应文件是否按照单一来源采购文件给定的格式编制</w:t>
            </w:r>
          </w:p>
        </w:tc>
        <w:tc>
          <w:tcPr>
            <w:tcW w:type="dxa" w:w="1661"/>
          </w:tcPr>
          <w:p>
            <w:pPr>
              <w:pStyle w:val="null3"/>
            </w:pPr>
            <w:r>
              <w:rPr>
                <w:rFonts w:ascii="仿宋_GB2312" w:hAnsi="仿宋_GB2312" w:cs="仿宋_GB2312" w:eastAsia="仿宋_GB2312"/>
              </w:rPr>
              <w:t>《拒绝政府采购领域商业贿赂承诺书》.docx 商务响应偏离表.docx 中小企业声明函 标的清单 承诺书.docx 服务要求响应偏离表.docx 报价表 响应函 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单一来源采购响应文件是否按照单一来源采购文件的要求盖章签字</w:t>
            </w:r>
          </w:p>
        </w:tc>
        <w:tc>
          <w:tcPr>
            <w:tcW w:type="dxa" w:w="1661"/>
          </w:tcPr>
          <w:p>
            <w:pPr>
              <w:pStyle w:val="null3"/>
            </w:pPr>
            <w:r>
              <w:rPr>
                <w:rFonts w:ascii="仿宋_GB2312" w:hAnsi="仿宋_GB2312" w:cs="仿宋_GB2312" w:eastAsia="仿宋_GB2312"/>
              </w:rPr>
              <w:t>服务实施方案.docx 中小企业声明函 服务承诺.docx 承诺书.docx 应急方案.docx 报价表 资格证明文件.docx 响应文件封面 项目组人员配置.docx 《拒绝政府采购领域商业贿赂承诺书》.docx 商务响应偏离表.docx 残疾人福利性单位声明函 标的清单 服务要求响应偏离表.docx 法定代表人授权委托书.docx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协商报价未超过预算金额</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单一来源响应有效期是否符合单一来源采购文件的要求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商务及技术响应</w:t>
            </w:r>
          </w:p>
        </w:tc>
        <w:tc>
          <w:tcPr>
            <w:tcW w:type="dxa" w:w="3322"/>
          </w:tcPr>
          <w:p>
            <w:pPr>
              <w:pStyle w:val="null3"/>
            </w:pPr>
            <w:r>
              <w:rPr>
                <w:rFonts w:ascii="仿宋_GB2312" w:hAnsi="仿宋_GB2312" w:cs="仿宋_GB2312" w:eastAsia="仿宋_GB2312"/>
              </w:rPr>
              <w:t>对单一来源采购文件商务要求及技术要求是否作出明确且实质性响应</w:t>
            </w:r>
          </w:p>
        </w:tc>
        <w:tc>
          <w:tcPr>
            <w:tcW w:type="dxa" w:w="1661"/>
          </w:tcPr>
          <w:p>
            <w:pPr>
              <w:pStyle w:val="null3"/>
            </w:pPr>
            <w:r>
              <w:rPr>
                <w:rFonts w:ascii="仿宋_GB2312" w:hAnsi="仿宋_GB2312" w:cs="仿宋_GB2312" w:eastAsia="仿宋_GB2312"/>
              </w:rPr>
              <w:t>商务响应偏离表.docx 服务要求响应偏离表.docx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单一来源采购响应文件未含有采购人不能接受的附加条件</w:t>
            </w:r>
          </w:p>
        </w:tc>
        <w:tc>
          <w:tcPr>
            <w:tcW w:type="dxa" w:w="1661"/>
          </w:tcPr>
          <w:p>
            <w:pPr>
              <w:pStyle w:val="null3"/>
            </w:pPr>
            <w:r>
              <w:rPr>
                <w:rFonts w:ascii="仿宋_GB2312" w:hAnsi="仿宋_GB2312" w:cs="仿宋_GB2312" w:eastAsia="仿宋_GB2312"/>
              </w:rPr>
              <w:t>供应商认为需要提供的其他资料.docx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未含法律、法规和单一来源采购文件规定的其他无效响应情形</w:t>
            </w:r>
          </w:p>
        </w:tc>
        <w:tc>
          <w:tcPr>
            <w:tcW w:type="dxa" w:w="1661"/>
          </w:tcPr>
          <w:p>
            <w:pPr>
              <w:pStyle w:val="null3"/>
            </w:pPr>
            <w:r>
              <w:rPr>
                <w:rFonts w:ascii="仿宋_GB2312" w:hAnsi="仿宋_GB2312" w:cs="仿宋_GB2312" w:eastAsia="仿宋_GB2312"/>
              </w:rPr>
              <w:t>供应商认为需要提供的其他资料.docx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详见附件：服务要求响应偏离表.docx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详见附件：服务实施方案.docx</w:t>
      </w:r>
    </w:p>
    <w:p>
      <w:pPr>
        <w:pStyle w:val="null3"/>
        <w:ind w:firstLine="960"/>
      </w:pPr>
      <w:r>
        <w:rPr>
          <w:rFonts w:ascii="仿宋_GB2312" w:hAnsi="仿宋_GB2312" w:cs="仿宋_GB2312" w:eastAsia="仿宋_GB2312"/>
        </w:rPr>
        <w:t>详见附件：项目组人员配置.docx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详见附件：合同文本8.8.docx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