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66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923"/>
        <w:gridCol w:w="1800"/>
        <w:gridCol w:w="5127"/>
        <w:gridCol w:w="818"/>
        <w:gridCol w:w="992"/>
      </w:tblGrid>
      <w:tr w14:paraId="4EB1D7B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65" w:hRule="atLeast"/>
          <w:jc w:val="center"/>
        </w:trPr>
        <w:tc>
          <w:tcPr>
            <w:tcW w:w="9660" w:type="dxa"/>
            <w:gridSpan w:val="5"/>
            <w:tcBorders>
              <w:bottom w:val="nil"/>
            </w:tcBorders>
            <w:vAlign w:val="center"/>
          </w:tcPr>
          <w:p w14:paraId="591DBBEA">
            <w:pPr>
              <w:widowControl/>
              <w:jc w:val="center"/>
              <w:textAlignment w:val="center"/>
              <w:rPr>
                <w:rFonts w:hint="eastAsia" w:ascii="宋体" w:hAnsi="宋体" w:cs="宋体"/>
                <w:b/>
                <w:bCs/>
                <w:color w:val="000000"/>
                <w:sz w:val="32"/>
                <w:szCs w:val="32"/>
                <w:highlight w:val="none"/>
              </w:rPr>
            </w:pPr>
            <w:r>
              <w:rPr>
                <w:rFonts w:hint="eastAsia" w:ascii="宋体" w:hAnsi="宋体" w:cs="宋体"/>
                <w:b/>
                <w:bCs/>
                <w:color w:val="000000"/>
                <w:kern w:val="0"/>
                <w:sz w:val="32"/>
                <w:szCs w:val="32"/>
                <w:highlight w:val="none"/>
                <w:lang w:bidi="ar"/>
              </w:rPr>
              <w:t>A塔4层1号音视频设备系统清单</w:t>
            </w:r>
          </w:p>
        </w:tc>
      </w:tr>
      <w:tr w14:paraId="7271FA2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00" w:hRule="atLeast"/>
          <w:jc w:val="center"/>
        </w:trPr>
        <w:tc>
          <w:tcPr>
            <w:tcW w:w="923" w:type="dxa"/>
            <w:tcBorders>
              <w:top w:val="single" w:color="000000" w:sz="8" w:space="0"/>
              <w:bottom w:val="single" w:color="000000" w:sz="4" w:space="0"/>
              <w:right w:val="single" w:color="000000" w:sz="4" w:space="0"/>
            </w:tcBorders>
            <w:noWrap/>
            <w:vAlign w:val="center"/>
          </w:tcPr>
          <w:p w14:paraId="3B6C60BA">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序号</w:t>
            </w:r>
          </w:p>
        </w:tc>
        <w:tc>
          <w:tcPr>
            <w:tcW w:w="1800" w:type="dxa"/>
            <w:tcBorders>
              <w:top w:val="single" w:color="000000" w:sz="8" w:space="0"/>
              <w:left w:val="single" w:color="000000" w:sz="4" w:space="0"/>
              <w:bottom w:val="single" w:color="000000" w:sz="4" w:space="0"/>
              <w:right w:val="single" w:color="000000" w:sz="4" w:space="0"/>
            </w:tcBorders>
            <w:vAlign w:val="center"/>
          </w:tcPr>
          <w:p w14:paraId="0C450647">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设备名称</w:t>
            </w:r>
          </w:p>
        </w:tc>
        <w:tc>
          <w:tcPr>
            <w:tcW w:w="5127" w:type="dxa"/>
            <w:tcBorders>
              <w:top w:val="single" w:color="000000" w:sz="8" w:space="0"/>
              <w:left w:val="single" w:color="000000" w:sz="4" w:space="0"/>
              <w:bottom w:val="single" w:color="000000" w:sz="4" w:space="0"/>
              <w:right w:val="single" w:color="000000" w:sz="4" w:space="0"/>
            </w:tcBorders>
            <w:vAlign w:val="center"/>
          </w:tcPr>
          <w:p w14:paraId="1F3034AF">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技术参数</w:t>
            </w:r>
          </w:p>
        </w:tc>
        <w:tc>
          <w:tcPr>
            <w:tcW w:w="818" w:type="dxa"/>
            <w:tcBorders>
              <w:top w:val="single" w:color="000000" w:sz="8" w:space="0"/>
              <w:left w:val="single" w:color="000000" w:sz="4" w:space="0"/>
              <w:bottom w:val="single" w:color="000000" w:sz="4" w:space="0"/>
              <w:right w:val="single" w:color="000000" w:sz="4" w:space="0"/>
            </w:tcBorders>
            <w:noWrap/>
            <w:vAlign w:val="center"/>
          </w:tcPr>
          <w:p w14:paraId="4B8D7DA6">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数量</w:t>
            </w:r>
          </w:p>
        </w:tc>
        <w:tc>
          <w:tcPr>
            <w:tcW w:w="992" w:type="dxa"/>
            <w:tcBorders>
              <w:top w:val="single" w:color="000000" w:sz="8" w:space="0"/>
              <w:left w:val="single" w:color="000000" w:sz="4" w:space="0"/>
              <w:bottom w:val="single" w:color="000000" w:sz="4" w:space="0"/>
            </w:tcBorders>
            <w:noWrap/>
            <w:vAlign w:val="center"/>
          </w:tcPr>
          <w:p w14:paraId="6B4D552B">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单位</w:t>
            </w:r>
          </w:p>
        </w:tc>
      </w:tr>
      <w:tr w14:paraId="386157B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660" w:type="dxa"/>
            <w:gridSpan w:val="5"/>
            <w:tcBorders>
              <w:top w:val="single" w:color="000000" w:sz="4" w:space="0"/>
              <w:bottom w:val="single" w:color="000000" w:sz="4" w:space="0"/>
            </w:tcBorders>
            <w:vAlign w:val="center"/>
          </w:tcPr>
          <w:p w14:paraId="6374F693">
            <w:pPr>
              <w:rPr>
                <w:rFonts w:hint="eastAsia" w:ascii="宋体" w:hAnsi="宋体" w:cs="宋体"/>
                <w:b/>
                <w:bCs/>
                <w:color w:val="000000"/>
                <w:sz w:val="20"/>
                <w:szCs w:val="20"/>
                <w:highlight w:val="none"/>
              </w:rPr>
            </w:pPr>
            <w:r>
              <w:rPr>
                <w:rFonts w:hint="eastAsia" w:ascii="宋体" w:hAnsi="宋体" w:cs="宋体"/>
                <w:b/>
                <w:bCs/>
                <w:color w:val="000000"/>
                <w:kern w:val="0"/>
                <w:sz w:val="24"/>
                <w:highlight w:val="none"/>
                <w:lang w:bidi="ar"/>
              </w:rPr>
              <w:t>A、音响扩声系统</w:t>
            </w:r>
          </w:p>
        </w:tc>
      </w:tr>
      <w:tr w14:paraId="4FDF3AF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310" w:hRule="atLeast"/>
          <w:jc w:val="center"/>
        </w:trPr>
        <w:tc>
          <w:tcPr>
            <w:tcW w:w="923" w:type="dxa"/>
            <w:tcBorders>
              <w:top w:val="single" w:color="000000" w:sz="4" w:space="0"/>
              <w:bottom w:val="single" w:color="000000" w:sz="4" w:space="0"/>
              <w:right w:val="single" w:color="000000" w:sz="4" w:space="0"/>
            </w:tcBorders>
            <w:vAlign w:val="center"/>
          </w:tcPr>
          <w:p w14:paraId="30719B3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A-1</w:t>
            </w:r>
          </w:p>
        </w:tc>
        <w:tc>
          <w:tcPr>
            <w:tcW w:w="1800" w:type="dxa"/>
            <w:tcBorders>
              <w:top w:val="single" w:color="000000" w:sz="4" w:space="0"/>
              <w:left w:val="single" w:color="000000" w:sz="4" w:space="0"/>
              <w:bottom w:val="single" w:color="000000" w:sz="4" w:space="0"/>
              <w:right w:val="nil"/>
            </w:tcBorders>
            <w:vAlign w:val="center"/>
          </w:tcPr>
          <w:p w14:paraId="79092AF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垂直线阵列柱形扬声器</w:t>
            </w:r>
          </w:p>
        </w:tc>
        <w:tc>
          <w:tcPr>
            <w:tcW w:w="5127" w:type="dxa"/>
            <w:tcBorders>
              <w:top w:val="single" w:color="000000" w:sz="4" w:space="0"/>
              <w:left w:val="single" w:color="000000" w:sz="4" w:space="0"/>
              <w:bottom w:val="single" w:color="000000" w:sz="4" w:space="0"/>
              <w:right w:val="single" w:color="000000" w:sz="4" w:space="0"/>
            </w:tcBorders>
            <w:vAlign w:val="center"/>
          </w:tcPr>
          <w:p w14:paraId="5B9710F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 阻抗：8Ω</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 频响等同或优于45Hz-20KHz</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 额定功率 ：≥250W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 灵敏度： ≥91dB/W/M</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 覆盖角度： (H)≥45°(V)≥90°</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 高音 ：≥3寸高音扬声器×≥2</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 低音：≥ 10寸低音×≥1</w:t>
            </w:r>
          </w:p>
        </w:tc>
        <w:tc>
          <w:tcPr>
            <w:tcW w:w="818" w:type="dxa"/>
            <w:tcBorders>
              <w:top w:val="single" w:color="000000" w:sz="4" w:space="0"/>
              <w:left w:val="single" w:color="000000" w:sz="4" w:space="0"/>
              <w:bottom w:val="single" w:color="000000" w:sz="4" w:space="0"/>
              <w:right w:val="single" w:color="000000" w:sz="4" w:space="0"/>
            </w:tcBorders>
            <w:vAlign w:val="center"/>
          </w:tcPr>
          <w:p w14:paraId="6A0F4ED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 </w:t>
            </w:r>
          </w:p>
        </w:tc>
        <w:tc>
          <w:tcPr>
            <w:tcW w:w="992" w:type="dxa"/>
            <w:tcBorders>
              <w:top w:val="single" w:color="000000" w:sz="4" w:space="0"/>
              <w:left w:val="single" w:color="000000" w:sz="4" w:space="0"/>
              <w:bottom w:val="single" w:color="000000" w:sz="4" w:space="0"/>
            </w:tcBorders>
            <w:vAlign w:val="center"/>
          </w:tcPr>
          <w:p w14:paraId="36F1929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只</w:t>
            </w:r>
          </w:p>
        </w:tc>
      </w:tr>
      <w:tr w14:paraId="5DD1014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980" w:hRule="atLeast"/>
          <w:jc w:val="center"/>
        </w:trPr>
        <w:tc>
          <w:tcPr>
            <w:tcW w:w="923" w:type="dxa"/>
            <w:tcBorders>
              <w:top w:val="single" w:color="000000" w:sz="4" w:space="0"/>
              <w:bottom w:val="single" w:color="000000" w:sz="4" w:space="0"/>
              <w:right w:val="single" w:color="000000" w:sz="4" w:space="0"/>
            </w:tcBorders>
            <w:vAlign w:val="center"/>
          </w:tcPr>
          <w:p w14:paraId="54C4C8B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A-2</w:t>
            </w:r>
          </w:p>
        </w:tc>
        <w:tc>
          <w:tcPr>
            <w:tcW w:w="1800" w:type="dxa"/>
            <w:tcBorders>
              <w:top w:val="single" w:color="000000" w:sz="4" w:space="0"/>
              <w:left w:val="single" w:color="000000" w:sz="4" w:space="0"/>
              <w:bottom w:val="single" w:color="000000" w:sz="4" w:space="0"/>
              <w:right w:val="nil"/>
            </w:tcBorders>
            <w:vAlign w:val="center"/>
          </w:tcPr>
          <w:p w14:paraId="4251B7D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数字功率放大器</w:t>
            </w:r>
          </w:p>
        </w:tc>
        <w:tc>
          <w:tcPr>
            <w:tcW w:w="5127" w:type="dxa"/>
            <w:tcBorders>
              <w:top w:val="single" w:color="000000" w:sz="4" w:space="0"/>
              <w:left w:val="single" w:color="000000" w:sz="4" w:space="0"/>
              <w:bottom w:val="single" w:color="000000" w:sz="4" w:space="0"/>
              <w:right w:val="single" w:color="000000" w:sz="4" w:space="0"/>
            </w:tcBorders>
            <w:vAlign w:val="center"/>
          </w:tcPr>
          <w:p w14:paraId="1531E71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1.标准≤1U机箱设计，采用D类数字功放设计方案。</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2.标准XLR输入接口，和LINK输出口。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3.电源采用开关电源技术。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4.内置智能削峰限幅器，支持开机软启动。</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5.具有：过压保护，欠压保护，过流保护，直流保护，输出短路保护，温控风扇等功能。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6.输出功率：立体声@8Ω：≥350W×2；立体声@4Ω：≥600W×2。</w:t>
            </w:r>
          </w:p>
        </w:tc>
        <w:tc>
          <w:tcPr>
            <w:tcW w:w="818" w:type="dxa"/>
            <w:tcBorders>
              <w:top w:val="single" w:color="000000" w:sz="4" w:space="0"/>
              <w:left w:val="single" w:color="000000" w:sz="4" w:space="0"/>
              <w:bottom w:val="single" w:color="000000" w:sz="4" w:space="0"/>
              <w:right w:val="single" w:color="000000" w:sz="4" w:space="0"/>
            </w:tcBorders>
            <w:vAlign w:val="center"/>
          </w:tcPr>
          <w:p w14:paraId="2D50BC4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 </w:t>
            </w:r>
          </w:p>
        </w:tc>
        <w:tc>
          <w:tcPr>
            <w:tcW w:w="992" w:type="dxa"/>
            <w:tcBorders>
              <w:top w:val="single" w:color="000000" w:sz="4" w:space="0"/>
              <w:left w:val="single" w:color="000000" w:sz="4" w:space="0"/>
              <w:bottom w:val="single" w:color="000000" w:sz="4" w:space="0"/>
            </w:tcBorders>
            <w:vAlign w:val="center"/>
          </w:tcPr>
          <w:p w14:paraId="1A27F8D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3BE8861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544" w:hRule="atLeast"/>
          <w:jc w:val="center"/>
        </w:trPr>
        <w:tc>
          <w:tcPr>
            <w:tcW w:w="923" w:type="dxa"/>
            <w:tcBorders>
              <w:top w:val="single" w:color="000000" w:sz="4" w:space="0"/>
              <w:bottom w:val="single" w:color="000000" w:sz="4" w:space="0"/>
              <w:right w:val="single" w:color="000000" w:sz="4" w:space="0"/>
            </w:tcBorders>
            <w:vAlign w:val="center"/>
          </w:tcPr>
          <w:p w14:paraId="4B4FCD9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A-3</w:t>
            </w:r>
          </w:p>
        </w:tc>
        <w:tc>
          <w:tcPr>
            <w:tcW w:w="1800" w:type="dxa"/>
            <w:tcBorders>
              <w:top w:val="single" w:color="000000" w:sz="4" w:space="0"/>
              <w:left w:val="single" w:color="000000" w:sz="4" w:space="0"/>
              <w:bottom w:val="single" w:color="000000" w:sz="4" w:space="0"/>
              <w:right w:val="single" w:color="000000" w:sz="4" w:space="0"/>
            </w:tcBorders>
            <w:vAlign w:val="center"/>
          </w:tcPr>
          <w:p w14:paraId="5E39367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液晶控制墙板</w:t>
            </w:r>
          </w:p>
        </w:tc>
        <w:tc>
          <w:tcPr>
            <w:tcW w:w="5127" w:type="dxa"/>
            <w:tcBorders>
              <w:top w:val="single" w:color="000000" w:sz="4" w:space="0"/>
              <w:left w:val="single" w:color="000000" w:sz="4" w:space="0"/>
              <w:bottom w:val="single" w:color="000000" w:sz="4" w:space="0"/>
              <w:right w:val="single" w:color="000000" w:sz="4" w:space="0"/>
            </w:tcBorders>
          </w:tcPr>
          <w:p w14:paraId="447CBB46">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1.采用电容触摸屏。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2.支持控制MP3或WAV音频文件的播放、暂停、循环播放。</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3.可控制音频处理器≥8路通道的静音、音量调节。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4.支持切换音频处理器的场景。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5.具有≥1 RS-485</w:t>
            </w:r>
          </w:p>
        </w:tc>
        <w:tc>
          <w:tcPr>
            <w:tcW w:w="818" w:type="dxa"/>
            <w:tcBorders>
              <w:top w:val="single" w:color="000000" w:sz="4" w:space="0"/>
              <w:left w:val="single" w:color="000000" w:sz="4" w:space="0"/>
              <w:bottom w:val="single" w:color="000000" w:sz="4" w:space="0"/>
              <w:right w:val="single" w:color="000000" w:sz="4" w:space="0"/>
            </w:tcBorders>
            <w:noWrap/>
            <w:vAlign w:val="center"/>
          </w:tcPr>
          <w:p w14:paraId="41D3AEC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46051B0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0313AF7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75" w:hRule="atLeast"/>
          <w:jc w:val="center"/>
        </w:trPr>
        <w:tc>
          <w:tcPr>
            <w:tcW w:w="923" w:type="dxa"/>
            <w:tcBorders>
              <w:top w:val="single" w:color="000000" w:sz="4" w:space="0"/>
              <w:bottom w:val="single" w:color="000000" w:sz="4" w:space="0"/>
              <w:right w:val="single" w:color="000000" w:sz="4" w:space="0"/>
            </w:tcBorders>
            <w:vAlign w:val="center"/>
          </w:tcPr>
          <w:p w14:paraId="63DDE3C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A-4</w:t>
            </w:r>
          </w:p>
        </w:tc>
        <w:tc>
          <w:tcPr>
            <w:tcW w:w="1800" w:type="dxa"/>
            <w:tcBorders>
              <w:top w:val="single" w:color="000000" w:sz="4" w:space="0"/>
              <w:left w:val="single" w:color="000000" w:sz="4" w:space="0"/>
              <w:bottom w:val="single" w:color="000000" w:sz="4" w:space="0"/>
              <w:right w:val="single" w:color="000000" w:sz="4" w:space="0"/>
            </w:tcBorders>
            <w:vAlign w:val="center"/>
          </w:tcPr>
          <w:p w14:paraId="147C77E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智能话筒处理器</w:t>
            </w:r>
          </w:p>
        </w:tc>
        <w:tc>
          <w:tcPr>
            <w:tcW w:w="5127" w:type="dxa"/>
            <w:tcBorders>
              <w:top w:val="single" w:color="000000" w:sz="4" w:space="0"/>
              <w:left w:val="single" w:color="000000" w:sz="4" w:space="0"/>
              <w:bottom w:val="single" w:color="000000" w:sz="4" w:space="0"/>
              <w:right w:val="single" w:color="000000" w:sz="4" w:space="0"/>
            </w:tcBorders>
          </w:tcPr>
          <w:p w14:paraId="11C06444">
            <w:pPr>
              <w:widowControl/>
              <w:numPr>
                <w:ilvl w:val="0"/>
                <w:numId w:val="1"/>
              </w:numPr>
              <w:jc w:val="left"/>
              <w:textAlignment w:val="top"/>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输入通道支持前级放大、信号发生器、扩展器、压缩器、均衡器（≥12段参量均衡）、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具有移频+陷波组合反馈抑制。</w:t>
            </w:r>
          </w:p>
          <w:p w14:paraId="3D76C5EB">
            <w:pPr>
              <w:widowControl/>
              <w:numPr>
                <w:ilvl w:val="0"/>
                <w:numId w:val="0"/>
              </w:numPr>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3.具有矩阵增益调节功能，每个输入通道参与混音的增益可调。</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▲4.音频处理器可运行在Windows7/10/11、银河麒麟桌面操作系统（兆芯版）、银河麒麟桌面操作系统（飞腾版）、macOS系统、统信UOS、Ubuntu等桌面版操作系统。</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5.产品具有PC客户端、手机移动端、安卓平板端不同控制方式。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6.设备具有编码旋钮和IPS屏幕，可用于控制和配置设备静音，增益，场景；IPS屏幕能够显示IP地址，输入和输出通道的实时电平。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7.具有设备定位功能，被定位的设备会显示定位信息。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8.设备具有统一集中控制功能，支持≥65535台设备通过软件集中控制。</w:t>
            </w:r>
          </w:p>
        </w:tc>
        <w:tc>
          <w:tcPr>
            <w:tcW w:w="818" w:type="dxa"/>
            <w:tcBorders>
              <w:top w:val="single" w:color="000000" w:sz="4" w:space="0"/>
              <w:left w:val="single" w:color="000000" w:sz="4" w:space="0"/>
              <w:bottom w:val="single" w:color="000000" w:sz="4" w:space="0"/>
              <w:right w:val="single" w:color="000000" w:sz="4" w:space="0"/>
            </w:tcBorders>
            <w:noWrap/>
            <w:vAlign w:val="center"/>
          </w:tcPr>
          <w:p w14:paraId="205B918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64C48A5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458CBBD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960" w:hRule="atLeast"/>
          <w:jc w:val="center"/>
        </w:trPr>
        <w:tc>
          <w:tcPr>
            <w:tcW w:w="923" w:type="dxa"/>
            <w:tcBorders>
              <w:top w:val="single" w:color="000000" w:sz="4" w:space="0"/>
              <w:bottom w:val="single" w:color="000000" w:sz="4" w:space="0"/>
              <w:right w:val="single" w:color="000000" w:sz="4" w:space="0"/>
            </w:tcBorders>
            <w:vAlign w:val="center"/>
          </w:tcPr>
          <w:p w14:paraId="0C27948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A-5</w:t>
            </w:r>
          </w:p>
        </w:tc>
        <w:tc>
          <w:tcPr>
            <w:tcW w:w="1800" w:type="dxa"/>
            <w:tcBorders>
              <w:top w:val="single" w:color="000000" w:sz="4" w:space="0"/>
              <w:left w:val="single" w:color="000000" w:sz="4" w:space="0"/>
              <w:bottom w:val="single" w:color="000000" w:sz="4" w:space="0"/>
              <w:right w:val="single" w:color="000000" w:sz="4" w:space="0"/>
            </w:tcBorders>
            <w:vAlign w:val="center"/>
          </w:tcPr>
          <w:p w14:paraId="0EB60DB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双通道无线手持话筒</w:t>
            </w:r>
          </w:p>
        </w:tc>
        <w:tc>
          <w:tcPr>
            <w:tcW w:w="5127" w:type="dxa"/>
            <w:tcBorders>
              <w:top w:val="single" w:color="000000" w:sz="4" w:space="0"/>
              <w:left w:val="single" w:color="000000" w:sz="4" w:space="0"/>
              <w:bottom w:val="single" w:color="000000" w:sz="4" w:space="0"/>
              <w:right w:val="single" w:color="000000" w:sz="4" w:space="0"/>
            </w:tcBorders>
          </w:tcPr>
          <w:p w14:paraId="7B760BBE">
            <w:pPr>
              <w:widowControl/>
              <w:numPr>
                <w:ilvl w:val="0"/>
                <w:numId w:val="2"/>
              </w:numPr>
              <w:jc w:val="left"/>
              <w:textAlignment w:val="top"/>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数字U段的传输技术，采用国产主控芯片，传输距离≥80米，接收机具有≥2路平衡输出、≥1路非平衡混音输出；具有智能静音、音频加密、功率调节功能。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具有≥1台接收主机、≥2只手持发射机；接收机具有≥1个3.5英寸LCD显示屏、≥10个实体功能按键（上键*2、下键*2、对频*2、扫频*2、设置*2）、≥1个二合一指示灯（红外发射管+对频指示灯）、≥1个电源开关按键，≥1个LINE-OUT接口、≥2个XLR-OUT接口、≥2个SMA接口、≥1个DC接口。发射机具有≥1个OLED 显示屏、≥1个开关机/静音按键、≥1个工作状态指示灯。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3.频率范围等同或优于540MHz-590MHz、640MHz-690MHz两个频段使用。</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▲4.具有自动静音功能；实时监测设备姿态，静置≥5秒静音，≥8分钟关机。</w:t>
            </w:r>
          </w:p>
          <w:p w14:paraId="6A3A30B9">
            <w:pPr>
              <w:widowControl/>
              <w:numPr>
                <w:ilvl w:val="0"/>
                <w:numId w:val="0"/>
              </w:numPr>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5.发射机使用时长≥10小时。</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6.具有多路信道选择，可以有效防止信号相互串台。</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▲7.接收机具有LCD显示屏，能够显示频率信息、音频加密状态、功率挡位、静音状态、电量格数信息。</w:t>
            </w:r>
          </w:p>
        </w:tc>
        <w:tc>
          <w:tcPr>
            <w:tcW w:w="818" w:type="dxa"/>
            <w:tcBorders>
              <w:top w:val="single" w:color="000000" w:sz="4" w:space="0"/>
              <w:left w:val="single" w:color="000000" w:sz="4" w:space="0"/>
              <w:bottom w:val="single" w:color="000000" w:sz="4" w:space="0"/>
              <w:right w:val="single" w:color="000000" w:sz="4" w:space="0"/>
            </w:tcBorders>
            <w:vAlign w:val="center"/>
          </w:tcPr>
          <w:p w14:paraId="7BA8D12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 </w:t>
            </w:r>
          </w:p>
        </w:tc>
        <w:tc>
          <w:tcPr>
            <w:tcW w:w="992" w:type="dxa"/>
            <w:tcBorders>
              <w:top w:val="single" w:color="000000" w:sz="4" w:space="0"/>
              <w:left w:val="single" w:color="000000" w:sz="4" w:space="0"/>
              <w:bottom w:val="single" w:color="000000" w:sz="4" w:space="0"/>
            </w:tcBorders>
            <w:vAlign w:val="center"/>
          </w:tcPr>
          <w:p w14:paraId="45AB795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r>
      <w:tr w14:paraId="14ACB40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100" w:hRule="atLeast"/>
          <w:jc w:val="center"/>
        </w:trPr>
        <w:tc>
          <w:tcPr>
            <w:tcW w:w="923" w:type="dxa"/>
            <w:tcBorders>
              <w:top w:val="single" w:color="000000" w:sz="4" w:space="0"/>
              <w:bottom w:val="single" w:color="000000" w:sz="4" w:space="0"/>
              <w:right w:val="single" w:color="000000" w:sz="4" w:space="0"/>
            </w:tcBorders>
            <w:vAlign w:val="center"/>
          </w:tcPr>
          <w:p w14:paraId="41F7B26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A-6</w:t>
            </w:r>
          </w:p>
        </w:tc>
        <w:tc>
          <w:tcPr>
            <w:tcW w:w="1800" w:type="dxa"/>
            <w:tcBorders>
              <w:top w:val="single" w:color="000000" w:sz="4" w:space="0"/>
              <w:left w:val="single" w:color="000000" w:sz="4" w:space="0"/>
              <w:bottom w:val="single" w:color="000000" w:sz="4" w:space="0"/>
              <w:right w:val="single" w:color="000000" w:sz="4" w:space="0"/>
            </w:tcBorders>
            <w:vAlign w:val="center"/>
          </w:tcPr>
          <w:p w14:paraId="7CA764D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电源时序器</w:t>
            </w:r>
          </w:p>
        </w:tc>
        <w:tc>
          <w:tcPr>
            <w:tcW w:w="5127" w:type="dxa"/>
            <w:tcBorders>
              <w:top w:val="single" w:color="000000" w:sz="4" w:space="0"/>
              <w:left w:val="single" w:color="000000" w:sz="4" w:space="0"/>
              <w:bottom w:val="single" w:color="000000" w:sz="4" w:space="0"/>
              <w:right w:val="single" w:color="000000" w:sz="4" w:space="0"/>
            </w:tcBorders>
          </w:tcPr>
          <w:p w14:paraId="175CBCDA">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2.当远程控制有效时同时控制后板ALARM（报警）端口导通以起到级联控制ALARM（报警）功能。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3.单个通道最大负载功率≥2200W，所有通道负载总功率≥6000W。输出连接器：多用途电源插座。</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4.具有一路及以上USB输出接口。</w:t>
            </w:r>
          </w:p>
        </w:tc>
        <w:tc>
          <w:tcPr>
            <w:tcW w:w="818" w:type="dxa"/>
            <w:tcBorders>
              <w:top w:val="single" w:color="000000" w:sz="4" w:space="0"/>
              <w:left w:val="single" w:color="000000" w:sz="4" w:space="0"/>
              <w:bottom w:val="single" w:color="000000" w:sz="4" w:space="0"/>
              <w:right w:val="single" w:color="000000" w:sz="4" w:space="0"/>
            </w:tcBorders>
            <w:noWrap/>
            <w:vAlign w:val="center"/>
          </w:tcPr>
          <w:p w14:paraId="08EF5A1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0190B75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6A0AFBF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23" w:type="dxa"/>
            <w:tcBorders>
              <w:top w:val="single" w:color="000000" w:sz="4" w:space="0"/>
              <w:bottom w:val="single" w:color="000000" w:sz="4" w:space="0"/>
              <w:right w:val="single" w:color="000000" w:sz="4" w:space="0"/>
            </w:tcBorders>
            <w:vAlign w:val="center"/>
          </w:tcPr>
          <w:p w14:paraId="6F06217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A-7</w:t>
            </w:r>
          </w:p>
        </w:tc>
        <w:tc>
          <w:tcPr>
            <w:tcW w:w="1800" w:type="dxa"/>
            <w:tcBorders>
              <w:top w:val="single" w:color="000000" w:sz="4" w:space="0"/>
              <w:left w:val="single" w:color="000000" w:sz="4" w:space="0"/>
              <w:bottom w:val="single" w:color="000000" w:sz="4" w:space="0"/>
              <w:right w:val="nil"/>
            </w:tcBorders>
            <w:vAlign w:val="center"/>
          </w:tcPr>
          <w:p w14:paraId="03DDDF0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机柜</w:t>
            </w:r>
          </w:p>
        </w:tc>
        <w:tc>
          <w:tcPr>
            <w:tcW w:w="5127" w:type="dxa"/>
            <w:tcBorders>
              <w:top w:val="single" w:color="000000" w:sz="4" w:space="0"/>
              <w:left w:val="single" w:color="000000" w:sz="4" w:space="0"/>
              <w:bottom w:val="single" w:color="000000" w:sz="4" w:space="0"/>
              <w:right w:val="single" w:color="000000" w:sz="4" w:space="0"/>
            </w:tcBorders>
            <w:vAlign w:val="center"/>
          </w:tcPr>
          <w:p w14:paraId="1E22C79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专业机柜，网门带锁。</w:t>
            </w:r>
          </w:p>
        </w:tc>
        <w:tc>
          <w:tcPr>
            <w:tcW w:w="818" w:type="dxa"/>
            <w:tcBorders>
              <w:top w:val="single" w:color="000000" w:sz="4" w:space="0"/>
              <w:left w:val="single" w:color="000000" w:sz="4" w:space="0"/>
              <w:bottom w:val="single" w:color="000000" w:sz="4" w:space="0"/>
              <w:right w:val="single" w:color="000000" w:sz="4" w:space="0"/>
            </w:tcBorders>
            <w:vAlign w:val="center"/>
          </w:tcPr>
          <w:p w14:paraId="09C8D2C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214E2DE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0397B36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23" w:type="dxa"/>
            <w:tcBorders>
              <w:top w:val="single" w:color="000000" w:sz="4" w:space="0"/>
              <w:bottom w:val="single" w:color="000000" w:sz="4" w:space="0"/>
              <w:right w:val="single" w:color="000000" w:sz="4" w:space="0"/>
            </w:tcBorders>
            <w:vAlign w:val="center"/>
          </w:tcPr>
          <w:p w14:paraId="3813AC5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A-8</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2168A55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音频线</w:t>
            </w:r>
          </w:p>
        </w:tc>
        <w:tc>
          <w:tcPr>
            <w:tcW w:w="5127" w:type="dxa"/>
            <w:tcBorders>
              <w:top w:val="single" w:color="000000" w:sz="4" w:space="0"/>
              <w:left w:val="single" w:color="000000" w:sz="4" w:space="0"/>
              <w:bottom w:val="single" w:color="000000" w:sz="4" w:space="0"/>
              <w:right w:val="single" w:color="000000" w:sz="4" w:space="0"/>
            </w:tcBorders>
            <w:noWrap/>
            <w:vAlign w:val="center"/>
          </w:tcPr>
          <w:p w14:paraId="7EBF545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2*1.5mm²</w:t>
            </w:r>
          </w:p>
        </w:tc>
        <w:tc>
          <w:tcPr>
            <w:tcW w:w="818" w:type="dxa"/>
            <w:tcBorders>
              <w:top w:val="single" w:color="000000" w:sz="4" w:space="0"/>
              <w:left w:val="single" w:color="000000" w:sz="4" w:space="0"/>
              <w:bottom w:val="single" w:color="000000" w:sz="4" w:space="0"/>
              <w:right w:val="single" w:color="000000" w:sz="4" w:space="0"/>
            </w:tcBorders>
            <w:noWrap/>
            <w:vAlign w:val="center"/>
          </w:tcPr>
          <w:p w14:paraId="24A191A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5BA3DC4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批</w:t>
            </w:r>
          </w:p>
        </w:tc>
      </w:tr>
      <w:tr w14:paraId="78CFFA3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660" w:type="dxa"/>
            <w:gridSpan w:val="5"/>
            <w:tcBorders>
              <w:top w:val="single" w:color="000000" w:sz="4" w:space="0"/>
              <w:bottom w:val="single" w:color="000000" w:sz="4" w:space="0"/>
            </w:tcBorders>
            <w:noWrap/>
            <w:vAlign w:val="center"/>
          </w:tcPr>
          <w:p w14:paraId="7D7FDD84">
            <w:pPr>
              <w:widowControl/>
              <w:jc w:val="left"/>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B、视频显示系统</w:t>
            </w:r>
          </w:p>
        </w:tc>
      </w:tr>
      <w:tr w14:paraId="5CE6D5A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923" w:type="dxa"/>
            <w:tcBorders>
              <w:top w:val="single" w:color="000000" w:sz="4" w:space="0"/>
              <w:bottom w:val="single" w:color="000000" w:sz="4" w:space="0"/>
              <w:right w:val="nil"/>
            </w:tcBorders>
            <w:shd w:val="clear" w:color="auto" w:fill="auto"/>
            <w:noWrap/>
            <w:vAlign w:val="center"/>
          </w:tcPr>
          <w:p w14:paraId="2A91206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B-1</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1A6A7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110寸会议显示控制设备</w:t>
            </w:r>
          </w:p>
        </w:tc>
        <w:tc>
          <w:tcPr>
            <w:tcW w:w="5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4E77BB">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1.整机屏幕采用110英寸UHD超高清液晶屏，显示比例16:9，分辨率3840*2160，可视角度≥178°，整机外观简洁无任何可见内部功能模块连接线。</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2.整机采用红外触控技术，支持Windows系统在Android系统中40点或以上触控。触摸响应时间≤4ms。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3.整机画面对比度及色彩还原真实，画面细节及伽马无损失。</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4.整机支持全通道4K高清显示。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5.整机屏幕采用直流背光源，保证显示画面无频闪。</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6.整机最大屏幕亮度≥300cd/m²。</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7.整机采用硬件低蓝光背光技术，在源头减少有害蓝光波段能量，蓝光占比（有害蓝光415～455nm能量综合）/（整体蓝光400～500能量综合）＜50%，低蓝光保护显示不偏色、不泛黄。</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8.屏幕结合光感调节。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9.整机支持多种智能护眼功能，可通过触控按键及物理按键进行护眼模式切换。</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10.整机支持纸质护眼模式，可以在任意通道任意画面任意软件所有显示内容下实现画面纹理的实时调整；支持纸质纹理：牛皮纸、素描纸、水彩纸、水纹纸、宣纸；支持透明度调节；支持色温调节。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11.整机采用全物理钢化玻璃，钢化玻璃表面硬度≥9H。</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12.整机表面采用全物理防眩光钢化玻璃，钢化玻璃采用低反射防眩光技术，吸光率7%。</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13.整机≥3路USB输入接口（包含1路Type-C、2路USB），USB接口支持Android、Windows双系统读取外接移动存储设备。</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14.★整机嵌入式安卓系统版本不低于Android 14，内存≥4GB，存储空间≥32GB。</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整机内置2.2声道音响系统，额定总功率≥60W。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15.★整机采用内置非独立的摄像头，摄像头拍摄像素数≥3200万，对角角度≥135度，水平角度≥120度。</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16.整机内置无线传屏接收系统。</w:t>
            </w:r>
          </w:p>
          <w:p w14:paraId="320354D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17.后台管理系统支持在嵌入式Android系统下可对一台或多台设备下发指令。包含定时开机/关机、图像调节、声音调节、锁屏、更换壁纸、禁止安装apk、语言切换、多用户管理、固件升级、日期/时间设置等指令</w:t>
            </w:r>
          </w:p>
          <w:p w14:paraId="7FBF963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18.★后台管理系统支持在嵌入式Android系统下查看教室的实时摄像头画面、设备屏幕画面进行远程巡课管理，将设备操作动作过程录制为视频文件并下载。</w:t>
            </w:r>
          </w:p>
        </w:tc>
        <w:tc>
          <w:tcPr>
            <w:tcW w:w="818" w:type="dxa"/>
            <w:tcBorders>
              <w:top w:val="single" w:color="000000" w:sz="4" w:space="0"/>
              <w:left w:val="single" w:color="000000" w:sz="4" w:space="0"/>
              <w:bottom w:val="single" w:color="000000" w:sz="4" w:space="0"/>
              <w:right w:val="single" w:color="000000" w:sz="4" w:space="0"/>
            </w:tcBorders>
            <w:vAlign w:val="center"/>
          </w:tcPr>
          <w:p w14:paraId="2DB132A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7D5BF28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0D01FE1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60" w:hRule="atLeast"/>
          <w:jc w:val="center"/>
        </w:trPr>
        <w:tc>
          <w:tcPr>
            <w:tcW w:w="923" w:type="dxa"/>
            <w:tcBorders>
              <w:top w:val="single" w:color="000000" w:sz="4" w:space="0"/>
              <w:bottom w:val="single" w:color="000000" w:sz="4" w:space="0"/>
              <w:right w:val="nil"/>
            </w:tcBorders>
            <w:shd w:val="clear" w:color="auto" w:fill="auto"/>
            <w:noWrap/>
            <w:vAlign w:val="center"/>
          </w:tcPr>
          <w:p w14:paraId="01B659A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B-2</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733E4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OPS模块</w:t>
            </w:r>
          </w:p>
        </w:tc>
        <w:tc>
          <w:tcPr>
            <w:tcW w:w="5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359CAD">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1.采用Intel通用标准80pin接口。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2.主板搭载不低于第十二代Intel I7 系列CPU，32 GB DDR4笔记本内存或以上配置，1TB或以上SSD固态硬盘。</w:t>
            </w:r>
          </w:p>
          <w:p w14:paraId="5E957A11">
            <w:pPr>
              <w:widowControl/>
              <w:jc w:val="left"/>
              <w:textAlignment w:val="center"/>
              <w:rPr>
                <w:rFonts w:hint="eastAsia" w:ascii="宋体" w:hAnsi="宋体" w:cs="宋体"/>
                <w:color w:val="000000"/>
                <w:sz w:val="20"/>
                <w:szCs w:val="20"/>
                <w:highlight w:val="none"/>
              </w:rPr>
            </w:pPr>
          </w:p>
        </w:tc>
        <w:tc>
          <w:tcPr>
            <w:tcW w:w="818" w:type="dxa"/>
            <w:tcBorders>
              <w:top w:val="single" w:color="000000" w:sz="4" w:space="0"/>
              <w:left w:val="single" w:color="000000" w:sz="4" w:space="0"/>
              <w:bottom w:val="single" w:color="000000" w:sz="4" w:space="0"/>
              <w:right w:val="single" w:color="000000" w:sz="4" w:space="0"/>
            </w:tcBorders>
            <w:vAlign w:val="center"/>
          </w:tcPr>
          <w:p w14:paraId="16E1FF4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1A439CE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04A5DF7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80" w:hRule="atLeast"/>
          <w:jc w:val="center"/>
        </w:trPr>
        <w:tc>
          <w:tcPr>
            <w:tcW w:w="923" w:type="dxa"/>
            <w:tcBorders>
              <w:top w:val="single" w:color="000000" w:sz="4" w:space="0"/>
              <w:bottom w:val="single" w:color="000000" w:sz="4" w:space="0"/>
              <w:right w:val="nil"/>
            </w:tcBorders>
            <w:shd w:val="clear" w:color="auto" w:fill="auto"/>
            <w:noWrap/>
            <w:vAlign w:val="center"/>
          </w:tcPr>
          <w:p w14:paraId="3499504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B-3</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240F7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投屏器</w:t>
            </w:r>
          </w:p>
        </w:tc>
        <w:tc>
          <w:tcPr>
            <w:tcW w:w="5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3A377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1.可实现外部电脑音视频高清信号实时传输到触摸一体机上，且可支持触摸信号回传。</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 支持操作系统：Win7及以上、MacOS。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3.采用USB接口进行传输，可兼容市面上具备通用USB接口的各类电脑</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4.采用单按键设计，只需按一下即可传屏。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5.支持外部电脑在触摸一体机上做扩展屏显示。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6.无线传屏接收端与整机显示终端之间无任何连接线。</w:t>
            </w:r>
          </w:p>
        </w:tc>
        <w:tc>
          <w:tcPr>
            <w:tcW w:w="818" w:type="dxa"/>
            <w:tcBorders>
              <w:top w:val="single" w:color="000000" w:sz="4" w:space="0"/>
              <w:left w:val="single" w:color="000000" w:sz="4" w:space="0"/>
              <w:bottom w:val="single" w:color="000000" w:sz="4" w:space="0"/>
              <w:right w:val="single" w:color="000000" w:sz="4" w:space="0"/>
            </w:tcBorders>
            <w:vAlign w:val="center"/>
          </w:tcPr>
          <w:p w14:paraId="6D2E34F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4B506C6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只</w:t>
            </w:r>
          </w:p>
        </w:tc>
      </w:tr>
      <w:tr w14:paraId="3F9E1FE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23" w:type="dxa"/>
            <w:tcBorders>
              <w:top w:val="single" w:color="000000" w:sz="4" w:space="0"/>
              <w:bottom w:val="single" w:color="000000" w:sz="4" w:space="0"/>
              <w:right w:val="nil"/>
            </w:tcBorders>
            <w:shd w:val="clear" w:color="auto" w:fill="auto"/>
            <w:noWrap/>
            <w:vAlign w:val="center"/>
          </w:tcPr>
          <w:p w14:paraId="2AAD900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B-4</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C9ED5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智能笔</w:t>
            </w:r>
          </w:p>
        </w:tc>
        <w:tc>
          <w:tcPr>
            <w:tcW w:w="5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C7E552">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1.精细笔尖，还原真实书写；</w:t>
            </w:r>
          </w:p>
          <w:p w14:paraId="272C8DC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2.</w:t>
            </w:r>
            <w:r>
              <w:rPr>
                <w:rFonts w:hint="eastAsia" w:ascii="宋体" w:hAnsi="宋体" w:cs="宋体"/>
                <w:color w:val="000000"/>
                <w:kern w:val="0"/>
                <w:sz w:val="20"/>
                <w:szCs w:val="20"/>
                <w:highlight w:val="none"/>
                <w:lang w:bidi="ar"/>
              </w:rPr>
              <w:t>支持无线翻页，具有功能按键；3.采用遥控技术，10m无线传输；</w:t>
            </w:r>
          </w:p>
        </w:tc>
        <w:tc>
          <w:tcPr>
            <w:tcW w:w="818" w:type="dxa"/>
            <w:tcBorders>
              <w:top w:val="single" w:color="000000" w:sz="4" w:space="0"/>
              <w:left w:val="single" w:color="000000" w:sz="4" w:space="0"/>
              <w:bottom w:val="single" w:color="000000" w:sz="4" w:space="0"/>
              <w:right w:val="single" w:color="000000" w:sz="4" w:space="0"/>
            </w:tcBorders>
            <w:vAlign w:val="center"/>
          </w:tcPr>
          <w:p w14:paraId="5C1E6B6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776E933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r>
      <w:tr w14:paraId="6925C7C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320" w:hRule="atLeast"/>
          <w:jc w:val="center"/>
        </w:trPr>
        <w:tc>
          <w:tcPr>
            <w:tcW w:w="923" w:type="dxa"/>
            <w:tcBorders>
              <w:top w:val="single" w:color="000000" w:sz="4" w:space="0"/>
              <w:bottom w:val="single" w:color="000000" w:sz="4" w:space="0"/>
              <w:right w:val="nil"/>
            </w:tcBorders>
            <w:shd w:val="clear" w:color="auto" w:fill="auto"/>
            <w:noWrap/>
            <w:vAlign w:val="center"/>
          </w:tcPr>
          <w:p w14:paraId="3012D8C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B-5</w:t>
            </w:r>
          </w:p>
        </w:tc>
        <w:tc>
          <w:tcPr>
            <w:tcW w:w="18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6CA3C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移动支架</w:t>
            </w:r>
          </w:p>
        </w:tc>
        <w:tc>
          <w:tcPr>
            <w:tcW w:w="51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7B39D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1.类型：人字形</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2.承重：≥80KG</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3.材质：钢制</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4.颜色：银灰色</w:t>
            </w:r>
          </w:p>
        </w:tc>
        <w:tc>
          <w:tcPr>
            <w:tcW w:w="818" w:type="dxa"/>
            <w:tcBorders>
              <w:top w:val="single" w:color="000000" w:sz="4" w:space="0"/>
              <w:left w:val="single" w:color="000000" w:sz="4" w:space="0"/>
              <w:bottom w:val="single" w:color="000000" w:sz="4" w:space="0"/>
              <w:right w:val="single" w:color="000000" w:sz="4" w:space="0"/>
            </w:tcBorders>
            <w:vAlign w:val="center"/>
          </w:tcPr>
          <w:p w14:paraId="26E0B33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220F1EB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个</w:t>
            </w:r>
          </w:p>
        </w:tc>
      </w:tr>
      <w:tr w14:paraId="16386E2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660" w:type="dxa"/>
            <w:gridSpan w:val="5"/>
            <w:tcBorders>
              <w:top w:val="single" w:color="000000" w:sz="4" w:space="0"/>
              <w:bottom w:val="single" w:color="000000" w:sz="4" w:space="0"/>
            </w:tcBorders>
            <w:noWrap/>
            <w:vAlign w:val="center"/>
          </w:tcPr>
          <w:p w14:paraId="2F20DD7E">
            <w:pPr>
              <w:jc w:val="left"/>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C、弱电系统</w:t>
            </w:r>
          </w:p>
        </w:tc>
      </w:tr>
      <w:tr w14:paraId="536681C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23" w:type="dxa"/>
            <w:tcBorders>
              <w:top w:val="single" w:color="000000" w:sz="4" w:space="0"/>
              <w:bottom w:val="single" w:color="000000" w:sz="4" w:space="0"/>
              <w:right w:val="nil"/>
            </w:tcBorders>
            <w:noWrap/>
            <w:vAlign w:val="center"/>
          </w:tcPr>
          <w:p w14:paraId="46C201A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C-1</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10A869C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网线</w:t>
            </w:r>
          </w:p>
        </w:tc>
        <w:tc>
          <w:tcPr>
            <w:tcW w:w="5127" w:type="dxa"/>
            <w:tcBorders>
              <w:top w:val="single" w:color="000000" w:sz="4" w:space="0"/>
              <w:left w:val="single" w:color="000000" w:sz="4" w:space="0"/>
              <w:bottom w:val="single" w:color="000000" w:sz="4" w:space="0"/>
              <w:right w:val="single" w:color="000000" w:sz="4" w:space="0"/>
            </w:tcBorders>
            <w:noWrap/>
            <w:vAlign w:val="center"/>
          </w:tcPr>
          <w:p w14:paraId="18F3119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CAT6网线，六类非屏蔽双绞线。</w:t>
            </w:r>
          </w:p>
        </w:tc>
        <w:tc>
          <w:tcPr>
            <w:tcW w:w="818" w:type="dxa"/>
            <w:tcBorders>
              <w:top w:val="single" w:color="000000" w:sz="4" w:space="0"/>
              <w:left w:val="single" w:color="000000" w:sz="4" w:space="0"/>
              <w:bottom w:val="single" w:color="000000" w:sz="4" w:space="0"/>
              <w:right w:val="single" w:color="000000" w:sz="4" w:space="0"/>
            </w:tcBorders>
            <w:noWrap/>
            <w:vAlign w:val="center"/>
          </w:tcPr>
          <w:p w14:paraId="66A4144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992" w:type="dxa"/>
            <w:tcBorders>
              <w:top w:val="single" w:color="000000" w:sz="4" w:space="0"/>
              <w:left w:val="single" w:color="000000" w:sz="4" w:space="0"/>
              <w:bottom w:val="single" w:color="000000" w:sz="4" w:space="0"/>
            </w:tcBorders>
            <w:noWrap/>
            <w:vAlign w:val="center"/>
          </w:tcPr>
          <w:p w14:paraId="3A05F70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箱</w:t>
            </w:r>
          </w:p>
        </w:tc>
      </w:tr>
      <w:tr w14:paraId="7A3C278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15" w:hRule="atLeast"/>
          <w:jc w:val="center"/>
        </w:trPr>
        <w:tc>
          <w:tcPr>
            <w:tcW w:w="923" w:type="dxa"/>
            <w:tcBorders>
              <w:top w:val="single" w:color="000000" w:sz="4" w:space="0"/>
              <w:bottom w:val="single" w:color="000000" w:sz="4" w:space="0"/>
              <w:right w:val="nil"/>
            </w:tcBorders>
            <w:noWrap/>
            <w:vAlign w:val="center"/>
          </w:tcPr>
          <w:p w14:paraId="379AD92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C-2</w:t>
            </w:r>
          </w:p>
        </w:tc>
        <w:tc>
          <w:tcPr>
            <w:tcW w:w="1800" w:type="dxa"/>
            <w:tcBorders>
              <w:top w:val="single" w:color="000000" w:sz="4" w:space="0"/>
              <w:left w:val="single" w:color="000000" w:sz="4" w:space="0"/>
              <w:bottom w:val="single" w:color="000000" w:sz="4" w:space="0"/>
              <w:right w:val="single" w:color="000000" w:sz="4" w:space="0"/>
            </w:tcBorders>
            <w:vAlign w:val="center"/>
          </w:tcPr>
          <w:p w14:paraId="4BB7D31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24口网络交换机</w:t>
            </w:r>
          </w:p>
        </w:tc>
        <w:tc>
          <w:tcPr>
            <w:tcW w:w="5127" w:type="dxa"/>
            <w:tcBorders>
              <w:top w:val="single" w:color="000000" w:sz="4" w:space="0"/>
              <w:left w:val="single" w:color="000000" w:sz="4" w:space="0"/>
              <w:bottom w:val="single" w:color="000000" w:sz="4" w:space="0"/>
              <w:right w:val="single" w:color="000000" w:sz="4" w:space="0"/>
            </w:tcBorders>
            <w:vAlign w:val="center"/>
          </w:tcPr>
          <w:p w14:paraId="4C90BA3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1.交换容量≥430Gbps，包转发率≥90Mpps；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2.固化10/100/1000M以太网电口≥16个，1G/2.5G/5G以太网电口≥2个，1G/10G SFP+光接口≥2个；</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3.支持POE和POE+远程供电，POE供电功率≥125W；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4.要求设备采用静音设计，噪声值＜20dB，；</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5.支持端口浪涌抗扰度≥8KV（即具备8KV的防雷能力）；</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6.支持IPv4和IPv6的静态路由、RIP/RIPng、OSPFv2/OSPFv3等三层路由协议；</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7.支持专门针对CPU的保护机制，能够针对发往CPU处理的各种报文进行流区分和优先级队列分级处理。</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8.需接入到学校校园网中，进行网络设备统一管理及运维。</w:t>
            </w:r>
          </w:p>
        </w:tc>
        <w:tc>
          <w:tcPr>
            <w:tcW w:w="818" w:type="dxa"/>
            <w:tcBorders>
              <w:top w:val="single" w:color="000000" w:sz="4" w:space="0"/>
              <w:left w:val="single" w:color="000000" w:sz="4" w:space="0"/>
              <w:bottom w:val="single" w:color="000000" w:sz="4" w:space="0"/>
              <w:right w:val="single" w:color="000000" w:sz="4" w:space="0"/>
            </w:tcBorders>
            <w:vAlign w:val="center"/>
          </w:tcPr>
          <w:p w14:paraId="5DAB95F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vAlign w:val="center"/>
          </w:tcPr>
          <w:p w14:paraId="77166B2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26053F9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8" w:hRule="atLeast"/>
          <w:jc w:val="center"/>
        </w:trPr>
        <w:tc>
          <w:tcPr>
            <w:tcW w:w="923" w:type="dxa"/>
            <w:tcBorders>
              <w:top w:val="single" w:color="000000" w:sz="4" w:space="0"/>
              <w:bottom w:val="single" w:color="000000" w:sz="4" w:space="0"/>
              <w:right w:val="nil"/>
            </w:tcBorders>
            <w:noWrap/>
            <w:vAlign w:val="center"/>
          </w:tcPr>
          <w:p w14:paraId="4A0D6CF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C-3</w:t>
            </w:r>
          </w:p>
        </w:tc>
        <w:tc>
          <w:tcPr>
            <w:tcW w:w="1800" w:type="dxa"/>
            <w:tcBorders>
              <w:top w:val="single" w:color="000000" w:sz="4" w:space="0"/>
              <w:left w:val="single" w:color="000000" w:sz="4" w:space="0"/>
              <w:bottom w:val="single" w:color="000000" w:sz="4" w:space="0"/>
              <w:right w:val="single" w:color="000000" w:sz="4" w:space="0"/>
            </w:tcBorders>
            <w:vAlign w:val="center"/>
          </w:tcPr>
          <w:p w14:paraId="1EF9BB2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AC管理器</w:t>
            </w:r>
          </w:p>
        </w:tc>
        <w:tc>
          <w:tcPr>
            <w:tcW w:w="5127" w:type="dxa"/>
            <w:tcBorders>
              <w:top w:val="single" w:color="000000" w:sz="4" w:space="0"/>
              <w:left w:val="single" w:color="000000" w:sz="4" w:space="0"/>
              <w:bottom w:val="single" w:color="000000" w:sz="4" w:space="0"/>
              <w:right w:val="single" w:color="000000" w:sz="4" w:space="0"/>
            </w:tcBorders>
            <w:vAlign w:val="center"/>
          </w:tcPr>
          <w:p w14:paraId="3035EED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1.源接口配置</w:t>
            </w:r>
            <w:r>
              <w:rPr>
                <w:rStyle w:val="5"/>
                <w:rFonts w:hint="eastAsia" w:ascii="宋体" w:hAnsi="宋体" w:cs="宋体"/>
                <w:highlight w:val="none"/>
                <w:lang w:bidi="ar"/>
              </w:rPr>
              <w:t>‌</w:t>
            </w:r>
            <w:r>
              <w:rPr>
                <w:rStyle w:val="6"/>
                <w:rFonts w:ascii="宋体" w:hAnsi="宋体" w:eastAsia="宋体" w:cs="宋体"/>
                <w:highlight w:val="none"/>
                <w:lang w:bidi="ar"/>
              </w:rPr>
              <w:t>：可以选择以Vlanif接口或Loopback接口作为源接口，选择的源接口上必须存在IP地址</w:t>
            </w:r>
            <w:r>
              <w:rPr>
                <w:rStyle w:val="5"/>
                <w:rFonts w:hint="eastAsia" w:ascii="宋体" w:hAnsi="宋体" w:cs="宋体"/>
                <w:highlight w:val="none"/>
                <w:lang w:bidi="ar"/>
              </w:rPr>
              <w:t>‌</w:t>
            </w:r>
            <w:r>
              <w:rPr>
                <w:rStyle w:val="6"/>
                <w:rFonts w:ascii="宋体" w:hAnsi="宋体" w:eastAsia="宋体" w:cs="宋体"/>
                <w:highlight w:val="none"/>
                <w:lang w:bidi="ar"/>
              </w:rPr>
              <w:t>。</w:t>
            </w:r>
            <w:r>
              <w:rPr>
                <w:rStyle w:val="6"/>
                <w:rFonts w:ascii="宋体" w:hAnsi="宋体" w:eastAsia="宋体" w:cs="宋体"/>
                <w:highlight w:val="none"/>
                <w:lang w:bidi="ar"/>
              </w:rPr>
              <w:br w:type="textWrapping"/>
            </w:r>
            <w:r>
              <w:rPr>
                <w:rStyle w:val="6"/>
                <w:rFonts w:ascii="宋体" w:hAnsi="宋体" w:cs="宋体"/>
                <w:highlight w:val="none"/>
                <w:lang w:bidi="ar"/>
              </w:rPr>
              <w:t>2.</w:t>
            </w:r>
            <w:r>
              <w:rPr>
                <w:rStyle w:val="5"/>
                <w:rFonts w:hint="eastAsia" w:ascii="宋体" w:hAnsi="宋体" w:cs="宋体"/>
                <w:highlight w:val="none"/>
                <w:lang w:bidi="ar"/>
              </w:rPr>
              <w:t>‌</w:t>
            </w:r>
            <w:r>
              <w:rPr>
                <w:rStyle w:val="6"/>
                <w:rFonts w:ascii="宋体" w:hAnsi="宋体" w:eastAsia="宋体" w:cs="宋体"/>
                <w:highlight w:val="none"/>
                <w:lang w:bidi="ar"/>
              </w:rPr>
              <w:t>AP数据缓存</w:t>
            </w:r>
            <w:r>
              <w:rPr>
                <w:rStyle w:val="5"/>
                <w:rFonts w:hint="eastAsia" w:ascii="宋体" w:hAnsi="宋体" w:cs="宋体"/>
                <w:highlight w:val="none"/>
                <w:lang w:bidi="ar"/>
              </w:rPr>
              <w:t>‌</w:t>
            </w:r>
            <w:r>
              <w:rPr>
                <w:rStyle w:val="6"/>
                <w:rFonts w:ascii="宋体" w:hAnsi="宋体" w:eastAsia="宋体" w:cs="宋体"/>
                <w:highlight w:val="none"/>
                <w:lang w:bidi="ar"/>
              </w:rPr>
              <w:t>：可以配置AP数据缓存功能及其缓存时长</w:t>
            </w:r>
            <w:r>
              <w:rPr>
                <w:rStyle w:val="5"/>
                <w:rFonts w:hint="eastAsia" w:ascii="宋体" w:hAnsi="宋体" w:cs="宋体"/>
                <w:highlight w:val="none"/>
                <w:lang w:bidi="ar"/>
              </w:rPr>
              <w:t>‌</w:t>
            </w:r>
            <w:r>
              <w:rPr>
                <w:rStyle w:val="6"/>
                <w:rFonts w:ascii="宋体" w:hAnsi="宋体" w:eastAsia="宋体" w:cs="宋体"/>
                <w:highlight w:val="none"/>
                <w:lang w:bidi="ar"/>
              </w:rPr>
              <w:t>。</w:t>
            </w:r>
            <w:r>
              <w:rPr>
                <w:rStyle w:val="6"/>
                <w:rFonts w:ascii="宋体" w:hAnsi="宋体" w:eastAsia="宋体" w:cs="宋体"/>
                <w:highlight w:val="none"/>
                <w:lang w:bidi="ar"/>
              </w:rPr>
              <w:br w:type="textWrapping"/>
            </w:r>
            <w:r>
              <w:rPr>
                <w:rStyle w:val="6"/>
                <w:rFonts w:ascii="宋体" w:hAnsi="宋体" w:cs="宋体"/>
                <w:highlight w:val="none"/>
                <w:lang w:bidi="ar"/>
              </w:rPr>
              <w:t>3.</w:t>
            </w:r>
            <w:r>
              <w:rPr>
                <w:rStyle w:val="5"/>
                <w:rFonts w:hint="eastAsia" w:ascii="宋体" w:hAnsi="宋体" w:cs="宋体"/>
                <w:highlight w:val="none"/>
                <w:lang w:bidi="ar"/>
              </w:rPr>
              <w:t>‌</w:t>
            </w:r>
            <w:r>
              <w:rPr>
                <w:rStyle w:val="6"/>
                <w:rFonts w:ascii="宋体" w:hAnsi="宋体" w:eastAsia="宋体" w:cs="宋体"/>
                <w:highlight w:val="none"/>
                <w:lang w:bidi="ar"/>
              </w:rPr>
              <w:t>认证方式</w:t>
            </w:r>
            <w:r>
              <w:rPr>
                <w:rStyle w:val="5"/>
                <w:rFonts w:hint="eastAsia" w:ascii="宋体" w:hAnsi="宋体" w:cs="宋体"/>
                <w:highlight w:val="none"/>
                <w:lang w:bidi="ar"/>
              </w:rPr>
              <w:t>‌</w:t>
            </w:r>
            <w:r>
              <w:rPr>
                <w:rStyle w:val="6"/>
                <w:rFonts w:ascii="宋体" w:hAnsi="宋体" w:eastAsia="宋体" w:cs="宋体"/>
                <w:highlight w:val="none"/>
                <w:lang w:bidi="ar"/>
              </w:rPr>
              <w:t>：可以选择MAC认证、SN认证</w:t>
            </w:r>
            <w:r>
              <w:rPr>
                <w:rStyle w:val="5"/>
                <w:rFonts w:hint="eastAsia" w:ascii="宋体" w:hAnsi="宋体" w:cs="宋体"/>
                <w:highlight w:val="none"/>
                <w:lang w:bidi="ar"/>
              </w:rPr>
              <w:t>‌</w:t>
            </w:r>
            <w:r>
              <w:rPr>
                <w:rStyle w:val="6"/>
                <w:rFonts w:ascii="宋体" w:hAnsi="宋体" w:eastAsia="宋体" w:cs="宋体"/>
                <w:highlight w:val="none"/>
                <w:lang w:bidi="ar"/>
              </w:rPr>
              <w:t>。</w:t>
            </w:r>
            <w:r>
              <w:rPr>
                <w:rStyle w:val="6"/>
                <w:rFonts w:ascii="宋体" w:hAnsi="宋体" w:eastAsia="宋体" w:cs="宋体"/>
                <w:highlight w:val="none"/>
                <w:lang w:bidi="ar"/>
              </w:rPr>
              <w:br w:type="textWrapping"/>
            </w:r>
            <w:r>
              <w:rPr>
                <w:rStyle w:val="6"/>
                <w:rFonts w:ascii="宋体" w:hAnsi="宋体" w:cs="宋体"/>
                <w:highlight w:val="none"/>
                <w:lang w:bidi="ar"/>
              </w:rPr>
              <w:t>4.</w:t>
            </w:r>
            <w:r>
              <w:rPr>
                <w:rStyle w:val="5"/>
                <w:rFonts w:hint="eastAsia" w:ascii="宋体" w:hAnsi="宋体" w:cs="宋体"/>
                <w:highlight w:val="none"/>
                <w:lang w:bidi="ar"/>
              </w:rPr>
              <w:t>‌</w:t>
            </w:r>
            <w:r>
              <w:rPr>
                <w:rStyle w:val="6"/>
                <w:rFonts w:ascii="宋体" w:hAnsi="宋体" w:eastAsia="宋体" w:cs="宋体"/>
                <w:highlight w:val="none"/>
                <w:lang w:bidi="ar"/>
              </w:rPr>
              <w:t>IPv6业务</w:t>
            </w:r>
            <w:r>
              <w:rPr>
                <w:rStyle w:val="5"/>
                <w:rFonts w:hint="eastAsia" w:ascii="宋体" w:hAnsi="宋体" w:cs="宋体"/>
                <w:highlight w:val="none"/>
                <w:lang w:bidi="ar"/>
              </w:rPr>
              <w:t>‌</w:t>
            </w:r>
            <w:r>
              <w:rPr>
                <w:rStyle w:val="6"/>
                <w:rFonts w:ascii="宋体" w:hAnsi="宋体" w:eastAsia="宋体" w:cs="宋体"/>
                <w:highlight w:val="none"/>
                <w:lang w:bidi="ar"/>
              </w:rPr>
              <w:t>：可以配置设备处理STA IPv6业务的功能，满足特定网络需求</w:t>
            </w:r>
            <w:r>
              <w:rPr>
                <w:rStyle w:val="5"/>
                <w:rFonts w:hint="eastAsia" w:ascii="宋体" w:hAnsi="宋体" w:cs="宋体"/>
                <w:highlight w:val="none"/>
                <w:lang w:bidi="ar"/>
              </w:rPr>
              <w:t>‌</w:t>
            </w:r>
            <w:r>
              <w:rPr>
                <w:rStyle w:val="6"/>
                <w:rFonts w:ascii="宋体" w:hAnsi="宋体" w:eastAsia="宋体" w:cs="宋体"/>
                <w:highlight w:val="none"/>
                <w:lang w:bidi="ar"/>
              </w:rPr>
              <w:t>。</w:t>
            </w:r>
            <w:r>
              <w:rPr>
                <w:rStyle w:val="6"/>
                <w:rFonts w:ascii="宋体" w:hAnsi="宋体" w:eastAsia="宋体" w:cs="宋体"/>
                <w:highlight w:val="none"/>
                <w:lang w:bidi="ar"/>
              </w:rPr>
              <w:br w:type="textWrapping"/>
            </w:r>
            <w:r>
              <w:rPr>
                <w:rStyle w:val="6"/>
                <w:rFonts w:ascii="宋体" w:hAnsi="宋体" w:cs="宋体"/>
                <w:highlight w:val="none"/>
                <w:lang w:bidi="ar"/>
              </w:rPr>
              <w:t>5.</w:t>
            </w:r>
            <w:r>
              <w:rPr>
                <w:rStyle w:val="5"/>
                <w:rFonts w:hint="eastAsia" w:ascii="宋体" w:hAnsi="宋体" w:cs="宋体"/>
                <w:highlight w:val="none"/>
                <w:lang w:bidi="ar"/>
              </w:rPr>
              <w:t>‌</w:t>
            </w:r>
            <w:r>
              <w:rPr>
                <w:rStyle w:val="6"/>
                <w:rFonts w:ascii="宋体" w:hAnsi="宋体" w:eastAsia="宋体" w:cs="宋体"/>
                <w:highlight w:val="none"/>
                <w:lang w:bidi="ar"/>
              </w:rPr>
              <w:t>RTU文件加载</w:t>
            </w:r>
            <w:r>
              <w:rPr>
                <w:rStyle w:val="5"/>
                <w:rFonts w:hint="eastAsia" w:ascii="宋体" w:hAnsi="宋体" w:cs="宋体"/>
                <w:highlight w:val="none"/>
                <w:lang w:bidi="ar"/>
              </w:rPr>
              <w:t>‌</w:t>
            </w:r>
            <w:r>
              <w:rPr>
                <w:rStyle w:val="6"/>
                <w:rFonts w:ascii="宋体" w:hAnsi="宋体" w:eastAsia="宋体" w:cs="宋体"/>
                <w:highlight w:val="none"/>
                <w:lang w:bidi="ar"/>
              </w:rPr>
              <w:t>：可以指定RTU文件加载，完成相关配置</w:t>
            </w:r>
            <w:r>
              <w:rPr>
                <w:rStyle w:val="5"/>
                <w:rFonts w:hint="eastAsia" w:ascii="宋体" w:hAnsi="宋体" w:cs="宋体"/>
                <w:highlight w:val="none"/>
                <w:lang w:bidi="ar"/>
              </w:rPr>
              <w:t>‌</w:t>
            </w:r>
            <w:r>
              <w:rPr>
                <w:rStyle w:val="6"/>
                <w:rFonts w:ascii="宋体" w:hAnsi="宋体" w:eastAsia="宋体" w:cs="宋体"/>
                <w:highlight w:val="none"/>
                <w:lang w:bidi="ar"/>
              </w:rPr>
              <w:t>。</w:t>
            </w:r>
            <w:r>
              <w:rPr>
                <w:rStyle w:val="6"/>
                <w:rFonts w:ascii="宋体" w:hAnsi="宋体" w:eastAsia="宋体" w:cs="宋体"/>
                <w:highlight w:val="none"/>
                <w:lang w:bidi="ar"/>
              </w:rPr>
              <w:br w:type="textWrapping"/>
            </w:r>
            <w:r>
              <w:rPr>
                <w:rStyle w:val="6"/>
                <w:rFonts w:ascii="宋体" w:hAnsi="宋体" w:cs="宋体"/>
                <w:highlight w:val="none"/>
                <w:lang w:bidi="ar"/>
              </w:rPr>
              <w:t>6.</w:t>
            </w:r>
            <w:r>
              <w:rPr>
                <w:rStyle w:val="5"/>
                <w:rFonts w:hint="eastAsia" w:ascii="宋体" w:hAnsi="宋体" w:cs="宋体"/>
                <w:highlight w:val="none"/>
                <w:lang w:bidi="ar"/>
              </w:rPr>
              <w:t>‌</w:t>
            </w:r>
            <w:r>
              <w:rPr>
                <w:rStyle w:val="6"/>
                <w:rFonts w:ascii="宋体" w:hAnsi="宋体" w:eastAsia="宋体" w:cs="宋体"/>
                <w:highlight w:val="none"/>
                <w:lang w:bidi="ar"/>
              </w:rPr>
              <w:t>跨网络发现AP的方式</w:t>
            </w:r>
            <w:r>
              <w:rPr>
                <w:rStyle w:val="5"/>
                <w:rFonts w:hint="eastAsia" w:ascii="宋体" w:hAnsi="宋体" w:cs="宋体"/>
                <w:highlight w:val="none"/>
                <w:lang w:bidi="ar"/>
              </w:rPr>
              <w:t>‌</w:t>
            </w:r>
            <w:r>
              <w:rPr>
                <w:rStyle w:val="6"/>
                <w:rFonts w:ascii="宋体" w:hAnsi="宋体" w:eastAsia="宋体" w:cs="宋体"/>
                <w:highlight w:val="none"/>
                <w:lang w:bidi="ar"/>
              </w:rPr>
              <w:t>：可以通过特殊option字段或AC同时加入多个VLAN的方式来实现跨网络发现AP</w:t>
            </w:r>
            <w:r>
              <w:rPr>
                <w:rStyle w:val="5"/>
                <w:rFonts w:hint="eastAsia" w:ascii="宋体" w:hAnsi="宋体" w:cs="宋体"/>
                <w:highlight w:val="none"/>
                <w:lang w:bidi="ar"/>
              </w:rPr>
              <w:t>‌</w:t>
            </w:r>
            <w:r>
              <w:rPr>
                <w:rStyle w:val="6"/>
                <w:rFonts w:ascii="宋体" w:hAnsi="宋体" w:eastAsia="宋体" w:cs="宋体"/>
                <w:highlight w:val="none"/>
                <w:lang w:bidi="ar"/>
              </w:rPr>
              <w:t>。</w:t>
            </w:r>
            <w:r>
              <w:rPr>
                <w:rStyle w:val="6"/>
                <w:rFonts w:ascii="宋体" w:hAnsi="宋体" w:eastAsia="宋体" w:cs="宋体"/>
                <w:highlight w:val="none"/>
                <w:lang w:bidi="ar"/>
              </w:rPr>
              <w:br w:type="textWrapping"/>
            </w:r>
            <w:r>
              <w:rPr>
                <w:rStyle w:val="6"/>
                <w:rFonts w:ascii="宋体" w:hAnsi="宋体" w:cs="宋体"/>
                <w:highlight w:val="none"/>
                <w:lang w:bidi="ar"/>
              </w:rPr>
              <w:t>7.</w:t>
            </w:r>
            <w:r>
              <w:rPr>
                <w:rStyle w:val="5"/>
                <w:rFonts w:hint="eastAsia" w:ascii="宋体" w:hAnsi="宋体" w:cs="宋体"/>
                <w:highlight w:val="none"/>
                <w:lang w:bidi="ar"/>
              </w:rPr>
              <w:t>‌</w:t>
            </w:r>
            <w:r>
              <w:rPr>
                <w:rStyle w:val="6"/>
                <w:rFonts w:ascii="宋体" w:hAnsi="宋体" w:eastAsia="宋体" w:cs="宋体"/>
                <w:highlight w:val="none"/>
                <w:lang w:bidi="ar"/>
              </w:rPr>
              <w:t>端口和电源</w:t>
            </w:r>
            <w:r>
              <w:rPr>
                <w:rStyle w:val="5"/>
                <w:rFonts w:hint="eastAsia" w:ascii="宋体" w:hAnsi="宋体" w:cs="宋体"/>
                <w:highlight w:val="none"/>
                <w:lang w:bidi="ar"/>
              </w:rPr>
              <w:t>‌</w:t>
            </w:r>
            <w:r>
              <w:rPr>
                <w:rStyle w:val="6"/>
                <w:rFonts w:ascii="宋体" w:hAnsi="宋体" w:eastAsia="宋体" w:cs="宋体"/>
                <w:highlight w:val="none"/>
                <w:lang w:bidi="ar"/>
              </w:rPr>
              <w:t>：控制器支持10GE + 210GE端口，支持10Gbps转发能力，电源采用AC/DC适配器</w:t>
            </w:r>
            <w:r>
              <w:rPr>
                <w:rStyle w:val="5"/>
                <w:rFonts w:hint="eastAsia" w:ascii="宋体" w:hAnsi="宋体" w:cs="宋体"/>
                <w:highlight w:val="none"/>
                <w:lang w:bidi="ar"/>
              </w:rPr>
              <w:t>‌</w:t>
            </w:r>
            <w:r>
              <w:rPr>
                <w:rStyle w:val="6"/>
                <w:rFonts w:ascii="宋体" w:hAnsi="宋体" w:eastAsia="宋体" w:cs="宋体"/>
                <w:highlight w:val="none"/>
                <w:lang w:bidi="ar"/>
              </w:rPr>
              <w:t>。</w:t>
            </w:r>
            <w:r>
              <w:rPr>
                <w:rStyle w:val="6"/>
                <w:rFonts w:ascii="宋体" w:hAnsi="宋体" w:eastAsia="宋体" w:cs="宋体"/>
                <w:highlight w:val="none"/>
                <w:lang w:bidi="ar"/>
              </w:rPr>
              <w:br w:type="textWrapping"/>
            </w:r>
            <w:r>
              <w:rPr>
                <w:rStyle w:val="6"/>
                <w:rFonts w:ascii="宋体" w:hAnsi="宋体" w:cs="宋体"/>
                <w:highlight w:val="none"/>
                <w:lang w:bidi="ar"/>
              </w:rPr>
              <w:t>8.</w:t>
            </w:r>
            <w:r>
              <w:rPr>
                <w:rStyle w:val="5"/>
                <w:rFonts w:hint="eastAsia" w:ascii="宋体" w:hAnsi="宋体" w:cs="宋体"/>
                <w:highlight w:val="none"/>
                <w:lang w:bidi="ar"/>
              </w:rPr>
              <w:t>‌</w:t>
            </w:r>
            <w:r>
              <w:rPr>
                <w:rStyle w:val="6"/>
                <w:rFonts w:ascii="宋体" w:hAnsi="宋体" w:eastAsia="宋体" w:cs="宋体"/>
                <w:highlight w:val="none"/>
                <w:lang w:bidi="ar"/>
              </w:rPr>
              <w:t>管理AP数量</w:t>
            </w:r>
            <w:r>
              <w:rPr>
                <w:rStyle w:val="5"/>
                <w:rFonts w:hint="eastAsia" w:ascii="宋体" w:hAnsi="宋体" w:cs="宋体"/>
                <w:highlight w:val="none"/>
                <w:lang w:bidi="ar"/>
              </w:rPr>
              <w:t>‌</w:t>
            </w:r>
            <w:r>
              <w:rPr>
                <w:rStyle w:val="6"/>
                <w:rFonts w:ascii="宋体" w:hAnsi="宋体" w:eastAsia="宋体" w:cs="宋体"/>
                <w:highlight w:val="none"/>
                <w:lang w:bidi="ar"/>
              </w:rPr>
              <w:t>：最大可管理128个AP，支持L2/L3层网络拓扑，满足各种网络需求</w:t>
            </w:r>
            <w:r>
              <w:rPr>
                <w:rStyle w:val="5"/>
                <w:rFonts w:hint="eastAsia" w:ascii="宋体" w:hAnsi="宋体" w:cs="宋体"/>
                <w:highlight w:val="none"/>
                <w:lang w:bidi="ar"/>
              </w:rPr>
              <w:t>‌</w:t>
            </w:r>
            <w:r>
              <w:rPr>
                <w:rStyle w:val="6"/>
                <w:rFonts w:ascii="宋体" w:hAnsi="宋体" w:eastAsia="宋体" w:cs="宋体"/>
                <w:highlight w:val="none"/>
                <w:lang w:bidi="ar"/>
              </w:rPr>
              <w:t>。</w:t>
            </w:r>
            <w:r>
              <w:rPr>
                <w:rStyle w:val="6"/>
                <w:rFonts w:ascii="宋体" w:hAnsi="宋体" w:eastAsia="宋体" w:cs="宋体"/>
                <w:highlight w:val="none"/>
                <w:lang w:bidi="ar"/>
              </w:rPr>
              <w:br w:type="textWrapping"/>
            </w:r>
            <w:r>
              <w:rPr>
                <w:rStyle w:val="6"/>
                <w:rFonts w:ascii="宋体" w:hAnsi="宋体" w:cs="宋体"/>
                <w:highlight w:val="none"/>
                <w:lang w:bidi="ar"/>
              </w:rPr>
              <w:t>9.</w:t>
            </w:r>
            <w:r>
              <w:rPr>
                <w:rStyle w:val="5"/>
                <w:rFonts w:hint="eastAsia" w:ascii="宋体" w:hAnsi="宋体" w:cs="宋体"/>
                <w:highlight w:val="none"/>
                <w:lang w:bidi="ar"/>
              </w:rPr>
              <w:t>‌</w:t>
            </w:r>
            <w:r>
              <w:rPr>
                <w:rStyle w:val="6"/>
                <w:rFonts w:ascii="宋体" w:hAnsi="宋体" w:eastAsia="宋体" w:cs="宋体"/>
                <w:highlight w:val="none"/>
                <w:lang w:bidi="ar"/>
              </w:rPr>
              <w:t>无线协议支持</w:t>
            </w:r>
            <w:r>
              <w:rPr>
                <w:rStyle w:val="5"/>
                <w:rFonts w:hint="eastAsia" w:ascii="宋体" w:hAnsi="宋体" w:cs="宋体"/>
                <w:highlight w:val="none"/>
                <w:lang w:bidi="ar"/>
              </w:rPr>
              <w:t>‌</w:t>
            </w:r>
            <w:r>
              <w:rPr>
                <w:rStyle w:val="6"/>
                <w:rFonts w:ascii="宋体" w:hAnsi="宋体" w:eastAsia="宋体" w:cs="宋体"/>
                <w:highlight w:val="none"/>
                <w:lang w:bidi="ar"/>
              </w:rPr>
              <w:t>：支持802.11a/b/g/ac/ac wave2/ax</w:t>
            </w:r>
            <w:r>
              <w:rPr>
                <w:rStyle w:val="5"/>
                <w:rFonts w:hint="eastAsia" w:ascii="宋体" w:hAnsi="宋体" w:cs="宋体"/>
                <w:highlight w:val="none"/>
                <w:lang w:bidi="ar"/>
              </w:rPr>
              <w:t>‌</w:t>
            </w:r>
            <w:r>
              <w:rPr>
                <w:rStyle w:val="6"/>
                <w:rFonts w:ascii="宋体" w:hAnsi="宋体" w:eastAsia="宋体" w:cs="宋体"/>
                <w:highlight w:val="none"/>
                <w:lang w:bidi="ar"/>
              </w:rPr>
              <w:t>。</w:t>
            </w:r>
            <w:r>
              <w:rPr>
                <w:rStyle w:val="6"/>
                <w:rFonts w:ascii="宋体" w:hAnsi="宋体" w:eastAsia="宋体" w:cs="宋体"/>
                <w:highlight w:val="none"/>
                <w:lang w:bidi="ar"/>
              </w:rPr>
              <w:br w:type="textWrapping"/>
            </w:r>
            <w:r>
              <w:rPr>
                <w:rStyle w:val="5"/>
                <w:rFonts w:hint="eastAsia" w:ascii="宋体" w:hAnsi="宋体" w:cs="宋体"/>
                <w:highlight w:val="none"/>
                <w:lang w:bidi="ar"/>
              </w:rPr>
              <w:t>‌</w:t>
            </w:r>
            <w:r>
              <w:rPr>
                <w:rStyle w:val="6"/>
                <w:rFonts w:ascii="宋体" w:hAnsi="宋体" w:eastAsia="宋体" w:cs="宋体"/>
                <w:highlight w:val="none"/>
                <w:lang w:bidi="ar"/>
              </w:rPr>
              <w:t>转发模式</w:t>
            </w:r>
            <w:r>
              <w:rPr>
                <w:rStyle w:val="5"/>
                <w:rFonts w:hint="eastAsia" w:ascii="宋体" w:hAnsi="宋体" w:cs="宋体"/>
                <w:highlight w:val="none"/>
                <w:lang w:bidi="ar"/>
              </w:rPr>
              <w:t>‌</w:t>
            </w:r>
            <w:r>
              <w:rPr>
                <w:rStyle w:val="6"/>
                <w:rFonts w:ascii="宋体" w:hAnsi="宋体" w:eastAsia="宋体" w:cs="宋体"/>
                <w:highlight w:val="none"/>
                <w:lang w:bidi="ar"/>
              </w:rPr>
              <w:t>：支持直接转发和隧道转发，满足不同网络架构需求</w:t>
            </w:r>
            <w:r>
              <w:rPr>
                <w:rStyle w:val="5"/>
                <w:rFonts w:hint="eastAsia" w:ascii="宋体" w:hAnsi="宋体" w:cs="宋体"/>
                <w:highlight w:val="none"/>
                <w:lang w:bidi="ar"/>
              </w:rPr>
              <w:t>‌</w:t>
            </w:r>
            <w:r>
              <w:rPr>
                <w:rStyle w:val="6"/>
                <w:rFonts w:ascii="宋体" w:hAnsi="宋体" w:eastAsia="宋体" w:cs="宋体"/>
                <w:highlight w:val="none"/>
                <w:lang w:bidi="ar"/>
              </w:rPr>
              <w:t>。</w:t>
            </w:r>
            <w:r>
              <w:rPr>
                <w:rStyle w:val="6"/>
                <w:rFonts w:ascii="宋体" w:hAnsi="宋体" w:eastAsia="宋体" w:cs="宋体"/>
                <w:highlight w:val="none"/>
                <w:lang w:bidi="ar"/>
              </w:rPr>
              <w:br w:type="textWrapping"/>
            </w:r>
            <w:r>
              <w:rPr>
                <w:rStyle w:val="5"/>
                <w:rFonts w:hint="eastAsia" w:ascii="宋体" w:hAnsi="宋体" w:cs="宋体"/>
                <w:highlight w:val="none"/>
                <w:lang w:bidi="ar"/>
              </w:rPr>
              <w:t>‌</w:t>
            </w:r>
            <w:r>
              <w:rPr>
                <w:rStyle w:val="6"/>
                <w:rFonts w:ascii="宋体" w:hAnsi="宋体" w:eastAsia="宋体" w:cs="宋体"/>
                <w:highlight w:val="none"/>
                <w:lang w:bidi="ar"/>
              </w:rPr>
              <w:t>冗余备份</w:t>
            </w:r>
            <w:r>
              <w:rPr>
                <w:rStyle w:val="5"/>
                <w:rFonts w:hint="eastAsia" w:ascii="宋体" w:hAnsi="宋体" w:cs="宋体"/>
                <w:highlight w:val="none"/>
                <w:lang w:bidi="ar"/>
              </w:rPr>
              <w:t>‌</w:t>
            </w:r>
            <w:r>
              <w:rPr>
                <w:rStyle w:val="6"/>
                <w:rFonts w:ascii="宋体" w:hAnsi="宋体" w:eastAsia="宋体" w:cs="宋体"/>
                <w:highlight w:val="none"/>
                <w:lang w:bidi="ar"/>
              </w:rPr>
              <w:t>：支持1+1热备和N+1备份，确保网络稳定运行，故障恢复快</w:t>
            </w:r>
            <w:r>
              <w:rPr>
                <w:rStyle w:val="5"/>
                <w:rFonts w:hint="eastAsia" w:ascii="宋体" w:hAnsi="宋体" w:cs="宋体"/>
                <w:highlight w:val="none"/>
                <w:lang w:bidi="ar"/>
              </w:rPr>
              <w:t>‌</w:t>
            </w:r>
            <w:r>
              <w:rPr>
                <w:rStyle w:val="6"/>
                <w:rFonts w:ascii="宋体" w:hAnsi="宋体" w:eastAsia="宋体" w:cs="宋体"/>
                <w:highlight w:val="none"/>
                <w:lang w:bidi="ar"/>
              </w:rPr>
              <w:t>。</w:t>
            </w:r>
          </w:p>
        </w:tc>
        <w:tc>
          <w:tcPr>
            <w:tcW w:w="818" w:type="dxa"/>
            <w:tcBorders>
              <w:top w:val="single" w:color="000000" w:sz="4" w:space="0"/>
              <w:left w:val="single" w:color="000000" w:sz="4" w:space="0"/>
              <w:bottom w:val="single" w:color="000000" w:sz="4" w:space="0"/>
              <w:right w:val="single" w:color="000000" w:sz="4" w:space="0"/>
            </w:tcBorders>
            <w:vAlign w:val="center"/>
          </w:tcPr>
          <w:p w14:paraId="675CF07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vAlign w:val="center"/>
          </w:tcPr>
          <w:p w14:paraId="2832BC1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443B0F7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970" w:hRule="atLeast"/>
          <w:jc w:val="center"/>
        </w:trPr>
        <w:tc>
          <w:tcPr>
            <w:tcW w:w="923" w:type="dxa"/>
            <w:tcBorders>
              <w:top w:val="single" w:color="000000" w:sz="4" w:space="0"/>
              <w:bottom w:val="single" w:color="000000" w:sz="4" w:space="0"/>
              <w:right w:val="nil"/>
            </w:tcBorders>
            <w:noWrap/>
            <w:vAlign w:val="center"/>
          </w:tcPr>
          <w:p w14:paraId="6A9FC1C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C-4</w:t>
            </w:r>
          </w:p>
        </w:tc>
        <w:tc>
          <w:tcPr>
            <w:tcW w:w="1800" w:type="dxa"/>
            <w:tcBorders>
              <w:top w:val="single" w:color="000000" w:sz="4" w:space="0"/>
              <w:left w:val="single" w:color="000000" w:sz="4" w:space="0"/>
              <w:bottom w:val="single" w:color="000000" w:sz="4" w:space="0"/>
              <w:right w:val="single" w:color="000000" w:sz="4" w:space="0"/>
            </w:tcBorders>
            <w:vAlign w:val="center"/>
          </w:tcPr>
          <w:p w14:paraId="7A329FF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无线高密AP</w:t>
            </w:r>
          </w:p>
        </w:tc>
        <w:tc>
          <w:tcPr>
            <w:tcW w:w="5127" w:type="dxa"/>
            <w:tcBorders>
              <w:top w:val="single" w:color="000000" w:sz="4" w:space="0"/>
              <w:left w:val="single" w:color="000000" w:sz="4" w:space="0"/>
              <w:bottom w:val="single" w:color="000000" w:sz="4" w:space="0"/>
              <w:right w:val="single" w:color="000000" w:sz="4" w:space="0"/>
            </w:tcBorders>
            <w:vAlign w:val="center"/>
          </w:tcPr>
          <w:p w14:paraId="3117DC9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1、802.11 wave2协议，整机传输速率≥1200Mbps； </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2、MU-MIMO，内置智能天线，实现2.4G和5G同时工作；</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3、整机接入速率≥1200Mbps；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4、自带4个千兆口上联；</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5、支持微信认证、APP缓存、数据探针、智能负载均衡、网关、VPN、Qos、胖瘦一体化功能；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6、支持POE和本地供电两种供电方式。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7、USB*1、1*千兆网口、1*RJ45口；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8、支持虚拟AP技术，最大可以提供32个虚拟SSID；</w:t>
            </w:r>
          </w:p>
        </w:tc>
        <w:tc>
          <w:tcPr>
            <w:tcW w:w="818" w:type="dxa"/>
            <w:tcBorders>
              <w:top w:val="single" w:color="000000" w:sz="4" w:space="0"/>
              <w:left w:val="single" w:color="000000" w:sz="4" w:space="0"/>
              <w:bottom w:val="single" w:color="000000" w:sz="4" w:space="0"/>
              <w:right w:val="single" w:color="000000" w:sz="4" w:space="0"/>
            </w:tcBorders>
            <w:vAlign w:val="center"/>
          </w:tcPr>
          <w:p w14:paraId="6757ACC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vAlign w:val="center"/>
          </w:tcPr>
          <w:p w14:paraId="15F8EEC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0E3599B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660" w:type="dxa"/>
            <w:gridSpan w:val="5"/>
            <w:tcBorders>
              <w:top w:val="single" w:color="000000" w:sz="4" w:space="0"/>
              <w:bottom w:val="single" w:color="000000" w:sz="4" w:space="0"/>
            </w:tcBorders>
            <w:noWrap/>
            <w:vAlign w:val="center"/>
          </w:tcPr>
          <w:p w14:paraId="2B35ED2F">
            <w:pPr>
              <w:jc w:val="left"/>
              <w:rPr>
                <w:rFonts w:hint="eastAsia" w:ascii="宋体" w:hAnsi="宋体" w:cs="宋体"/>
                <w:b/>
                <w:bCs/>
                <w:color w:val="000000"/>
                <w:sz w:val="20"/>
                <w:szCs w:val="20"/>
                <w:highlight w:val="none"/>
              </w:rPr>
            </w:pPr>
            <w:r>
              <w:rPr>
                <w:rFonts w:hint="eastAsia" w:ascii="宋体" w:hAnsi="宋体" w:cs="宋体"/>
                <w:b/>
                <w:bCs/>
                <w:color w:val="000000"/>
                <w:kern w:val="0"/>
                <w:sz w:val="24"/>
                <w:highlight w:val="none"/>
                <w:lang w:bidi="ar"/>
              </w:rPr>
              <w:t>D、强电系统</w:t>
            </w:r>
          </w:p>
        </w:tc>
      </w:tr>
      <w:tr w14:paraId="1EDF27B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23" w:type="dxa"/>
            <w:tcBorders>
              <w:top w:val="single" w:color="000000" w:sz="4" w:space="0"/>
              <w:bottom w:val="single" w:color="000000" w:sz="4" w:space="0"/>
              <w:right w:val="nil"/>
            </w:tcBorders>
            <w:noWrap/>
            <w:vAlign w:val="center"/>
          </w:tcPr>
          <w:p w14:paraId="5B5697A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D-1</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5086170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电源线</w:t>
            </w:r>
          </w:p>
        </w:tc>
        <w:tc>
          <w:tcPr>
            <w:tcW w:w="5127" w:type="dxa"/>
            <w:tcBorders>
              <w:top w:val="single" w:color="000000" w:sz="4" w:space="0"/>
              <w:left w:val="single" w:color="000000" w:sz="4" w:space="0"/>
              <w:bottom w:val="single" w:color="000000" w:sz="4" w:space="0"/>
              <w:right w:val="single" w:color="000000" w:sz="4" w:space="0"/>
            </w:tcBorders>
            <w:noWrap/>
            <w:vAlign w:val="center"/>
          </w:tcPr>
          <w:p w14:paraId="465F2DE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国标，  ZC-YJV3*6m²电源线。</w:t>
            </w:r>
          </w:p>
        </w:tc>
        <w:tc>
          <w:tcPr>
            <w:tcW w:w="818" w:type="dxa"/>
            <w:tcBorders>
              <w:top w:val="single" w:color="000000" w:sz="4" w:space="0"/>
              <w:left w:val="single" w:color="000000" w:sz="4" w:space="0"/>
              <w:bottom w:val="single" w:color="000000" w:sz="4" w:space="0"/>
              <w:right w:val="single" w:color="000000" w:sz="4" w:space="0"/>
            </w:tcBorders>
            <w:noWrap/>
            <w:vAlign w:val="center"/>
          </w:tcPr>
          <w:p w14:paraId="725DC3F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50B9C86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批</w:t>
            </w:r>
          </w:p>
        </w:tc>
      </w:tr>
      <w:tr w14:paraId="2A90EC9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23" w:type="dxa"/>
            <w:tcBorders>
              <w:top w:val="single" w:color="000000" w:sz="4" w:space="0"/>
              <w:bottom w:val="single" w:color="000000" w:sz="4" w:space="0"/>
              <w:right w:val="nil"/>
            </w:tcBorders>
            <w:noWrap/>
            <w:vAlign w:val="center"/>
          </w:tcPr>
          <w:p w14:paraId="11087BE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D-2</w:t>
            </w:r>
          </w:p>
        </w:tc>
        <w:tc>
          <w:tcPr>
            <w:tcW w:w="1800" w:type="dxa"/>
            <w:tcBorders>
              <w:top w:val="single" w:color="000000" w:sz="4" w:space="0"/>
              <w:left w:val="single" w:color="000000" w:sz="4" w:space="0"/>
              <w:bottom w:val="single" w:color="000000" w:sz="4" w:space="0"/>
              <w:right w:val="single" w:color="000000" w:sz="4" w:space="0"/>
            </w:tcBorders>
            <w:noWrap/>
            <w:vAlign w:val="center"/>
          </w:tcPr>
          <w:p w14:paraId="4627CF2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强电配电箱</w:t>
            </w:r>
          </w:p>
        </w:tc>
        <w:tc>
          <w:tcPr>
            <w:tcW w:w="5127" w:type="dxa"/>
            <w:tcBorders>
              <w:top w:val="single" w:color="000000" w:sz="4" w:space="0"/>
              <w:left w:val="single" w:color="000000" w:sz="4" w:space="0"/>
              <w:bottom w:val="single" w:color="000000" w:sz="4" w:space="0"/>
              <w:right w:val="single" w:color="000000" w:sz="4" w:space="0"/>
            </w:tcBorders>
            <w:noWrap/>
            <w:vAlign w:val="center"/>
          </w:tcPr>
          <w:p w14:paraId="7598318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符合国标要求</w:t>
            </w:r>
          </w:p>
        </w:tc>
        <w:tc>
          <w:tcPr>
            <w:tcW w:w="818" w:type="dxa"/>
            <w:tcBorders>
              <w:top w:val="single" w:color="000000" w:sz="4" w:space="0"/>
              <w:left w:val="single" w:color="000000" w:sz="4" w:space="0"/>
              <w:bottom w:val="single" w:color="000000" w:sz="4" w:space="0"/>
              <w:right w:val="single" w:color="000000" w:sz="4" w:space="0"/>
            </w:tcBorders>
            <w:noWrap/>
            <w:vAlign w:val="center"/>
          </w:tcPr>
          <w:p w14:paraId="1A26402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992" w:type="dxa"/>
            <w:tcBorders>
              <w:top w:val="single" w:color="000000" w:sz="4" w:space="0"/>
              <w:left w:val="single" w:color="000000" w:sz="4" w:space="0"/>
              <w:bottom w:val="single" w:color="000000" w:sz="4" w:space="0"/>
            </w:tcBorders>
            <w:noWrap/>
            <w:vAlign w:val="center"/>
          </w:tcPr>
          <w:p w14:paraId="2A36447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bl>
    <w:p w14:paraId="16B57675">
      <w:r>
        <w:br w:type="page"/>
      </w:r>
    </w:p>
    <w:tbl>
      <w:tblPr>
        <w:tblStyle w:val="3"/>
        <w:tblW w:w="9521"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908"/>
        <w:gridCol w:w="1637"/>
        <w:gridCol w:w="5222"/>
        <w:gridCol w:w="859"/>
        <w:gridCol w:w="895"/>
      </w:tblGrid>
      <w:tr w14:paraId="45B7750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702" w:hRule="atLeast"/>
          <w:jc w:val="center"/>
        </w:trPr>
        <w:tc>
          <w:tcPr>
            <w:tcW w:w="9521" w:type="dxa"/>
            <w:gridSpan w:val="5"/>
            <w:tcBorders>
              <w:top w:val="single" w:color="000000" w:sz="4" w:space="0"/>
              <w:bottom w:val="nil"/>
            </w:tcBorders>
            <w:vAlign w:val="center"/>
          </w:tcPr>
          <w:p w14:paraId="03FD106C">
            <w:pPr>
              <w:widowControl/>
              <w:jc w:val="center"/>
              <w:textAlignment w:val="center"/>
              <w:rPr>
                <w:rFonts w:hint="eastAsia" w:ascii="宋体" w:hAnsi="宋体" w:cs="宋体"/>
                <w:b/>
                <w:bCs/>
                <w:color w:val="000000"/>
                <w:sz w:val="32"/>
                <w:szCs w:val="32"/>
                <w:highlight w:val="none"/>
              </w:rPr>
            </w:pPr>
            <w:r>
              <w:rPr>
                <w:rFonts w:hint="eastAsia" w:ascii="宋体" w:hAnsi="宋体" w:cs="宋体"/>
                <w:b/>
                <w:bCs/>
                <w:color w:val="000000"/>
                <w:kern w:val="0"/>
                <w:sz w:val="32"/>
                <w:szCs w:val="32"/>
                <w:highlight w:val="none"/>
                <w:lang w:bidi="ar"/>
              </w:rPr>
              <w:t>A塔4层2号音视频设备系统清单</w:t>
            </w:r>
          </w:p>
        </w:tc>
      </w:tr>
      <w:tr w14:paraId="45D63F6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00" w:hRule="atLeast"/>
          <w:jc w:val="center"/>
        </w:trPr>
        <w:tc>
          <w:tcPr>
            <w:tcW w:w="908" w:type="dxa"/>
            <w:tcBorders>
              <w:top w:val="single" w:color="000000" w:sz="8" w:space="0"/>
              <w:bottom w:val="single" w:color="000000" w:sz="4" w:space="0"/>
              <w:right w:val="single" w:color="000000" w:sz="4" w:space="0"/>
            </w:tcBorders>
            <w:noWrap/>
            <w:vAlign w:val="center"/>
          </w:tcPr>
          <w:p w14:paraId="472BF30A">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序号</w:t>
            </w:r>
          </w:p>
        </w:tc>
        <w:tc>
          <w:tcPr>
            <w:tcW w:w="1637" w:type="dxa"/>
            <w:tcBorders>
              <w:top w:val="single" w:color="000000" w:sz="8" w:space="0"/>
              <w:left w:val="single" w:color="000000" w:sz="4" w:space="0"/>
              <w:bottom w:val="single" w:color="000000" w:sz="4" w:space="0"/>
              <w:right w:val="single" w:color="000000" w:sz="4" w:space="0"/>
            </w:tcBorders>
            <w:vAlign w:val="center"/>
          </w:tcPr>
          <w:p w14:paraId="4D72F68E">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设备名称</w:t>
            </w:r>
          </w:p>
        </w:tc>
        <w:tc>
          <w:tcPr>
            <w:tcW w:w="5222" w:type="dxa"/>
            <w:tcBorders>
              <w:top w:val="single" w:color="000000" w:sz="8" w:space="0"/>
              <w:left w:val="single" w:color="000000" w:sz="4" w:space="0"/>
              <w:bottom w:val="single" w:color="000000" w:sz="4" w:space="0"/>
              <w:right w:val="single" w:color="000000" w:sz="4" w:space="0"/>
            </w:tcBorders>
            <w:vAlign w:val="center"/>
          </w:tcPr>
          <w:p w14:paraId="1E333B09">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技术参数</w:t>
            </w:r>
          </w:p>
        </w:tc>
        <w:tc>
          <w:tcPr>
            <w:tcW w:w="859" w:type="dxa"/>
            <w:tcBorders>
              <w:top w:val="single" w:color="000000" w:sz="8" w:space="0"/>
              <w:left w:val="single" w:color="000000" w:sz="4" w:space="0"/>
              <w:bottom w:val="single" w:color="000000" w:sz="4" w:space="0"/>
              <w:right w:val="single" w:color="000000" w:sz="4" w:space="0"/>
            </w:tcBorders>
            <w:noWrap/>
            <w:vAlign w:val="center"/>
          </w:tcPr>
          <w:p w14:paraId="09D3479E">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数量</w:t>
            </w:r>
          </w:p>
        </w:tc>
        <w:tc>
          <w:tcPr>
            <w:tcW w:w="895" w:type="dxa"/>
            <w:tcBorders>
              <w:top w:val="single" w:color="000000" w:sz="8" w:space="0"/>
              <w:left w:val="single" w:color="000000" w:sz="4" w:space="0"/>
              <w:bottom w:val="single" w:color="000000" w:sz="4" w:space="0"/>
            </w:tcBorders>
            <w:noWrap/>
            <w:vAlign w:val="center"/>
          </w:tcPr>
          <w:p w14:paraId="72228D74">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单位</w:t>
            </w:r>
          </w:p>
        </w:tc>
      </w:tr>
      <w:tr w14:paraId="48CD5D4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9521" w:type="dxa"/>
            <w:gridSpan w:val="5"/>
            <w:tcBorders>
              <w:top w:val="single" w:color="000000" w:sz="4" w:space="0"/>
              <w:bottom w:val="single" w:color="000000" w:sz="4" w:space="0"/>
            </w:tcBorders>
            <w:vAlign w:val="center"/>
          </w:tcPr>
          <w:p w14:paraId="3ABA0B94">
            <w:pPr>
              <w:jc w:val="left"/>
              <w:rPr>
                <w:rFonts w:hint="eastAsia" w:ascii="宋体" w:hAnsi="宋体" w:cs="宋体"/>
                <w:b/>
                <w:bCs/>
                <w:color w:val="000000"/>
                <w:sz w:val="20"/>
                <w:szCs w:val="20"/>
                <w:highlight w:val="none"/>
              </w:rPr>
            </w:pPr>
            <w:r>
              <w:rPr>
                <w:rFonts w:hint="eastAsia" w:ascii="宋体" w:hAnsi="宋体" w:cs="宋体"/>
                <w:b/>
                <w:bCs/>
                <w:color w:val="000000"/>
                <w:kern w:val="0"/>
                <w:sz w:val="24"/>
                <w:highlight w:val="none"/>
                <w:lang w:bidi="ar"/>
              </w:rPr>
              <w:t>A、音响扩声系统</w:t>
            </w:r>
          </w:p>
        </w:tc>
      </w:tr>
      <w:tr w14:paraId="1297898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310" w:hRule="atLeast"/>
          <w:jc w:val="center"/>
        </w:trPr>
        <w:tc>
          <w:tcPr>
            <w:tcW w:w="908" w:type="dxa"/>
            <w:tcBorders>
              <w:top w:val="single" w:color="000000" w:sz="4" w:space="0"/>
              <w:bottom w:val="single" w:color="000000" w:sz="4" w:space="0"/>
              <w:right w:val="single" w:color="000000" w:sz="4" w:space="0"/>
            </w:tcBorders>
            <w:vAlign w:val="center"/>
          </w:tcPr>
          <w:p w14:paraId="35038E9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A-1</w:t>
            </w:r>
          </w:p>
        </w:tc>
        <w:tc>
          <w:tcPr>
            <w:tcW w:w="1637" w:type="dxa"/>
            <w:tcBorders>
              <w:top w:val="single" w:color="000000" w:sz="4" w:space="0"/>
              <w:left w:val="single" w:color="000000" w:sz="4" w:space="0"/>
              <w:bottom w:val="single" w:color="000000" w:sz="4" w:space="0"/>
              <w:right w:val="nil"/>
            </w:tcBorders>
            <w:vAlign w:val="center"/>
          </w:tcPr>
          <w:p w14:paraId="0B28FD4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垂直线阵列柱形扬声器</w:t>
            </w:r>
          </w:p>
        </w:tc>
        <w:tc>
          <w:tcPr>
            <w:tcW w:w="5222" w:type="dxa"/>
            <w:tcBorders>
              <w:top w:val="single" w:color="000000" w:sz="4" w:space="0"/>
              <w:left w:val="single" w:color="000000" w:sz="4" w:space="0"/>
              <w:bottom w:val="single" w:color="000000" w:sz="4" w:space="0"/>
              <w:right w:val="single" w:color="000000" w:sz="4" w:space="0"/>
            </w:tcBorders>
            <w:vAlign w:val="center"/>
          </w:tcPr>
          <w:p w14:paraId="2241070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 阻抗：8Ω</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 频响等同或优于45Hz-20KHz</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 额定功率 ：≥250W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 灵敏度： ≥91dB/W/M</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 覆盖角度： (H)≥45°(V)≥90°</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 高音 ：≥3寸高音扬声器×≥2</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 低音：≥ 10寸低音×≥1</w:t>
            </w:r>
          </w:p>
        </w:tc>
        <w:tc>
          <w:tcPr>
            <w:tcW w:w="859" w:type="dxa"/>
            <w:tcBorders>
              <w:top w:val="single" w:color="000000" w:sz="4" w:space="0"/>
              <w:left w:val="single" w:color="000000" w:sz="4" w:space="0"/>
              <w:bottom w:val="single" w:color="000000" w:sz="4" w:space="0"/>
              <w:right w:val="single" w:color="000000" w:sz="4" w:space="0"/>
            </w:tcBorders>
            <w:vAlign w:val="center"/>
          </w:tcPr>
          <w:p w14:paraId="36BF84D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895" w:type="dxa"/>
            <w:tcBorders>
              <w:top w:val="single" w:color="000000" w:sz="4" w:space="0"/>
              <w:left w:val="single" w:color="000000" w:sz="4" w:space="0"/>
              <w:bottom w:val="single" w:color="000000" w:sz="4" w:space="0"/>
            </w:tcBorders>
            <w:vAlign w:val="center"/>
          </w:tcPr>
          <w:p w14:paraId="445E19B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只</w:t>
            </w:r>
          </w:p>
        </w:tc>
      </w:tr>
      <w:tr w14:paraId="03750C1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15" w:hRule="atLeast"/>
          <w:jc w:val="center"/>
        </w:trPr>
        <w:tc>
          <w:tcPr>
            <w:tcW w:w="908" w:type="dxa"/>
            <w:tcBorders>
              <w:top w:val="single" w:color="000000" w:sz="4" w:space="0"/>
              <w:bottom w:val="single" w:color="000000" w:sz="4" w:space="0"/>
              <w:right w:val="single" w:color="000000" w:sz="4" w:space="0"/>
            </w:tcBorders>
            <w:vAlign w:val="center"/>
          </w:tcPr>
          <w:p w14:paraId="41D7A5A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A-2</w:t>
            </w:r>
          </w:p>
        </w:tc>
        <w:tc>
          <w:tcPr>
            <w:tcW w:w="1637" w:type="dxa"/>
            <w:tcBorders>
              <w:top w:val="single" w:color="000000" w:sz="4" w:space="0"/>
              <w:left w:val="single" w:color="000000" w:sz="4" w:space="0"/>
              <w:bottom w:val="single" w:color="000000" w:sz="4" w:space="0"/>
              <w:right w:val="nil"/>
            </w:tcBorders>
            <w:vAlign w:val="center"/>
          </w:tcPr>
          <w:p w14:paraId="3D79820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数字功率放大器</w:t>
            </w:r>
          </w:p>
        </w:tc>
        <w:tc>
          <w:tcPr>
            <w:tcW w:w="5222" w:type="dxa"/>
            <w:tcBorders>
              <w:top w:val="single" w:color="000000" w:sz="4" w:space="0"/>
              <w:left w:val="single" w:color="000000" w:sz="4" w:space="0"/>
              <w:bottom w:val="single" w:color="000000" w:sz="4" w:space="0"/>
              <w:right w:val="single" w:color="000000" w:sz="4" w:space="0"/>
            </w:tcBorders>
            <w:vAlign w:val="center"/>
          </w:tcPr>
          <w:p w14:paraId="727C3D2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1.标准≤1U机箱设计，采用D类数字功放设计方案。</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2.标准XLR输入接口，和LINK输出口。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3.电源采用开关电源技术。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 xml:space="preserve">4.内置智能削峰限幅器，支持开机软启动。 </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5.具有：过压保护，欠压保护，过流保护，直流保护，输出短路保护，温控风扇等功能。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6.输出功率：立体声@8Ω：≥350W×2；立体声@4Ω：≥600W×2。</w:t>
            </w:r>
          </w:p>
        </w:tc>
        <w:tc>
          <w:tcPr>
            <w:tcW w:w="859" w:type="dxa"/>
            <w:tcBorders>
              <w:top w:val="single" w:color="000000" w:sz="4" w:space="0"/>
              <w:left w:val="single" w:color="000000" w:sz="4" w:space="0"/>
              <w:bottom w:val="single" w:color="000000" w:sz="4" w:space="0"/>
              <w:right w:val="single" w:color="000000" w:sz="4" w:space="0"/>
            </w:tcBorders>
            <w:vAlign w:val="center"/>
          </w:tcPr>
          <w:p w14:paraId="3CE3E5F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vAlign w:val="center"/>
          </w:tcPr>
          <w:p w14:paraId="76DD465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65F4487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650" w:hRule="atLeast"/>
          <w:jc w:val="center"/>
        </w:trPr>
        <w:tc>
          <w:tcPr>
            <w:tcW w:w="908" w:type="dxa"/>
            <w:tcBorders>
              <w:top w:val="single" w:color="000000" w:sz="4" w:space="0"/>
              <w:bottom w:val="single" w:color="000000" w:sz="4" w:space="0"/>
              <w:right w:val="single" w:color="000000" w:sz="4" w:space="0"/>
            </w:tcBorders>
            <w:vAlign w:val="center"/>
          </w:tcPr>
          <w:p w14:paraId="5EFB026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A-3</w:t>
            </w:r>
          </w:p>
        </w:tc>
        <w:tc>
          <w:tcPr>
            <w:tcW w:w="1637" w:type="dxa"/>
            <w:tcBorders>
              <w:top w:val="single" w:color="000000" w:sz="4" w:space="0"/>
              <w:left w:val="single" w:color="000000" w:sz="4" w:space="0"/>
              <w:bottom w:val="single" w:color="000000" w:sz="4" w:space="0"/>
              <w:right w:val="single" w:color="000000" w:sz="4" w:space="0"/>
            </w:tcBorders>
            <w:vAlign w:val="center"/>
          </w:tcPr>
          <w:p w14:paraId="17869F5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液晶控制墙板</w:t>
            </w:r>
          </w:p>
        </w:tc>
        <w:tc>
          <w:tcPr>
            <w:tcW w:w="5222" w:type="dxa"/>
            <w:tcBorders>
              <w:top w:val="single" w:color="000000" w:sz="4" w:space="0"/>
              <w:left w:val="single" w:color="000000" w:sz="4" w:space="0"/>
              <w:bottom w:val="single" w:color="000000" w:sz="4" w:space="0"/>
              <w:right w:val="single" w:color="000000" w:sz="4" w:space="0"/>
            </w:tcBorders>
          </w:tcPr>
          <w:p w14:paraId="0171471F">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1.采用电容触摸屏。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2.支持控制MP3或WAV音频文件的播放、暂停、循环播放。</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3.可控制音频处理器≥8路通道的静音、音量调节。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4.支持切换音频处理器的场景。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5.具有≥1 RS-485</w:t>
            </w: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62B2637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068F708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193D73F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44" w:hRule="atLeast"/>
          <w:jc w:val="center"/>
        </w:trPr>
        <w:tc>
          <w:tcPr>
            <w:tcW w:w="908" w:type="dxa"/>
            <w:tcBorders>
              <w:top w:val="single" w:color="000000" w:sz="4" w:space="0"/>
              <w:bottom w:val="single" w:color="000000" w:sz="4" w:space="0"/>
              <w:right w:val="single" w:color="000000" w:sz="4" w:space="0"/>
            </w:tcBorders>
            <w:vAlign w:val="center"/>
          </w:tcPr>
          <w:p w14:paraId="5473E07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A-4</w:t>
            </w:r>
          </w:p>
        </w:tc>
        <w:tc>
          <w:tcPr>
            <w:tcW w:w="1637" w:type="dxa"/>
            <w:tcBorders>
              <w:top w:val="single" w:color="000000" w:sz="4" w:space="0"/>
              <w:left w:val="single" w:color="000000" w:sz="4" w:space="0"/>
              <w:bottom w:val="single" w:color="000000" w:sz="4" w:space="0"/>
              <w:right w:val="single" w:color="000000" w:sz="4" w:space="0"/>
            </w:tcBorders>
            <w:vAlign w:val="center"/>
          </w:tcPr>
          <w:p w14:paraId="66A21F5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智能话筒处理器</w:t>
            </w:r>
          </w:p>
        </w:tc>
        <w:tc>
          <w:tcPr>
            <w:tcW w:w="5222" w:type="dxa"/>
            <w:tcBorders>
              <w:top w:val="single" w:color="000000" w:sz="4" w:space="0"/>
              <w:left w:val="single" w:color="000000" w:sz="4" w:space="0"/>
              <w:bottom w:val="single" w:color="000000" w:sz="4" w:space="0"/>
              <w:right w:val="single" w:color="000000" w:sz="4" w:space="0"/>
            </w:tcBorders>
          </w:tcPr>
          <w:p w14:paraId="2B1EFF9A">
            <w:pPr>
              <w:widowControl/>
              <w:numPr>
                <w:ilvl w:val="0"/>
                <w:numId w:val="0"/>
              </w:numPr>
              <w:jc w:val="left"/>
              <w:textAlignment w:val="top"/>
              <w:rPr>
                <w:rFonts w:hint="eastAsia" w:ascii="宋体" w:hAnsi="宋体" w:cs="宋体"/>
                <w:color w:val="000000"/>
                <w:kern w:val="0"/>
                <w:sz w:val="20"/>
                <w:szCs w:val="20"/>
                <w:highlight w:val="none"/>
                <w:lang w:bidi="ar"/>
              </w:rPr>
            </w:pPr>
            <w:r>
              <w:rPr>
                <w:rFonts w:hint="eastAsia" w:ascii="宋体" w:hAnsi="宋体" w:eastAsia="宋体" w:cs="宋体"/>
                <w:color w:val="000000"/>
                <w:kern w:val="0"/>
                <w:sz w:val="20"/>
                <w:szCs w:val="20"/>
                <w:highlight w:val="none"/>
                <w:lang w:val="en-US" w:eastAsia="zh-CN" w:bidi="ar"/>
              </w:rPr>
              <w:t>1.</w:t>
            </w:r>
            <w:r>
              <w:rPr>
                <w:rFonts w:hint="eastAsia" w:ascii="宋体" w:hAnsi="宋体" w:cs="宋体"/>
                <w:color w:val="000000"/>
                <w:kern w:val="0"/>
                <w:sz w:val="20"/>
                <w:szCs w:val="20"/>
                <w:highlight w:val="none"/>
                <w:lang w:bidi="ar"/>
              </w:rPr>
              <w:t>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输入通道支持前级放大、信号发生器、扩展器、压缩器、均衡器（≥12段参量均衡）、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具有移频+陷波组合反馈抑制。</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3.具有矩阵增益调节功能，每个输入通道参与混音的增益可调。</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4.音频处理器可运行在Windows7/10/11、银河麒麟桌面操作系统（兆芯版）、银河麒麟桌面操作系统（飞腾版）、macOS系统、统信UOS、Ubuntu等桌面版操作系统。</w:t>
            </w:r>
          </w:p>
          <w:p w14:paraId="638D6F48">
            <w:pPr>
              <w:widowControl/>
              <w:numPr>
                <w:ilvl w:val="0"/>
                <w:numId w:val="0"/>
              </w:numPr>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5.品具有PC客户端、手机移动端、安卓平板端不同控制方式。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6.设备具有编码旋钮和IPS屏幕，可用于控制和配置设备静音，增益，场景；IPS屏幕能够显示IP地址，输入和输出通道的实时电平。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7.具有设备定位功能，被定位的设备会显示定位信息。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8.设备具有统一集中控制功能，支持≥65535台设备通过软件集中控制。</w:t>
            </w: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227BB23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2786704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5A4181F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92" w:hRule="atLeast"/>
          <w:jc w:val="center"/>
        </w:trPr>
        <w:tc>
          <w:tcPr>
            <w:tcW w:w="908" w:type="dxa"/>
            <w:tcBorders>
              <w:top w:val="single" w:color="000000" w:sz="4" w:space="0"/>
              <w:bottom w:val="single" w:color="000000" w:sz="4" w:space="0"/>
              <w:right w:val="single" w:color="000000" w:sz="4" w:space="0"/>
            </w:tcBorders>
            <w:vAlign w:val="center"/>
          </w:tcPr>
          <w:p w14:paraId="64C7A90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A-5</w:t>
            </w:r>
          </w:p>
        </w:tc>
        <w:tc>
          <w:tcPr>
            <w:tcW w:w="1637" w:type="dxa"/>
            <w:tcBorders>
              <w:top w:val="single" w:color="000000" w:sz="4" w:space="0"/>
              <w:left w:val="single" w:color="000000" w:sz="4" w:space="0"/>
              <w:bottom w:val="single" w:color="000000" w:sz="4" w:space="0"/>
              <w:right w:val="single" w:color="000000" w:sz="4" w:space="0"/>
            </w:tcBorders>
            <w:vAlign w:val="center"/>
          </w:tcPr>
          <w:p w14:paraId="056124B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双通道无线手持话筒</w:t>
            </w:r>
          </w:p>
        </w:tc>
        <w:tc>
          <w:tcPr>
            <w:tcW w:w="5222" w:type="dxa"/>
            <w:tcBorders>
              <w:top w:val="single" w:color="000000" w:sz="4" w:space="0"/>
              <w:left w:val="single" w:color="000000" w:sz="4" w:space="0"/>
              <w:bottom w:val="single" w:color="000000" w:sz="4" w:space="0"/>
              <w:right w:val="single" w:color="000000" w:sz="4" w:space="0"/>
            </w:tcBorders>
          </w:tcPr>
          <w:p w14:paraId="6D2CBF70">
            <w:pPr>
              <w:widowControl/>
              <w:numPr>
                <w:ilvl w:val="0"/>
                <w:numId w:val="0"/>
              </w:numPr>
              <w:jc w:val="left"/>
              <w:textAlignment w:val="top"/>
              <w:rPr>
                <w:rFonts w:hint="eastAsia" w:ascii="宋体" w:hAnsi="宋体" w:cs="宋体"/>
                <w:color w:val="000000"/>
                <w:kern w:val="0"/>
                <w:sz w:val="20"/>
                <w:szCs w:val="20"/>
                <w:highlight w:val="none"/>
                <w:lang w:bidi="ar"/>
              </w:rPr>
            </w:pPr>
            <w:r>
              <w:rPr>
                <w:rFonts w:hint="eastAsia" w:ascii="宋体" w:hAnsi="宋体" w:eastAsia="宋体" w:cs="宋体"/>
                <w:color w:val="000000"/>
                <w:kern w:val="0"/>
                <w:sz w:val="20"/>
                <w:szCs w:val="20"/>
                <w:highlight w:val="none"/>
                <w:lang w:val="en-US" w:eastAsia="zh-CN" w:bidi="ar"/>
              </w:rPr>
              <w:t>1.</w:t>
            </w:r>
            <w:r>
              <w:rPr>
                <w:rFonts w:hint="eastAsia" w:ascii="宋体" w:hAnsi="宋体" w:cs="宋体"/>
                <w:color w:val="000000"/>
                <w:kern w:val="0"/>
                <w:sz w:val="20"/>
                <w:szCs w:val="20"/>
                <w:highlight w:val="none"/>
                <w:lang w:bidi="ar"/>
              </w:rPr>
              <w:t>数字U段的传输技术，采用国产主控芯片，传输距离≥80米，接收机具有≥2路平衡输出、≥1路非平衡混音输出；具有智能静音、音频加密、功率调节功能。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具有≥1台接收主机、≥2只手持发射机；接收机具有≥1个3.5英寸LCD显示屏、≥10个实体功能按键（上键*2、下键*2、对频*2、扫频*2、设置*2）、≥1个二合一指示灯（红外发射管+对频指示灯）、≥1个电源开关按键，≥1个LINE-OUT接口、≥2个XLR-OUT接口、≥2个SMA接口、≥1个DC接口。发射机具有≥1个OLED 显示屏、≥1个开关机/静音按键、≥1个工作状态指示灯。</w:t>
            </w:r>
          </w:p>
          <w:p w14:paraId="078C471A">
            <w:pPr>
              <w:widowControl/>
              <w:numPr>
                <w:ilvl w:val="0"/>
                <w:numId w:val="0"/>
              </w:numPr>
              <w:jc w:val="left"/>
              <w:textAlignment w:val="top"/>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3.频率范围等同或优于540MHz-590MHz、640MHz-690MHz两个频段使用。</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4.具有自动静音功能；实时监测设备姿态，静置≥5秒静音，≥8分钟关机。</w:t>
            </w:r>
          </w:p>
          <w:p w14:paraId="4654F80A">
            <w:pPr>
              <w:widowControl/>
              <w:numPr>
                <w:ilvl w:val="0"/>
                <w:numId w:val="0"/>
              </w:numPr>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5.发射机连续使用时长≥10小时。</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6.具有多路信道选择，可以有效防止信号相互串台。</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7.接收机具有LCD显示屏，能够显示频率信息、音频加密状态、功率挡位、静音状态、电量格数信息。</w:t>
            </w:r>
          </w:p>
        </w:tc>
        <w:tc>
          <w:tcPr>
            <w:tcW w:w="859" w:type="dxa"/>
            <w:tcBorders>
              <w:top w:val="single" w:color="000000" w:sz="4" w:space="0"/>
              <w:left w:val="single" w:color="000000" w:sz="4" w:space="0"/>
              <w:bottom w:val="single" w:color="000000" w:sz="4" w:space="0"/>
              <w:right w:val="single" w:color="000000" w:sz="4" w:space="0"/>
            </w:tcBorders>
            <w:vAlign w:val="center"/>
          </w:tcPr>
          <w:p w14:paraId="23EFC5B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vAlign w:val="center"/>
          </w:tcPr>
          <w:p w14:paraId="215A8C7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r>
      <w:tr w14:paraId="02454DA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650" w:hRule="atLeast"/>
          <w:jc w:val="center"/>
        </w:trPr>
        <w:tc>
          <w:tcPr>
            <w:tcW w:w="908" w:type="dxa"/>
            <w:tcBorders>
              <w:top w:val="single" w:color="000000" w:sz="4" w:space="0"/>
              <w:bottom w:val="single" w:color="000000" w:sz="4" w:space="0"/>
              <w:right w:val="single" w:color="000000" w:sz="4" w:space="0"/>
            </w:tcBorders>
            <w:vAlign w:val="center"/>
          </w:tcPr>
          <w:p w14:paraId="6587A47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A-6</w:t>
            </w:r>
          </w:p>
        </w:tc>
        <w:tc>
          <w:tcPr>
            <w:tcW w:w="1637" w:type="dxa"/>
            <w:tcBorders>
              <w:top w:val="single" w:color="000000" w:sz="4" w:space="0"/>
              <w:left w:val="single" w:color="000000" w:sz="4" w:space="0"/>
              <w:bottom w:val="single" w:color="000000" w:sz="4" w:space="0"/>
              <w:right w:val="single" w:color="000000" w:sz="4" w:space="0"/>
            </w:tcBorders>
            <w:vAlign w:val="center"/>
          </w:tcPr>
          <w:p w14:paraId="001929B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电源时序器</w:t>
            </w:r>
          </w:p>
        </w:tc>
        <w:tc>
          <w:tcPr>
            <w:tcW w:w="5222" w:type="dxa"/>
            <w:tcBorders>
              <w:top w:val="single" w:color="000000" w:sz="4" w:space="0"/>
              <w:left w:val="single" w:color="000000" w:sz="4" w:space="0"/>
              <w:bottom w:val="single" w:color="000000" w:sz="4" w:space="0"/>
              <w:right w:val="single" w:color="000000" w:sz="4" w:space="0"/>
            </w:tcBorders>
          </w:tcPr>
          <w:p w14:paraId="10793CD3">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2.当远程控制有效时同时控制后板ALARM（报警）端口导通以起到级联控制ALARM（报警）功能。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3.单个通道最大负载功率≥2200W，所有通道负载总功率≥6000W。输出连接器：多用途电源插座。</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4.具有一路及以上USB输出接口。</w:t>
            </w: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468198F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7C4FE10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4B18DE1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08" w:type="dxa"/>
            <w:tcBorders>
              <w:top w:val="single" w:color="000000" w:sz="4" w:space="0"/>
              <w:bottom w:val="single" w:color="000000" w:sz="4" w:space="0"/>
              <w:right w:val="single" w:color="000000" w:sz="4" w:space="0"/>
            </w:tcBorders>
            <w:vAlign w:val="center"/>
          </w:tcPr>
          <w:p w14:paraId="6849103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A-7</w:t>
            </w:r>
          </w:p>
        </w:tc>
        <w:tc>
          <w:tcPr>
            <w:tcW w:w="1637" w:type="dxa"/>
            <w:tcBorders>
              <w:top w:val="single" w:color="000000" w:sz="4" w:space="0"/>
              <w:left w:val="single" w:color="000000" w:sz="4" w:space="0"/>
              <w:bottom w:val="single" w:color="000000" w:sz="4" w:space="0"/>
              <w:right w:val="nil"/>
            </w:tcBorders>
            <w:vAlign w:val="center"/>
          </w:tcPr>
          <w:p w14:paraId="676AB3F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机柜</w:t>
            </w:r>
          </w:p>
        </w:tc>
        <w:tc>
          <w:tcPr>
            <w:tcW w:w="5222" w:type="dxa"/>
            <w:tcBorders>
              <w:top w:val="single" w:color="000000" w:sz="4" w:space="0"/>
              <w:left w:val="single" w:color="000000" w:sz="4" w:space="0"/>
              <w:bottom w:val="single" w:color="000000" w:sz="4" w:space="0"/>
              <w:right w:val="single" w:color="000000" w:sz="4" w:space="0"/>
            </w:tcBorders>
            <w:vAlign w:val="center"/>
          </w:tcPr>
          <w:p w14:paraId="3FAE8F8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专业机柜，网门带锁。</w:t>
            </w:r>
          </w:p>
        </w:tc>
        <w:tc>
          <w:tcPr>
            <w:tcW w:w="859" w:type="dxa"/>
            <w:tcBorders>
              <w:top w:val="single" w:color="000000" w:sz="4" w:space="0"/>
              <w:left w:val="single" w:color="000000" w:sz="4" w:space="0"/>
              <w:bottom w:val="single" w:color="000000" w:sz="4" w:space="0"/>
              <w:right w:val="single" w:color="000000" w:sz="4" w:space="0"/>
            </w:tcBorders>
            <w:vAlign w:val="center"/>
          </w:tcPr>
          <w:p w14:paraId="4F59CB2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400ECA9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7AA50A2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08" w:type="dxa"/>
            <w:tcBorders>
              <w:top w:val="single" w:color="000000" w:sz="4" w:space="0"/>
              <w:bottom w:val="single" w:color="000000" w:sz="4" w:space="0"/>
              <w:right w:val="single" w:color="000000" w:sz="4" w:space="0"/>
            </w:tcBorders>
            <w:vAlign w:val="center"/>
          </w:tcPr>
          <w:p w14:paraId="5239025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A-8</w:t>
            </w:r>
          </w:p>
        </w:tc>
        <w:tc>
          <w:tcPr>
            <w:tcW w:w="1637" w:type="dxa"/>
            <w:tcBorders>
              <w:top w:val="single" w:color="000000" w:sz="4" w:space="0"/>
              <w:left w:val="single" w:color="000000" w:sz="4" w:space="0"/>
              <w:bottom w:val="single" w:color="000000" w:sz="4" w:space="0"/>
              <w:right w:val="single" w:color="000000" w:sz="4" w:space="0"/>
            </w:tcBorders>
            <w:noWrap/>
            <w:vAlign w:val="center"/>
          </w:tcPr>
          <w:p w14:paraId="31DD0F5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音频线</w:t>
            </w:r>
          </w:p>
        </w:tc>
        <w:tc>
          <w:tcPr>
            <w:tcW w:w="5222" w:type="dxa"/>
            <w:tcBorders>
              <w:top w:val="single" w:color="000000" w:sz="4" w:space="0"/>
              <w:left w:val="single" w:color="000000" w:sz="4" w:space="0"/>
              <w:bottom w:val="single" w:color="000000" w:sz="4" w:space="0"/>
              <w:right w:val="single" w:color="000000" w:sz="4" w:space="0"/>
            </w:tcBorders>
            <w:noWrap/>
            <w:vAlign w:val="center"/>
          </w:tcPr>
          <w:p w14:paraId="725DECA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2*1.5mm²</w:t>
            </w: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57396CD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33B3CAA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批</w:t>
            </w:r>
          </w:p>
        </w:tc>
      </w:tr>
      <w:tr w14:paraId="544ECDD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21" w:type="dxa"/>
            <w:gridSpan w:val="5"/>
            <w:tcBorders>
              <w:top w:val="single" w:color="000000" w:sz="4" w:space="0"/>
              <w:bottom w:val="single" w:color="000000" w:sz="4" w:space="0"/>
            </w:tcBorders>
            <w:noWrap/>
            <w:vAlign w:val="center"/>
          </w:tcPr>
          <w:p w14:paraId="465CA0E5">
            <w:pPr>
              <w:widowControl/>
              <w:jc w:val="left"/>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B、视频显示系统</w:t>
            </w:r>
          </w:p>
        </w:tc>
      </w:tr>
      <w:tr w14:paraId="00099B9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055" w:hRule="atLeast"/>
          <w:jc w:val="center"/>
        </w:trPr>
        <w:tc>
          <w:tcPr>
            <w:tcW w:w="908" w:type="dxa"/>
            <w:tcBorders>
              <w:top w:val="single" w:color="000000" w:sz="4" w:space="0"/>
              <w:bottom w:val="single" w:color="000000" w:sz="4" w:space="0"/>
              <w:right w:val="nil"/>
            </w:tcBorders>
            <w:shd w:val="clear" w:color="auto" w:fill="auto"/>
            <w:noWrap/>
            <w:vAlign w:val="center"/>
          </w:tcPr>
          <w:p w14:paraId="43E15AD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B-1</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5DB4A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110寸会议显示控制设备</w:t>
            </w:r>
          </w:p>
        </w:tc>
        <w:tc>
          <w:tcPr>
            <w:tcW w:w="5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B154A9">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1.整机屏幕采用110英寸UHD超高清液晶屏，显示比例16:9，分辨率3840*2160，可视角度≥178°，整机外观简洁无任何可见内部功能模块连接线。</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2.整机采用红外触控技术，支持Windows系统中进行不低于40点触控，支持在Android系统中进行40点或以上触控。触摸响应时间≤4ms。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3.整机画面对比度及色彩还原真实，画面细节及伽马无损失，确保观看画面不会因显示损耗导致视觉偏差。</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4.整机支持全通道4K高清显示，全通道OSD菜单及整机内置系统均支持4K图像显示。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5.整机屏幕采用直流背光源，保证显示画面无频闪，有效避免视觉疲劳，呵护用眼健康。</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6.整机最大屏幕亮度≥300cd/m²。</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7.整机采用硬件低蓝光背光技术，在源头减少有害蓝光波段能量，蓝光占比（有害蓝光415～455nm能量综合）/（整体蓝光400～500能量综合）＜50%，低蓝光保护显示不偏色、不泛黄。</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8.屏幕结合光感调节，屏幕亮度与环境亮度的匹配曲线更加合理，能有效减轻视疲劳。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9.整机支持多种智能护眼功能，可通过两侧触控按键及前置物理按键进行护眼模式切换，有效保护视力。</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10.整机支持纸质护眼模式，可以在任意通道任意画面任意软件所有显示内容下实现画面纹理的实时调整；支持纸质纹理：牛皮纸、素描纸、水彩纸、水纹纸、宣纸；支持透明度调节；支持色温调节。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11.整机采用全物理钢化玻璃，钢化玻璃表面硬度≥9H，有效保护屏幕显示画面。</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12.整机表面采用全物理防眩光钢化玻璃，钢化玻璃采用低反射防眩光技术，吸光率7%，保障在明亮教室中暗场画面的清晰显示。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13.整机前置3路USB输入接口（包含1路Type-C、2路USB），前置USB接口支持Android、Windows双系统读取外接移动存储设备，接口具备明显的丝印标识。</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14.整机嵌入式安卓系统版本不低于Android 14，内存≥4GB，存储空间≥32GB。</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整机内置2.2声道音响系统，额定总功率≥60W。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15.整机采用内置非独立的摄像头，摄像头拍摄像素数≥3200万，对角角度≥135度，水平角度≥120度。</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16.整机内置无线传屏接收系统，无需外接接收器，无线传屏发射器与整机匹配后即可实现传屏功能，将外部电脑的屏幕画面及声音通过无线方式传输到整机上。</w:t>
            </w:r>
          </w:p>
          <w:p w14:paraId="3AFD747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17.后台管理系统支持在嵌入式Android系统下可对一台或多台设备下发指令。包含定时开机/关机、图像调节、声音调节、锁屏、更换壁纸、禁止安装apk、语言切换、多用户管理、固件升级、日期/时间设置等指令</w:t>
            </w:r>
          </w:p>
          <w:p w14:paraId="51B8040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18.★后台管理系统支持在嵌入式Android系统下查看教室的实时摄像头画面、设备屏幕画面进行远程巡课管理，将设备操作动作过程录制为视频文件并下载。</w:t>
            </w:r>
          </w:p>
        </w:tc>
        <w:tc>
          <w:tcPr>
            <w:tcW w:w="859" w:type="dxa"/>
            <w:tcBorders>
              <w:top w:val="single" w:color="000000" w:sz="4" w:space="0"/>
              <w:left w:val="single" w:color="000000" w:sz="4" w:space="0"/>
              <w:bottom w:val="single" w:color="000000" w:sz="4" w:space="0"/>
              <w:right w:val="single" w:color="000000" w:sz="4" w:space="0"/>
            </w:tcBorders>
            <w:vAlign w:val="center"/>
          </w:tcPr>
          <w:p w14:paraId="4ECC8B4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4EE3037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203096F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60" w:hRule="atLeast"/>
          <w:jc w:val="center"/>
        </w:trPr>
        <w:tc>
          <w:tcPr>
            <w:tcW w:w="908" w:type="dxa"/>
            <w:tcBorders>
              <w:top w:val="single" w:color="000000" w:sz="4" w:space="0"/>
              <w:bottom w:val="single" w:color="000000" w:sz="4" w:space="0"/>
              <w:right w:val="nil"/>
            </w:tcBorders>
            <w:shd w:val="clear" w:color="auto" w:fill="auto"/>
            <w:noWrap/>
            <w:vAlign w:val="center"/>
          </w:tcPr>
          <w:p w14:paraId="0D129B2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B-2</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E5528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OPS模块</w:t>
            </w:r>
          </w:p>
        </w:tc>
        <w:tc>
          <w:tcPr>
            <w:tcW w:w="5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22463C">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1.采用Intel通用标准80pin接口。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2.主板搭载不低于第十二代Intel I7 CPU，32 GB DDR4笔记本内存或以上配置，1TB或以上SSD固态硬盘。</w:t>
            </w:r>
          </w:p>
          <w:p w14:paraId="539033CB">
            <w:pPr>
              <w:widowControl/>
              <w:jc w:val="left"/>
              <w:textAlignment w:val="center"/>
              <w:rPr>
                <w:rFonts w:hint="eastAsia" w:ascii="宋体" w:hAnsi="宋体" w:cs="宋体"/>
                <w:color w:val="000000"/>
                <w:sz w:val="20"/>
                <w:szCs w:val="20"/>
                <w:highlight w:val="none"/>
              </w:rPr>
            </w:pPr>
          </w:p>
        </w:tc>
        <w:tc>
          <w:tcPr>
            <w:tcW w:w="859" w:type="dxa"/>
            <w:tcBorders>
              <w:top w:val="single" w:color="000000" w:sz="4" w:space="0"/>
              <w:left w:val="single" w:color="000000" w:sz="4" w:space="0"/>
              <w:bottom w:val="single" w:color="000000" w:sz="4" w:space="0"/>
              <w:right w:val="single" w:color="000000" w:sz="4" w:space="0"/>
            </w:tcBorders>
            <w:vAlign w:val="center"/>
          </w:tcPr>
          <w:p w14:paraId="347E5FD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6174FE5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47ADDD6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980" w:hRule="atLeast"/>
          <w:jc w:val="center"/>
        </w:trPr>
        <w:tc>
          <w:tcPr>
            <w:tcW w:w="908" w:type="dxa"/>
            <w:tcBorders>
              <w:top w:val="single" w:color="000000" w:sz="4" w:space="0"/>
              <w:bottom w:val="single" w:color="000000" w:sz="4" w:space="0"/>
              <w:right w:val="nil"/>
            </w:tcBorders>
            <w:shd w:val="clear" w:color="auto" w:fill="auto"/>
            <w:noWrap/>
            <w:vAlign w:val="center"/>
          </w:tcPr>
          <w:p w14:paraId="6FF37F2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B-3</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60713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投屏器</w:t>
            </w:r>
          </w:p>
        </w:tc>
        <w:tc>
          <w:tcPr>
            <w:tcW w:w="5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5EFD2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1.可实现外部电脑音视频高清信号实时传输到触摸一体机上，且可支持触摸信号回传。</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 支持操作系统：Win7及以上、MacOS。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3.采用USB接口进行传输，可兼容市面上具备通用USB接口的各类电脑</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4.采用单按键设计，只需按一下即可传屏。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5.支持外部电脑在触摸一体机上做扩展屏显示。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6.无线传屏接收端与整机显示终端之间无任何连接线。</w:t>
            </w:r>
          </w:p>
        </w:tc>
        <w:tc>
          <w:tcPr>
            <w:tcW w:w="859" w:type="dxa"/>
            <w:tcBorders>
              <w:top w:val="single" w:color="000000" w:sz="4" w:space="0"/>
              <w:left w:val="single" w:color="000000" w:sz="4" w:space="0"/>
              <w:bottom w:val="single" w:color="000000" w:sz="4" w:space="0"/>
              <w:right w:val="single" w:color="000000" w:sz="4" w:space="0"/>
            </w:tcBorders>
            <w:vAlign w:val="center"/>
          </w:tcPr>
          <w:p w14:paraId="26F77C8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733B93B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只</w:t>
            </w:r>
          </w:p>
        </w:tc>
      </w:tr>
      <w:tr w14:paraId="7B14308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908" w:type="dxa"/>
            <w:tcBorders>
              <w:top w:val="single" w:color="000000" w:sz="4" w:space="0"/>
              <w:bottom w:val="single" w:color="000000" w:sz="4" w:space="0"/>
              <w:right w:val="nil"/>
            </w:tcBorders>
            <w:shd w:val="clear" w:color="auto" w:fill="auto"/>
            <w:noWrap/>
            <w:vAlign w:val="center"/>
          </w:tcPr>
          <w:p w14:paraId="485C54F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B-4</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DC04E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智能笔</w:t>
            </w:r>
          </w:p>
        </w:tc>
        <w:tc>
          <w:tcPr>
            <w:tcW w:w="5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1DE63A">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1.笔尖，还原真实书写；</w:t>
            </w:r>
          </w:p>
          <w:p w14:paraId="59D980A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2.</w:t>
            </w:r>
            <w:r>
              <w:rPr>
                <w:rFonts w:hint="eastAsia" w:ascii="宋体" w:hAnsi="宋体" w:cs="宋体"/>
                <w:color w:val="000000"/>
                <w:kern w:val="0"/>
                <w:sz w:val="20"/>
                <w:szCs w:val="20"/>
                <w:highlight w:val="none"/>
                <w:lang w:bidi="ar"/>
              </w:rPr>
              <w:t>支持无线翻页，具有功能按键；</w:t>
            </w:r>
          </w:p>
          <w:p w14:paraId="395D6C8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3.</w:t>
            </w:r>
            <w:r>
              <w:rPr>
                <w:rFonts w:hint="eastAsia" w:ascii="宋体" w:hAnsi="宋体" w:cs="宋体"/>
                <w:color w:val="000000"/>
                <w:kern w:val="0"/>
                <w:sz w:val="20"/>
                <w:szCs w:val="20"/>
                <w:highlight w:val="none"/>
                <w:lang w:bidi="ar"/>
              </w:rPr>
              <w:t>采用遥控技术，10m无线传输；</w:t>
            </w:r>
          </w:p>
        </w:tc>
        <w:tc>
          <w:tcPr>
            <w:tcW w:w="859" w:type="dxa"/>
            <w:tcBorders>
              <w:top w:val="single" w:color="000000" w:sz="4" w:space="0"/>
              <w:left w:val="single" w:color="000000" w:sz="4" w:space="0"/>
              <w:bottom w:val="single" w:color="000000" w:sz="4" w:space="0"/>
              <w:right w:val="single" w:color="000000" w:sz="4" w:space="0"/>
            </w:tcBorders>
            <w:vAlign w:val="center"/>
          </w:tcPr>
          <w:p w14:paraId="7BC7E64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65EEDEA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r>
      <w:tr w14:paraId="713D398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320" w:hRule="atLeast"/>
          <w:jc w:val="center"/>
        </w:trPr>
        <w:tc>
          <w:tcPr>
            <w:tcW w:w="908" w:type="dxa"/>
            <w:tcBorders>
              <w:top w:val="single" w:color="000000" w:sz="4" w:space="0"/>
              <w:bottom w:val="single" w:color="000000" w:sz="4" w:space="0"/>
              <w:right w:val="nil"/>
            </w:tcBorders>
            <w:shd w:val="clear" w:color="auto" w:fill="auto"/>
            <w:noWrap/>
            <w:vAlign w:val="center"/>
          </w:tcPr>
          <w:p w14:paraId="6C270D7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B-5</w:t>
            </w:r>
          </w:p>
        </w:tc>
        <w:tc>
          <w:tcPr>
            <w:tcW w:w="163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70FAE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移动支架</w:t>
            </w:r>
          </w:p>
        </w:tc>
        <w:tc>
          <w:tcPr>
            <w:tcW w:w="522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3E640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1.类型：人字形</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2.承重：≥80KG</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3.材质：钢制</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4.颜色：银灰色</w:t>
            </w:r>
          </w:p>
        </w:tc>
        <w:tc>
          <w:tcPr>
            <w:tcW w:w="859" w:type="dxa"/>
            <w:tcBorders>
              <w:top w:val="single" w:color="000000" w:sz="4" w:space="0"/>
              <w:left w:val="single" w:color="000000" w:sz="4" w:space="0"/>
              <w:bottom w:val="single" w:color="000000" w:sz="4" w:space="0"/>
              <w:right w:val="single" w:color="000000" w:sz="4" w:space="0"/>
            </w:tcBorders>
            <w:vAlign w:val="center"/>
          </w:tcPr>
          <w:p w14:paraId="6B7D9E2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0DCCA29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个</w:t>
            </w:r>
          </w:p>
        </w:tc>
      </w:tr>
      <w:tr w14:paraId="5BD015B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21" w:type="dxa"/>
            <w:gridSpan w:val="5"/>
            <w:tcBorders>
              <w:top w:val="single" w:color="000000" w:sz="4" w:space="0"/>
              <w:bottom w:val="single" w:color="000000" w:sz="4" w:space="0"/>
            </w:tcBorders>
            <w:noWrap/>
            <w:vAlign w:val="center"/>
          </w:tcPr>
          <w:p w14:paraId="391851D5">
            <w:pPr>
              <w:jc w:val="left"/>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C、弱电系统</w:t>
            </w:r>
          </w:p>
        </w:tc>
      </w:tr>
      <w:tr w14:paraId="5C35D49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08" w:type="dxa"/>
            <w:tcBorders>
              <w:top w:val="single" w:color="000000" w:sz="4" w:space="0"/>
              <w:bottom w:val="single" w:color="000000" w:sz="4" w:space="0"/>
              <w:right w:val="nil"/>
            </w:tcBorders>
            <w:noWrap/>
            <w:vAlign w:val="center"/>
          </w:tcPr>
          <w:p w14:paraId="5428166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C-1</w:t>
            </w:r>
          </w:p>
        </w:tc>
        <w:tc>
          <w:tcPr>
            <w:tcW w:w="1637" w:type="dxa"/>
            <w:tcBorders>
              <w:top w:val="single" w:color="000000" w:sz="4" w:space="0"/>
              <w:left w:val="single" w:color="000000" w:sz="4" w:space="0"/>
              <w:bottom w:val="single" w:color="000000" w:sz="4" w:space="0"/>
              <w:right w:val="single" w:color="000000" w:sz="4" w:space="0"/>
            </w:tcBorders>
            <w:noWrap/>
            <w:vAlign w:val="center"/>
          </w:tcPr>
          <w:p w14:paraId="2599CB5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网线</w:t>
            </w:r>
          </w:p>
        </w:tc>
        <w:tc>
          <w:tcPr>
            <w:tcW w:w="5222" w:type="dxa"/>
            <w:tcBorders>
              <w:top w:val="single" w:color="000000" w:sz="4" w:space="0"/>
              <w:left w:val="single" w:color="000000" w:sz="4" w:space="0"/>
              <w:bottom w:val="single" w:color="000000" w:sz="4" w:space="0"/>
              <w:right w:val="single" w:color="000000" w:sz="4" w:space="0"/>
            </w:tcBorders>
            <w:noWrap/>
            <w:vAlign w:val="center"/>
          </w:tcPr>
          <w:p w14:paraId="676D4D4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CAT6网线，六类非屏蔽双绞线。</w:t>
            </w: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25C44C8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895" w:type="dxa"/>
            <w:tcBorders>
              <w:top w:val="single" w:color="000000" w:sz="4" w:space="0"/>
              <w:left w:val="single" w:color="000000" w:sz="4" w:space="0"/>
              <w:bottom w:val="single" w:color="000000" w:sz="4" w:space="0"/>
            </w:tcBorders>
            <w:noWrap/>
            <w:vAlign w:val="center"/>
          </w:tcPr>
          <w:p w14:paraId="15A424F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箱</w:t>
            </w:r>
          </w:p>
        </w:tc>
      </w:tr>
      <w:tr w14:paraId="0E8EED3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115" w:hRule="atLeast"/>
          <w:jc w:val="center"/>
        </w:trPr>
        <w:tc>
          <w:tcPr>
            <w:tcW w:w="908" w:type="dxa"/>
            <w:tcBorders>
              <w:top w:val="single" w:color="000000" w:sz="4" w:space="0"/>
              <w:bottom w:val="single" w:color="000000" w:sz="4" w:space="0"/>
              <w:right w:val="nil"/>
            </w:tcBorders>
            <w:noWrap/>
            <w:vAlign w:val="center"/>
          </w:tcPr>
          <w:p w14:paraId="5DFE70F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C-2</w:t>
            </w:r>
          </w:p>
        </w:tc>
        <w:tc>
          <w:tcPr>
            <w:tcW w:w="1637" w:type="dxa"/>
            <w:tcBorders>
              <w:top w:val="single" w:color="000000" w:sz="4" w:space="0"/>
              <w:left w:val="single" w:color="000000" w:sz="4" w:space="0"/>
              <w:bottom w:val="single" w:color="000000" w:sz="4" w:space="0"/>
              <w:right w:val="single" w:color="000000" w:sz="4" w:space="0"/>
            </w:tcBorders>
            <w:vAlign w:val="center"/>
          </w:tcPr>
          <w:p w14:paraId="7FB7447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24口网络交换机</w:t>
            </w:r>
          </w:p>
        </w:tc>
        <w:tc>
          <w:tcPr>
            <w:tcW w:w="5222" w:type="dxa"/>
            <w:tcBorders>
              <w:top w:val="single" w:color="000000" w:sz="4" w:space="0"/>
              <w:left w:val="single" w:color="000000" w:sz="4" w:space="0"/>
              <w:bottom w:val="single" w:color="000000" w:sz="4" w:space="0"/>
              <w:right w:val="single" w:color="000000" w:sz="4" w:space="0"/>
            </w:tcBorders>
            <w:vAlign w:val="center"/>
          </w:tcPr>
          <w:p w14:paraId="62AC3C7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1.交换容量≥430Gbps，包转发率≥90Mpps；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2.固化10/100/1000M以太网电口≥16个，1G/2.5G/5G以太网电口≥2个，1G/10G SFP+光接口≥2个；</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3.支持POE和POE+远程供电，POE供电功率≥125W；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4.要求设备采用静音设计，噪声值＜20dB，；</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5.支持端口浪涌抗扰度≥8KV（即具备8KV的防雷能力）；</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6.支持IPv4和IPv6的静态路由、RIP/RIPng、OSPFv2/OSPFv3等三层路由协议；</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7.支持专门针对CPU的保护机制，能够针对发往CPU处理的各种报文进行流区分和优先级队列分级处理。</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8.需接入到学校校园网中，进行网络设备统一管理及运维。</w:t>
            </w:r>
          </w:p>
        </w:tc>
        <w:tc>
          <w:tcPr>
            <w:tcW w:w="859" w:type="dxa"/>
            <w:tcBorders>
              <w:top w:val="single" w:color="000000" w:sz="4" w:space="0"/>
              <w:left w:val="single" w:color="000000" w:sz="4" w:space="0"/>
              <w:bottom w:val="single" w:color="000000" w:sz="4" w:space="0"/>
              <w:right w:val="single" w:color="000000" w:sz="4" w:space="0"/>
            </w:tcBorders>
            <w:vAlign w:val="center"/>
          </w:tcPr>
          <w:p w14:paraId="4EA9E19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vAlign w:val="center"/>
          </w:tcPr>
          <w:p w14:paraId="7375BE1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41891DF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55" w:hRule="atLeast"/>
          <w:jc w:val="center"/>
        </w:trPr>
        <w:tc>
          <w:tcPr>
            <w:tcW w:w="908" w:type="dxa"/>
            <w:tcBorders>
              <w:top w:val="single" w:color="000000" w:sz="4" w:space="0"/>
              <w:bottom w:val="single" w:color="000000" w:sz="4" w:space="0"/>
              <w:right w:val="nil"/>
            </w:tcBorders>
            <w:noWrap/>
            <w:vAlign w:val="center"/>
          </w:tcPr>
          <w:p w14:paraId="4FEDEEE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C-3</w:t>
            </w:r>
          </w:p>
        </w:tc>
        <w:tc>
          <w:tcPr>
            <w:tcW w:w="1637" w:type="dxa"/>
            <w:tcBorders>
              <w:top w:val="single" w:color="000000" w:sz="4" w:space="0"/>
              <w:left w:val="single" w:color="000000" w:sz="4" w:space="0"/>
              <w:bottom w:val="single" w:color="000000" w:sz="4" w:space="0"/>
              <w:right w:val="single" w:color="000000" w:sz="4" w:space="0"/>
            </w:tcBorders>
            <w:vAlign w:val="center"/>
          </w:tcPr>
          <w:p w14:paraId="1EABB94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无线高密AP</w:t>
            </w:r>
          </w:p>
        </w:tc>
        <w:tc>
          <w:tcPr>
            <w:tcW w:w="5222" w:type="dxa"/>
            <w:tcBorders>
              <w:top w:val="single" w:color="000000" w:sz="4" w:space="0"/>
              <w:left w:val="single" w:color="000000" w:sz="4" w:space="0"/>
              <w:bottom w:val="single" w:color="000000" w:sz="4" w:space="0"/>
              <w:right w:val="single" w:color="000000" w:sz="4" w:space="0"/>
            </w:tcBorders>
            <w:vAlign w:val="center"/>
          </w:tcPr>
          <w:p w14:paraId="04EFB53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1、802.11 wave2协议，整机传输速率≥1200Mbps； </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2、MU-MIMO，内置智能天线，实现2.4G和5G同时工作；</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3、整机接入速率≥1200Mbps；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4、自带4个千兆口上联；</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5、支持微信认证、APP缓存、数据探针、智能负载均衡、网关、VPN、Qos、胖瘦一体化功能；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6、支持POE和本地供电两种供电方式。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7、USB*1、1*千兆网口、1*RJ45口；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8、支持虚拟AP技术，最大可以提供32个虚拟SSID；</w:t>
            </w:r>
          </w:p>
        </w:tc>
        <w:tc>
          <w:tcPr>
            <w:tcW w:w="859" w:type="dxa"/>
            <w:tcBorders>
              <w:top w:val="single" w:color="000000" w:sz="4" w:space="0"/>
              <w:left w:val="single" w:color="000000" w:sz="4" w:space="0"/>
              <w:bottom w:val="single" w:color="000000" w:sz="4" w:space="0"/>
              <w:right w:val="single" w:color="000000" w:sz="4" w:space="0"/>
            </w:tcBorders>
            <w:vAlign w:val="center"/>
          </w:tcPr>
          <w:p w14:paraId="49E7FB9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vAlign w:val="center"/>
          </w:tcPr>
          <w:p w14:paraId="6E803FD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38BD171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21" w:type="dxa"/>
            <w:gridSpan w:val="5"/>
            <w:tcBorders>
              <w:top w:val="single" w:color="000000" w:sz="4" w:space="0"/>
              <w:bottom w:val="single" w:color="000000" w:sz="4" w:space="0"/>
            </w:tcBorders>
            <w:noWrap/>
            <w:vAlign w:val="center"/>
          </w:tcPr>
          <w:p w14:paraId="292E9085">
            <w:pPr>
              <w:jc w:val="left"/>
              <w:rPr>
                <w:rFonts w:hint="eastAsia" w:ascii="宋体" w:hAnsi="宋体" w:cs="宋体"/>
                <w:b/>
                <w:bCs/>
                <w:color w:val="000000"/>
                <w:sz w:val="20"/>
                <w:szCs w:val="20"/>
                <w:highlight w:val="none"/>
              </w:rPr>
            </w:pPr>
            <w:r>
              <w:rPr>
                <w:rFonts w:hint="eastAsia" w:ascii="宋体" w:hAnsi="宋体" w:cs="宋体"/>
                <w:b/>
                <w:bCs/>
                <w:color w:val="000000"/>
                <w:kern w:val="0"/>
                <w:sz w:val="24"/>
                <w:highlight w:val="none"/>
                <w:lang w:bidi="ar"/>
              </w:rPr>
              <w:t>D、强电系统</w:t>
            </w:r>
          </w:p>
        </w:tc>
      </w:tr>
      <w:tr w14:paraId="094843B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08" w:type="dxa"/>
            <w:tcBorders>
              <w:top w:val="single" w:color="000000" w:sz="4" w:space="0"/>
              <w:bottom w:val="single" w:color="000000" w:sz="4" w:space="0"/>
              <w:right w:val="nil"/>
            </w:tcBorders>
            <w:noWrap/>
            <w:vAlign w:val="center"/>
          </w:tcPr>
          <w:p w14:paraId="3C0CB6B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D-1</w:t>
            </w:r>
          </w:p>
        </w:tc>
        <w:tc>
          <w:tcPr>
            <w:tcW w:w="1637" w:type="dxa"/>
            <w:tcBorders>
              <w:top w:val="single" w:color="000000" w:sz="4" w:space="0"/>
              <w:left w:val="single" w:color="000000" w:sz="4" w:space="0"/>
              <w:bottom w:val="single" w:color="000000" w:sz="4" w:space="0"/>
              <w:right w:val="single" w:color="000000" w:sz="4" w:space="0"/>
            </w:tcBorders>
            <w:noWrap/>
            <w:vAlign w:val="center"/>
          </w:tcPr>
          <w:p w14:paraId="41ABB5F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电源线</w:t>
            </w:r>
          </w:p>
        </w:tc>
        <w:tc>
          <w:tcPr>
            <w:tcW w:w="5222" w:type="dxa"/>
            <w:tcBorders>
              <w:top w:val="single" w:color="000000" w:sz="4" w:space="0"/>
              <w:left w:val="single" w:color="000000" w:sz="4" w:space="0"/>
              <w:bottom w:val="single" w:color="000000" w:sz="4" w:space="0"/>
              <w:right w:val="single" w:color="000000" w:sz="4" w:space="0"/>
            </w:tcBorders>
            <w:noWrap/>
            <w:vAlign w:val="center"/>
          </w:tcPr>
          <w:p w14:paraId="57527D1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国标，  ZC-YJV3*6m²电源线。</w:t>
            </w: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6CB474B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0A4C799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批</w:t>
            </w:r>
          </w:p>
        </w:tc>
      </w:tr>
      <w:tr w14:paraId="2B934E1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08" w:type="dxa"/>
            <w:tcBorders>
              <w:top w:val="single" w:color="000000" w:sz="4" w:space="0"/>
              <w:bottom w:val="single" w:color="000000" w:sz="4" w:space="0"/>
              <w:right w:val="nil"/>
            </w:tcBorders>
            <w:noWrap/>
            <w:vAlign w:val="center"/>
          </w:tcPr>
          <w:p w14:paraId="1369B19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D-2</w:t>
            </w:r>
          </w:p>
        </w:tc>
        <w:tc>
          <w:tcPr>
            <w:tcW w:w="1637" w:type="dxa"/>
            <w:tcBorders>
              <w:top w:val="single" w:color="000000" w:sz="4" w:space="0"/>
              <w:left w:val="single" w:color="000000" w:sz="4" w:space="0"/>
              <w:bottom w:val="single" w:color="000000" w:sz="4" w:space="0"/>
              <w:right w:val="single" w:color="000000" w:sz="4" w:space="0"/>
            </w:tcBorders>
            <w:noWrap/>
            <w:vAlign w:val="center"/>
          </w:tcPr>
          <w:p w14:paraId="3C4C978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强电配电箱</w:t>
            </w:r>
          </w:p>
        </w:tc>
        <w:tc>
          <w:tcPr>
            <w:tcW w:w="5222" w:type="dxa"/>
            <w:tcBorders>
              <w:top w:val="single" w:color="000000" w:sz="4" w:space="0"/>
              <w:left w:val="single" w:color="000000" w:sz="4" w:space="0"/>
              <w:bottom w:val="single" w:color="000000" w:sz="4" w:space="0"/>
              <w:right w:val="single" w:color="000000" w:sz="4" w:space="0"/>
            </w:tcBorders>
            <w:noWrap/>
            <w:vAlign w:val="center"/>
          </w:tcPr>
          <w:p w14:paraId="6FFD6E0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符合国标要求</w:t>
            </w:r>
          </w:p>
        </w:tc>
        <w:tc>
          <w:tcPr>
            <w:tcW w:w="859" w:type="dxa"/>
            <w:tcBorders>
              <w:top w:val="single" w:color="000000" w:sz="4" w:space="0"/>
              <w:left w:val="single" w:color="000000" w:sz="4" w:space="0"/>
              <w:bottom w:val="single" w:color="000000" w:sz="4" w:space="0"/>
              <w:right w:val="single" w:color="000000" w:sz="4" w:space="0"/>
            </w:tcBorders>
            <w:noWrap/>
            <w:vAlign w:val="center"/>
          </w:tcPr>
          <w:p w14:paraId="7C5CFC7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95" w:type="dxa"/>
            <w:tcBorders>
              <w:top w:val="single" w:color="000000" w:sz="4" w:space="0"/>
              <w:left w:val="single" w:color="000000" w:sz="4" w:space="0"/>
              <w:bottom w:val="single" w:color="000000" w:sz="4" w:space="0"/>
            </w:tcBorders>
            <w:noWrap/>
            <w:vAlign w:val="center"/>
          </w:tcPr>
          <w:p w14:paraId="34606F2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bl>
    <w:p w14:paraId="58177B70">
      <w:r>
        <w:br w:type="page"/>
      </w:r>
    </w:p>
    <w:tbl>
      <w:tblPr>
        <w:tblStyle w:val="3"/>
        <w:tblW w:w="9577"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1114"/>
        <w:gridCol w:w="1827"/>
        <w:gridCol w:w="4827"/>
        <w:gridCol w:w="927"/>
        <w:gridCol w:w="882"/>
      </w:tblGrid>
      <w:tr w14:paraId="0CFFD4A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65" w:hRule="atLeast"/>
          <w:jc w:val="center"/>
        </w:trPr>
        <w:tc>
          <w:tcPr>
            <w:tcW w:w="9577" w:type="dxa"/>
            <w:gridSpan w:val="5"/>
            <w:tcBorders>
              <w:top w:val="single" w:color="000000" w:sz="4" w:space="0"/>
              <w:bottom w:val="nil"/>
            </w:tcBorders>
            <w:vAlign w:val="center"/>
          </w:tcPr>
          <w:p w14:paraId="52A0A44E">
            <w:pPr>
              <w:widowControl/>
              <w:jc w:val="center"/>
              <w:textAlignment w:val="center"/>
              <w:rPr>
                <w:rFonts w:hint="eastAsia" w:ascii="宋体" w:hAnsi="宋体" w:cs="宋体"/>
                <w:b/>
                <w:bCs/>
                <w:color w:val="000000"/>
                <w:sz w:val="32"/>
                <w:szCs w:val="32"/>
                <w:highlight w:val="none"/>
              </w:rPr>
            </w:pPr>
            <w:r>
              <w:rPr>
                <w:rFonts w:hint="eastAsia" w:ascii="宋体" w:hAnsi="宋体" w:cs="宋体"/>
                <w:b/>
                <w:bCs/>
                <w:color w:val="000000"/>
                <w:kern w:val="0"/>
                <w:sz w:val="32"/>
                <w:szCs w:val="32"/>
                <w:highlight w:val="none"/>
                <w:lang w:bidi="ar"/>
              </w:rPr>
              <w:t>A塔4层3、4、5、6号小会议室音视频设备系统清单</w:t>
            </w:r>
          </w:p>
        </w:tc>
      </w:tr>
      <w:tr w14:paraId="308AB17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00" w:hRule="atLeast"/>
          <w:jc w:val="center"/>
        </w:trPr>
        <w:tc>
          <w:tcPr>
            <w:tcW w:w="1114" w:type="dxa"/>
            <w:tcBorders>
              <w:top w:val="single" w:color="000000" w:sz="8" w:space="0"/>
              <w:bottom w:val="single" w:color="000000" w:sz="4" w:space="0"/>
              <w:right w:val="single" w:color="000000" w:sz="4" w:space="0"/>
            </w:tcBorders>
            <w:noWrap/>
            <w:vAlign w:val="center"/>
          </w:tcPr>
          <w:p w14:paraId="3B82818E">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序号</w:t>
            </w:r>
          </w:p>
        </w:tc>
        <w:tc>
          <w:tcPr>
            <w:tcW w:w="1827" w:type="dxa"/>
            <w:tcBorders>
              <w:top w:val="single" w:color="000000" w:sz="8" w:space="0"/>
              <w:left w:val="single" w:color="000000" w:sz="4" w:space="0"/>
              <w:bottom w:val="single" w:color="000000" w:sz="4" w:space="0"/>
              <w:right w:val="single" w:color="000000" w:sz="4" w:space="0"/>
            </w:tcBorders>
            <w:vAlign w:val="center"/>
          </w:tcPr>
          <w:p w14:paraId="77E7D7C0">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设备名称</w:t>
            </w:r>
          </w:p>
        </w:tc>
        <w:tc>
          <w:tcPr>
            <w:tcW w:w="4827" w:type="dxa"/>
            <w:tcBorders>
              <w:top w:val="single" w:color="000000" w:sz="8" w:space="0"/>
              <w:left w:val="single" w:color="000000" w:sz="4" w:space="0"/>
              <w:bottom w:val="single" w:color="000000" w:sz="4" w:space="0"/>
              <w:right w:val="single" w:color="000000" w:sz="4" w:space="0"/>
            </w:tcBorders>
            <w:vAlign w:val="center"/>
          </w:tcPr>
          <w:p w14:paraId="5818D736">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技术参数</w:t>
            </w:r>
          </w:p>
        </w:tc>
        <w:tc>
          <w:tcPr>
            <w:tcW w:w="927" w:type="dxa"/>
            <w:tcBorders>
              <w:top w:val="single" w:color="000000" w:sz="8" w:space="0"/>
              <w:left w:val="single" w:color="000000" w:sz="4" w:space="0"/>
              <w:bottom w:val="single" w:color="000000" w:sz="4" w:space="0"/>
              <w:right w:val="single" w:color="000000" w:sz="4" w:space="0"/>
            </w:tcBorders>
            <w:noWrap/>
            <w:vAlign w:val="center"/>
          </w:tcPr>
          <w:p w14:paraId="25FE21DD">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数量</w:t>
            </w:r>
          </w:p>
        </w:tc>
        <w:tc>
          <w:tcPr>
            <w:tcW w:w="882" w:type="dxa"/>
            <w:tcBorders>
              <w:top w:val="single" w:color="000000" w:sz="8" w:space="0"/>
              <w:left w:val="single" w:color="000000" w:sz="4" w:space="0"/>
              <w:bottom w:val="single" w:color="000000" w:sz="4" w:space="0"/>
            </w:tcBorders>
            <w:noWrap/>
            <w:vAlign w:val="center"/>
          </w:tcPr>
          <w:p w14:paraId="034B6441">
            <w:pPr>
              <w:widowControl/>
              <w:jc w:val="center"/>
              <w:textAlignment w:val="center"/>
              <w:rPr>
                <w:rFonts w:hint="eastAsia" w:ascii="宋体" w:hAnsi="宋体" w:cs="宋体"/>
                <w:b/>
                <w:bCs/>
                <w:color w:val="000000"/>
                <w:sz w:val="22"/>
                <w:szCs w:val="22"/>
                <w:highlight w:val="none"/>
              </w:rPr>
            </w:pPr>
            <w:r>
              <w:rPr>
                <w:rFonts w:hint="eastAsia" w:ascii="宋体" w:hAnsi="宋体" w:cs="宋体"/>
                <w:b/>
                <w:bCs/>
                <w:color w:val="000000"/>
                <w:kern w:val="0"/>
                <w:sz w:val="22"/>
                <w:szCs w:val="22"/>
                <w:highlight w:val="none"/>
                <w:lang w:bidi="ar"/>
              </w:rPr>
              <w:t>单位</w:t>
            </w:r>
          </w:p>
        </w:tc>
      </w:tr>
      <w:tr w14:paraId="45459F8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77" w:type="dxa"/>
            <w:gridSpan w:val="5"/>
            <w:tcBorders>
              <w:top w:val="single" w:color="000000" w:sz="4" w:space="0"/>
              <w:bottom w:val="single" w:color="000000" w:sz="4" w:space="0"/>
            </w:tcBorders>
            <w:vAlign w:val="center"/>
          </w:tcPr>
          <w:p w14:paraId="2ED410AC">
            <w:pPr>
              <w:rPr>
                <w:rFonts w:hint="eastAsia" w:ascii="宋体" w:hAnsi="宋体" w:cs="宋体"/>
                <w:b/>
                <w:bCs/>
                <w:color w:val="000000"/>
                <w:sz w:val="20"/>
                <w:szCs w:val="20"/>
                <w:highlight w:val="none"/>
              </w:rPr>
            </w:pPr>
            <w:r>
              <w:rPr>
                <w:rFonts w:hint="eastAsia" w:ascii="宋体" w:hAnsi="宋体" w:cs="宋体"/>
                <w:b/>
                <w:bCs/>
                <w:color w:val="000000"/>
                <w:kern w:val="0"/>
                <w:sz w:val="24"/>
                <w:highlight w:val="none"/>
                <w:lang w:bidi="ar"/>
              </w:rPr>
              <w:t>A、音响扩声系统</w:t>
            </w:r>
          </w:p>
        </w:tc>
      </w:tr>
      <w:tr w14:paraId="09BE85D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310" w:hRule="atLeast"/>
          <w:jc w:val="center"/>
        </w:trPr>
        <w:tc>
          <w:tcPr>
            <w:tcW w:w="1114" w:type="dxa"/>
            <w:tcBorders>
              <w:top w:val="single" w:color="000000" w:sz="4" w:space="0"/>
              <w:bottom w:val="single" w:color="000000" w:sz="4" w:space="0"/>
              <w:right w:val="single" w:color="000000" w:sz="4" w:space="0"/>
            </w:tcBorders>
            <w:vAlign w:val="center"/>
          </w:tcPr>
          <w:p w14:paraId="5534FF2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A-1</w:t>
            </w:r>
          </w:p>
        </w:tc>
        <w:tc>
          <w:tcPr>
            <w:tcW w:w="1827" w:type="dxa"/>
            <w:tcBorders>
              <w:top w:val="single" w:color="000000" w:sz="4" w:space="0"/>
              <w:left w:val="single" w:color="000000" w:sz="4" w:space="0"/>
              <w:bottom w:val="single" w:color="000000" w:sz="4" w:space="0"/>
              <w:right w:val="nil"/>
            </w:tcBorders>
            <w:vAlign w:val="center"/>
          </w:tcPr>
          <w:p w14:paraId="5CF8AFB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垂直线阵列柱形扬声器</w:t>
            </w:r>
          </w:p>
        </w:tc>
        <w:tc>
          <w:tcPr>
            <w:tcW w:w="4827" w:type="dxa"/>
            <w:tcBorders>
              <w:top w:val="single" w:color="000000" w:sz="4" w:space="0"/>
              <w:left w:val="single" w:color="000000" w:sz="4" w:space="0"/>
              <w:bottom w:val="single" w:color="000000" w:sz="4" w:space="0"/>
              <w:right w:val="single" w:color="000000" w:sz="4" w:space="0"/>
            </w:tcBorders>
            <w:vAlign w:val="center"/>
          </w:tcPr>
          <w:p w14:paraId="3CA5C35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 阻抗：8Ω</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 频响等同或优于45Hz-20KHz</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 额定功率 ：≥250W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 灵敏度： ≥91dB/W/M</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 覆盖角度： (H)≥45°(V)≥90°</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 高音 ：≥3寸高音扬声器×≥2</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 低音：≥ 10寸低音×≥1</w:t>
            </w:r>
          </w:p>
        </w:tc>
        <w:tc>
          <w:tcPr>
            <w:tcW w:w="927" w:type="dxa"/>
            <w:tcBorders>
              <w:top w:val="single" w:color="000000" w:sz="4" w:space="0"/>
              <w:left w:val="single" w:color="000000" w:sz="4" w:space="0"/>
              <w:bottom w:val="single" w:color="000000" w:sz="4" w:space="0"/>
              <w:right w:val="single" w:color="000000" w:sz="4" w:space="0"/>
            </w:tcBorders>
            <w:vAlign w:val="center"/>
          </w:tcPr>
          <w:p w14:paraId="0D9414F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2 </w:t>
            </w:r>
          </w:p>
        </w:tc>
        <w:tc>
          <w:tcPr>
            <w:tcW w:w="882" w:type="dxa"/>
            <w:tcBorders>
              <w:top w:val="single" w:color="000000" w:sz="4" w:space="0"/>
              <w:left w:val="single" w:color="000000" w:sz="4" w:space="0"/>
              <w:bottom w:val="single" w:color="000000" w:sz="4" w:space="0"/>
            </w:tcBorders>
            <w:vAlign w:val="center"/>
          </w:tcPr>
          <w:p w14:paraId="0EDEFEC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只</w:t>
            </w:r>
          </w:p>
        </w:tc>
      </w:tr>
      <w:tr w14:paraId="7E2B276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980" w:hRule="atLeast"/>
          <w:jc w:val="center"/>
        </w:trPr>
        <w:tc>
          <w:tcPr>
            <w:tcW w:w="1114" w:type="dxa"/>
            <w:tcBorders>
              <w:top w:val="single" w:color="000000" w:sz="4" w:space="0"/>
              <w:bottom w:val="single" w:color="000000" w:sz="4" w:space="0"/>
              <w:right w:val="single" w:color="000000" w:sz="4" w:space="0"/>
            </w:tcBorders>
            <w:vAlign w:val="center"/>
          </w:tcPr>
          <w:p w14:paraId="68720C9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A-2</w:t>
            </w:r>
          </w:p>
        </w:tc>
        <w:tc>
          <w:tcPr>
            <w:tcW w:w="1827" w:type="dxa"/>
            <w:tcBorders>
              <w:top w:val="single" w:color="000000" w:sz="4" w:space="0"/>
              <w:left w:val="single" w:color="000000" w:sz="4" w:space="0"/>
              <w:bottom w:val="single" w:color="000000" w:sz="4" w:space="0"/>
              <w:right w:val="nil"/>
            </w:tcBorders>
            <w:vAlign w:val="center"/>
          </w:tcPr>
          <w:p w14:paraId="6A0963F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数字功率放大器</w:t>
            </w:r>
          </w:p>
        </w:tc>
        <w:tc>
          <w:tcPr>
            <w:tcW w:w="4827" w:type="dxa"/>
            <w:tcBorders>
              <w:top w:val="single" w:color="000000" w:sz="4" w:space="0"/>
              <w:left w:val="single" w:color="000000" w:sz="4" w:space="0"/>
              <w:bottom w:val="single" w:color="000000" w:sz="4" w:space="0"/>
              <w:right w:val="single" w:color="000000" w:sz="4" w:space="0"/>
            </w:tcBorders>
            <w:vAlign w:val="center"/>
          </w:tcPr>
          <w:p w14:paraId="5D9FBD9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1.标准≤1U机箱设计，采用D类数字功放设计方案。</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2.标准XLR输入接口，和LINK输出口。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3.电源采用开关电源技术。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 xml:space="preserve">4.内置智能削峰限幅器，支持开机软启动。 </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5.具有：过压保护，欠压保护，过流保护，直流保护，输出短路保护，温控风扇等功能。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6.输出功率：立体声@8Ω：≥350W×2；立体声@4Ω：≥600W×2。</w:t>
            </w:r>
          </w:p>
        </w:tc>
        <w:tc>
          <w:tcPr>
            <w:tcW w:w="927" w:type="dxa"/>
            <w:tcBorders>
              <w:top w:val="single" w:color="000000" w:sz="4" w:space="0"/>
              <w:left w:val="single" w:color="000000" w:sz="4" w:space="0"/>
              <w:bottom w:val="single" w:color="000000" w:sz="4" w:space="0"/>
              <w:right w:val="single" w:color="000000" w:sz="4" w:space="0"/>
            </w:tcBorders>
            <w:vAlign w:val="center"/>
          </w:tcPr>
          <w:p w14:paraId="06F1CDC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 </w:t>
            </w:r>
          </w:p>
        </w:tc>
        <w:tc>
          <w:tcPr>
            <w:tcW w:w="882" w:type="dxa"/>
            <w:tcBorders>
              <w:top w:val="single" w:color="000000" w:sz="4" w:space="0"/>
              <w:left w:val="single" w:color="000000" w:sz="4" w:space="0"/>
              <w:bottom w:val="single" w:color="000000" w:sz="4" w:space="0"/>
            </w:tcBorders>
            <w:vAlign w:val="center"/>
          </w:tcPr>
          <w:p w14:paraId="71DD20F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640E788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539" w:hRule="atLeast"/>
          <w:jc w:val="center"/>
        </w:trPr>
        <w:tc>
          <w:tcPr>
            <w:tcW w:w="1114" w:type="dxa"/>
            <w:tcBorders>
              <w:top w:val="single" w:color="000000" w:sz="4" w:space="0"/>
              <w:bottom w:val="single" w:color="000000" w:sz="4" w:space="0"/>
              <w:right w:val="single" w:color="000000" w:sz="4" w:space="0"/>
            </w:tcBorders>
            <w:vAlign w:val="center"/>
          </w:tcPr>
          <w:p w14:paraId="24A22CE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A-3</w:t>
            </w:r>
          </w:p>
        </w:tc>
        <w:tc>
          <w:tcPr>
            <w:tcW w:w="1827" w:type="dxa"/>
            <w:tcBorders>
              <w:top w:val="single" w:color="000000" w:sz="4" w:space="0"/>
              <w:left w:val="single" w:color="000000" w:sz="4" w:space="0"/>
              <w:bottom w:val="single" w:color="000000" w:sz="4" w:space="0"/>
              <w:right w:val="single" w:color="000000" w:sz="4" w:space="0"/>
            </w:tcBorders>
            <w:vAlign w:val="center"/>
          </w:tcPr>
          <w:p w14:paraId="5D23566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液晶控制墙板</w:t>
            </w:r>
          </w:p>
        </w:tc>
        <w:tc>
          <w:tcPr>
            <w:tcW w:w="4827" w:type="dxa"/>
            <w:tcBorders>
              <w:top w:val="single" w:color="000000" w:sz="4" w:space="0"/>
              <w:left w:val="single" w:color="000000" w:sz="4" w:space="0"/>
              <w:bottom w:val="single" w:color="000000" w:sz="4" w:space="0"/>
              <w:right w:val="single" w:color="000000" w:sz="4" w:space="0"/>
            </w:tcBorders>
          </w:tcPr>
          <w:p w14:paraId="634A1E56">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1.采用电容触摸屏。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2.支持控制MP3或WAV音频文件的播放、暂停、循环播放。</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3.可控制音频处理器≥8路通道的静音、音量调节。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4.支持切换音频处理器的场景。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5.具有≥1 RS-485</w:t>
            </w:r>
          </w:p>
        </w:tc>
        <w:tc>
          <w:tcPr>
            <w:tcW w:w="927" w:type="dxa"/>
            <w:tcBorders>
              <w:top w:val="single" w:color="000000" w:sz="4" w:space="0"/>
              <w:left w:val="single" w:color="000000" w:sz="4" w:space="0"/>
              <w:bottom w:val="single" w:color="000000" w:sz="4" w:space="0"/>
              <w:right w:val="single" w:color="000000" w:sz="4" w:space="0"/>
            </w:tcBorders>
            <w:noWrap/>
            <w:vAlign w:val="center"/>
          </w:tcPr>
          <w:p w14:paraId="365742D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3E00A8C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3FA1638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90" w:hRule="atLeast"/>
          <w:jc w:val="center"/>
        </w:trPr>
        <w:tc>
          <w:tcPr>
            <w:tcW w:w="1114" w:type="dxa"/>
            <w:tcBorders>
              <w:top w:val="single" w:color="000000" w:sz="4" w:space="0"/>
              <w:bottom w:val="single" w:color="000000" w:sz="4" w:space="0"/>
              <w:right w:val="single" w:color="000000" w:sz="4" w:space="0"/>
            </w:tcBorders>
            <w:vAlign w:val="center"/>
          </w:tcPr>
          <w:p w14:paraId="25A9433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A-4</w:t>
            </w:r>
          </w:p>
        </w:tc>
        <w:tc>
          <w:tcPr>
            <w:tcW w:w="1827" w:type="dxa"/>
            <w:tcBorders>
              <w:top w:val="single" w:color="000000" w:sz="4" w:space="0"/>
              <w:left w:val="single" w:color="000000" w:sz="4" w:space="0"/>
              <w:bottom w:val="single" w:color="000000" w:sz="4" w:space="0"/>
              <w:right w:val="single" w:color="000000" w:sz="4" w:space="0"/>
            </w:tcBorders>
            <w:vAlign w:val="center"/>
          </w:tcPr>
          <w:p w14:paraId="6141D2D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智能话筒处理器</w:t>
            </w:r>
          </w:p>
        </w:tc>
        <w:tc>
          <w:tcPr>
            <w:tcW w:w="4827" w:type="dxa"/>
            <w:tcBorders>
              <w:top w:val="single" w:color="000000" w:sz="4" w:space="0"/>
              <w:left w:val="single" w:color="000000" w:sz="4" w:space="0"/>
              <w:bottom w:val="single" w:color="000000" w:sz="4" w:space="0"/>
              <w:right w:val="single" w:color="000000" w:sz="4" w:space="0"/>
            </w:tcBorders>
          </w:tcPr>
          <w:p w14:paraId="5505B0BB">
            <w:pPr>
              <w:widowControl/>
              <w:numPr>
                <w:ilvl w:val="0"/>
                <w:numId w:val="3"/>
              </w:numPr>
              <w:jc w:val="left"/>
              <w:textAlignment w:val="top"/>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输入通道支持前级放大、信号发生器、扩展器、压缩器、均衡器（≥12段参量均衡）、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具有移频+陷波组合反馈抑制。</w:t>
            </w:r>
          </w:p>
          <w:p w14:paraId="570353AC">
            <w:pPr>
              <w:widowControl/>
              <w:numPr>
                <w:ilvl w:val="0"/>
                <w:numId w:val="3"/>
              </w:numPr>
              <w:ind w:left="0" w:leftChars="0" w:firstLine="0" w:firstLineChars="0"/>
              <w:jc w:val="left"/>
              <w:textAlignment w:val="top"/>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具有矩阵增益调节功能，每个输入通道参与混音的增益可调。</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4.音频处理器可运行在Windows7/10/11、银河麒麟桌面操作系统（兆芯版）、银河麒麟桌面操作系统（飞腾版）、macOS系统、统信UOS、Ubuntu等桌面版操作系统。</w:t>
            </w:r>
          </w:p>
          <w:p w14:paraId="2F5FE167">
            <w:pPr>
              <w:widowControl/>
              <w:numPr>
                <w:ilvl w:val="0"/>
                <w:numId w:val="0"/>
              </w:numPr>
              <w:ind w:leftChars="0"/>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5.产品具有PC客户端、手机移动端、安卓平板端不同控制方式。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6.设备具有编码旋钮和IPS屏幕，可用于控制和配置设备静音，增益，场景；IPS屏幕能够显示IP地址，输入和输出通道的实时电平。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7.具有设备定位功能，被定位的设备会显示定位信息。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8.设备具有统一集中控制功能，支持≥65535台设备通过软件集中控制。</w:t>
            </w:r>
          </w:p>
        </w:tc>
        <w:tc>
          <w:tcPr>
            <w:tcW w:w="927" w:type="dxa"/>
            <w:tcBorders>
              <w:top w:val="single" w:color="000000" w:sz="4" w:space="0"/>
              <w:left w:val="single" w:color="000000" w:sz="4" w:space="0"/>
              <w:bottom w:val="single" w:color="000000" w:sz="4" w:space="0"/>
              <w:right w:val="single" w:color="000000" w:sz="4" w:space="0"/>
            </w:tcBorders>
            <w:noWrap/>
            <w:vAlign w:val="center"/>
          </w:tcPr>
          <w:p w14:paraId="0B85FBF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28B7C57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0588310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170" w:hRule="atLeast"/>
          <w:jc w:val="center"/>
        </w:trPr>
        <w:tc>
          <w:tcPr>
            <w:tcW w:w="1114" w:type="dxa"/>
            <w:tcBorders>
              <w:top w:val="single" w:color="000000" w:sz="4" w:space="0"/>
              <w:bottom w:val="single" w:color="000000" w:sz="4" w:space="0"/>
              <w:right w:val="single" w:color="000000" w:sz="4" w:space="0"/>
            </w:tcBorders>
            <w:vAlign w:val="center"/>
          </w:tcPr>
          <w:p w14:paraId="15548F8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A-5</w:t>
            </w:r>
          </w:p>
        </w:tc>
        <w:tc>
          <w:tcPr>
            <w:tcW w:w="1827" w:type="dxa"/>
            <w:tcBorders>
              <w:top w:val="single" w:color="000000" w:sz="4" w:space="0"/>
              <w:left w:val="single" w:color="000000" w:sz="4" w:space="0"/>
              <w:bottom w:val="single" w:color="000000" w:sz="4" w:space="0"/>
              <w:right w:val="single" w:color="000000" w:sz="4" w:space="0"/>
            </w:tcBorders>
            <w:vAlign w:val="center"/>
          </w:tcPr>
          <w:p w14:paraId="6BC0A4F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双通道无线手持话筒</w:t>
            </w:r>
          </w:p>
        </w:tc>
        <w:tc>
          <w:tcPr>
            <w:tcW w:w="4827" w:type="dxa"/>
            <w:tcBorders>
              <w:top w:val="single" w:color="000000" w:sz="4" w:space="0"/>
              <w:left w:val="single" w:color="000000" w:sz="4" w:space="0"/>
              <w:bottom w:val="single" w:color="000000" w:sz="4" w:space="0"/>
              <w:right w:val="single" w:color="000000" w:sz="4" w:space="0"/>
            </w:tcBorders>
          </w:tcPr>
          <w:p w14:paraId="6532FD79">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1.数字U段的传输技术，采用国产主控芯片，传输距离≥80米，接收机具有≥2路平衡输出、≥1路非平衡混音输出；具有智能静音、音频加密、功率调节功能。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具有≥1台接收主机、≥2只手持发射机；接收机具有≥1个3.5英寸LCD显示屏、≥10个实体功能按键（上键*2、下键*2、对频*2、扫频*2、设置*2）、≥1个二合一指示灯（红外发射管+对频指示灯）、≥1个电源开关按键，≥1个LINE-OUT接口、≥2个XLR-OUT接口、≥2个SMA接口、≥1个DC接口。发射机具有≥1个OLED 显示屏、≥1个开关机/静音按键、≥1个工作状态指示灯。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3.频率范围等同或优于540MHz-590MHz、640MHz-690MHz两个频段使用。</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4.具有自动静音功能；实时监测设备姿态，静置≥5秒静音，≥8分钟关机。5.发射机连续使用时长≥10小时。</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6.具有多路信道选择，可以有效防止信号相互串台。</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7.接收机具有LCD显示屏，能够显示频率信息、音频加密状态、功率挡位、静音状态、电量格数信息。</w:t>
            </w:r>
          </w:p>
        </w:tc>
        <w:tc>
          <w:tcPr>
            <w:tcW w:w="927" w:type="dxa"/>
            <w:tcBorders>
              <w:top w:val="single" w:color="000000" w:sz="4" w:space="0"/>
              <w:left w:val="single" w:color="000000" w:sz="4" w:space="0"/>
              <w:bottom w:val="single" w:color="000000" w:sz="4" w:space="0"/>
              <w:right w:val="single" w:color="000000" w:sz="4" w:space="0"/>
            </w:tcBorders>
            <w:vAlign w:val="center"/>
          </w:tcPr>
          <w:p w14:paraId="0C4389C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 </w:t>
            </w:r>
          </w:p>
        </w:tc>
        <w:tc>
          <w:tcPr>
            <w:tcW w:w="882" w:type="dxa"/>
            <w:tcBorders>
              <w:top w:val="single" w:color="000000" w:sz="4" w:space="0"/>
              <w:left w:val="single" w:color="000000" w:sz="4" w:space="0"/>
              <w:bottom w:val="single" w:color="000000" w:sz="4" w:space="0"/>
            </w:tcBorders>
            <w:vAlign w:val="center"/>
          </w:tcPr>
          <w:p w14:paraId="1F9E7C4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r>
      <w:tr w14:paraId="350EBA9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75" w:hRule="atLeast"/>
          <w:jc w:val="center"/>
        </w:trPr>
        <w:tc>
          <w:tcPr>
            <w:tcW w:w="1114" w:type="dxa"/>
            <w:tcBorders>
              <w:top w:val="single" w:color="000000" w:sz="4" w:space="0"/>
              <w:bottom w:val="single" w:color="000000" w:sz="4" w:space="0"/>
              <w:right w:val="single" w:color="000000" w:sz="4" w:space="0"/>
            </w:tcBorders>
            <w:vAlign w:val="center"/>
          </w:tcPr>
          <w:p w14:paraId="5B60FF5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A-6</w:t>
            </w:r>
          </w:p>
        </w:tc>
        <w:tc>
          <w:tcPr>
            <w:tcW w:w="1827" w:type="dxa"/>
            <w:tcBorders>
              <w:top w:val="single" w:color="000000" w:sz="4" w:space="0"/>
              <w:left w:val="single" w:color="000000" w:sz="4" w:space="0"/>
              <w:bottom w:val="single" w:color="000000" w:sz="4" w:space="0"/>
              <w:right w:val="single" w:color="000000" w:sz="4" w:space="0"/>
            </w:tcBorders>
            <w:vAlign w:val="center"/>
          </w:tcPr>
          <w:p w14:paraId="1A00E28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电源时序器</w:t>
            </w:r>
          </w:p>
        </w:tc>
        <w:tc>
          <w:tcPr>
            <w:tcW w:w="4827" w:type="dxa"/>
            <w:tcBorders>
              <w:top w:val="single" w:color="000000" w:sz="4" w:space="0"/>
              <w:left w:val="single" w:color="000000" w:sz="4" w:space="0"/>
              <w:bottom w:val="single" w:color="000000" w:sz="4" w:space="0"/>
              <w:right w:val="single" w:color="000000" w:sz="4" w:space="0"/>
            </w:tcBorders>
          </w:tcPr>
          <w:p w14:paraId="002AAD72">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2.当远程控制有效时同时控制后板ALARM（报警）端口导通以起到级联控制ALARM（报警）功能。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3.单个通道最大负载功率≥2200W，所有通道负载总功率≥6000W。输出连接器：多用途电源插座。</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4.具有一路及以上USB输出接口。</w:t>
            </w:r>
          </w:p>
        </w:tc>
        <w:tc>
          <w:tcPr>
            <w:tcW w:w="927" w:type="dxa"/>
            <w:tcBorders>
              <w:top w:val="single" w:color="000000" w:sz="4" w:space="0"/>
              <w:left w:val="single" w:color="000000" w:sz="4" w:space="0"/>
              <w:bottom w:val="single" w:color="000000" w:sz="4" w:space="0"/>
              <w:right w:val="single" w:color="000000" w:sz="4" w:space="0"/>
            </w:tcBorders>
            <w:noWrap/>
            <w:vAlign w:val="center"/>
          </w:tcPr>
          <w:p w14:paraId="1DD4290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70FFB44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610B3C7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114" w:type="dxa"/>
            <w:tcBorders>
              <w:top w:val="single" w:color="000000" w:sz="4" w:space="0"/>
              <w:bottom w:val="single" w:color="000000" w:sz="4" w:space="0"/>
              <w:right w:val="single" w:color="000000" w:sz="4" w:space="0"/>
            </w:tcBorders>
            <w:vAlign w:val="center"/>
          </w:tcPr>
          <w:p w14:paraId="02E0233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A-7</w:t>
            </w:r>
          </w:p>
        </w:tc>
        <w:tc>
          <w:tcPr>
            <w:tcW w:w="1827" w:type="dxa"/>
            <w:tcBorders>
              <w:top w:val="single" w:color="000000" w:sz="4" w:space="0"/>
              <w:left w:val="single" w:color="000000" w:sz="4" w:space="0"/>
              <w:bottom w:val="single" w:color="000000" w:sz="4" w:space="0"/>
              <w:right w:val="nil"/>
            </w:tcBorders>
            <w:vAlign w:val="center"/>
          </w:tcPr>
          <w:p w14:paraId="6903662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机柜</w:t>
            </w:r>
          </w:p>
        </w:tc>
        <w:tc>
          <w:tcPr>
            <w:tcW w:w="4827" w:type="dxa"/>
            <w:tcBorders>
              <w:top w:val="single" w:color="000000" w:sz="4" w:space="0"/>
              <w:left w:val="single" w:color="000000" w:sz="4" w:space="0"/>
              <w:bottom w:val="single" w:color="000000" w:sz="4" w:space="0"/>
              <w:right w:val="single" w:color="000000" w:sz="4" w:space="0"/>
            </w:tcBorders>
            <w:vAlign w:val="center"/>
          </w:tcPr>
          <w:p w14:paraId="4C25DDC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专业机柜，网门带锁。</w:t>
            </w:r>
          </w:p>
        </w:tc>
        <w:tc>
          <w:tcPr>
            <w:tcW w:w="927" w:type="dxa"/>
            <w:tcBorders>
              <w:top w:val="single" w:color="000000" w:sz="4" w:space="0"/>
              <w:left w:val="single" w:color="000000" w:sz="4" w:space="0"/>
              <w:bottom w:val="single" w:color="000000" w:sz="4" w:space="0"/>
              <w:right w:val="single" w:color="000000" w:sz="4" w:space="0"/>
            </w:tcBorders>
            <w:vAlign w:val="center"/>
          </w:tcPr>
          <w:p w14:paraId="241D4B3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039F515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24A48CD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114" w:type="dxa"/>
            <w:tcBorders>
              <w:top w:val="single" w:color="000000" w:sz="4" w:space="0"/>
              <w:bottom w:val="single" w:color="000000" w:sz="4" w:space="0"/>
              <w:right w:val="single" w:color="000000" w:sz="4" w:space="0"/>
            </w:tcBorders>
            <w:vAlign w:val="center"/>
          </w:tcPr>
          <w:p w14:paraId="216300A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A-8</w:t>
            </w:r>
          </w:p>
        </w:tc>
        <w:tc>
          <w:tcPr>
            <w:tcW w:w="1827" w:type="dxa"/>
            <w:tcBorders>
              <w:top w:val="single" w:color="000000" w:sz="4" w:space="0"/>
              <w:left w:val="single" w:color="000000" w:sz="4" w:space="0"/>
              <w:bottom w:val="single" w:color="000000" w:sz="4" w:space="0"/>
              <w:right w:val="single" w:color="000000" w:sz="4" w:space="0"/>
            </w:tcBorders>
            <w:noWrap/>
            <w:vAlign w:val="center"/>
          </w:tcPr>
          <w:p w14:paraId="47F9217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音频线</w:t>
            </w:r>
          </w:p>
        </w:tc>
        <w:tc>
          <w:tcPr>
            <w:tcW w:w="4827" w:type="dxa"/>
            <w:tcBorders>
              <w:top w:val="single" w:color="000000" w:sz="4" w:space="0"/>
              <w:left w:val="single" w:color="000000" w:sz="4" w:space="0"/>
              <w:bottom w:val="single" w:color="000000" w:sz="4" w:space="0"/>
              <w:right w:val="single" w:color="000000" w:sz="4" w:space="0"/>
            </w:tcBorders>
            <w:noWrap/>
            <w:vAlign w:val="center"/>
          </w:tcPr>
          <w:p w14:paraId="639AD24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2*1.5mm²</w:t>
            </w:r>
          </w:p>
        </w:tc>
        <w:tc>
          <w:tcPr>
            <w:tcW w:w="927" w:type="dxa"/>
            <w:tcBorders>
              <w:top w:val="single" w:color="000000" w:sz="4" w:space="0"/>
              <w:left w:val="single" w:color="000000" w:sz="4" w:space="0"/>
              <w:bottom w:val="single" w:color="000000" w:sz="4" w:space="0"/>
              <w:right w:val="single" w:color="000000" w:sz="4" w:space="0"/>
            </w:tcBorders>
            <w:noWrap/>
            <w:vAlign w:val="center"/>
          </w:tcPr>
          <w:p w14:paraId="7B32AD5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5564897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批</w:t>
            </w:r>
          </w:p>
        </w:tc>
      </w:tr>
      <w:tr w14:paraId="66DAC2F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77" w:type="dxa"/>
            <w:gridSpan w:val="5"/>
            <w:tcBorders>
              <w:top w:val="single" w:color="000000" w:sz="4" w:space="0"/>
              <w:bottom w:val="single" w:color="000000" w:sz="4" w:space="0"/>
            </w:tcBorders>
            <w:noWrap/>
            <w:vAlign w:val="center"/>
          </w:tcPr>
          <w:p w14:paraId="7B79DD75">
            <w:pPr>
              <w:widowControl/>
              <w:jc w:val="left"/>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B、视频显示系统</w:t>
            </w:r>
          </w:p>
        </w:tc>
      </w:tr>
      <w:tr w14:paraId="5D27E52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976" w:hRule="atLeast"/>
          <w:jc w:val="center"/>
        </w:trPr>
        <w:tc>
          <w:tcPr>
            <w:tcW w:w="1114" w:type="dxa"/>
            <w:tcBorders>
              <w:top w:val="single" w:color="000000" w:sz="4" w:space="0"/>
              <w:bottom w:val="single" w:color="000000" w:sz="4" w:space="0"/>
              <w:right w:val="nil"/>
            </w:tcBorders>
            <w:shd w:val="clear" w:color="auto" w:fill="auto"/>
            <w:noWrap/>
            <w:vAlign w:val="center"/>
          </w:tcPr>
          <w:p w14:paraId="450C820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B-1</w:t>
            </w:r>
          </w:p>
        </w:tc>
        <w:tc>
          <w:tcPr>
            <w:tcW w:w="1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656B0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98寸会议显示控制设备</w:t>
            </w:r>
          </w:p>
        </w:tc>
        <w:tc>
          <w:tcPr>
            <w:tcW w:w="4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528281">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1.整机屏幕采用98英寸UHD超高清液晶屏，显示比例16:9，分辨率3840*2160，可视角度≥178°，整机外观简洁无任何可见内部功能模块连接线。</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2.整机采用红外触控技术，支持Windows系统中进行不低于40点触控，支持在Android系统中进行40点或以上触控。触摸响应时间≤4ms。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3.整机画面对比度及色彩还原真实，画面细节及伽马无损失，确保观看画面不会因显示损耗导致视觉偏差。</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4.整机支持全通道4K高清显示，全通道OSD菜单及整机内置系统均支持4K图像显示。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5.整机屏幕采用直流背光源，保证显示画面无频闪，有效避免视觉疲劳，呵护用眼健康。</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6.整机最大屏幕亮度≥300cd/m²。</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7.整机采用硬件低蓝光背光技术，在源头减少有害蓝光波段能量，蓝光占比（有害蓝光415～455nm能量综合）/（整体蓝光400～500能量综合）＜50%，低蓝光保护显示不偏色、不泛黄。</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8.屏幕结合光感调节，屏幕亮度与环境亮度的匹配曲线更加合理，能有效减轻视疲劳。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9.整机支持多种智能护眼功能，可通过两侧触控按键及前置物理按键进行护眼模式切换，有效保护视力。</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10.整机支持纸质护眼模式，可以在任意通道任意画面任意软件所有显示内容下实现画面纹理的实时调整；支持纸质纹理：牛皮纸、素描纸、水彩纸、水纹纸、宣纸；支持透明度调节；支持色温调节。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11.整机采用全物理钢化玻璃，钢化玻璃表面硬度≥9H，有效保护屏幕显示画面。</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12.整机表面采用全物理防眩光钢化玻璃，钢化玻璃采用低反射防眩光技术，吸光率7%，保障在明亮教室中暗场画面的清晰显示。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13.整机前置3路USB输入接口（包含1路Type-C、2路USB），前置USB接口支持Android、Windows双系统读取外接移动存储设备，接口具备明显的丝印标识。</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14.整机嵌入式安卓系统版本不低于Android 14，内存≥4GB，存储空间≥32GB。</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整机内置2.2声道音响系统，额定总功率≥60W。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15.整机采用内置非独立的摄像头，摄像头拍摄像素数≥3200万，对角角度≥135度，水平角度≥120度。</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16.整机内置无线传屏接收系统，无需外接接收器，无线传屏发射器与整机匹配后即可实现传屏功能，将外部电脑的屏幕画面及声音通过无线方式传输到整机上。</w:t>
            </w:r>
          </w:p>
          <w:p w14:paraId="5B8F4D3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17.后台管理系统支持在嵌入式Android系统下可对一台或多台设备下发指令。包含定时开机/关机、图像调节、声音调节、锁屏、更换壁纸、禁止安装apk、语言切换、多用户管理、固件升级、日期/时间设置等指令</w:t>
            </w:r>
          </w:p>
          <w:p w14:paraId="442A528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18.★后台管理系统支持在嵌入式Android系统下查看教室的实时摄像头画面、设备屏幕画面进行远程巡课管理，将设备操作动作过程录制为视频文件并下载。</w:t>
            </w:r>
          </w:p>
        </w:tc>
        <w:tc>
          <w:tcPr>
            <w:tcW w:w="927" w:type="dxa"/>
            <w:tcBorders>
              <w:top w:val="single" w:color="000000" w:sz="4" w:space="0"/>
              <w:left w:val="single" w:color="000000" w:sz="4" w:space="0"/>
              <w:bottom w:val="single" w:color="000000" w:sz="4" w:space="0"/>
              <w:right w:val="single" w:color="000000" w:sz="4" w:space="0"/>
            </w:tcBorders>
            <w:vAlign w:val="center"/>
          </w:tcPr>
          <w:p w14:paraId="6F5BBB0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12969CE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571B94E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60" w:hRule="atLeast"/>
          <w:jc w:val="center"/>
        </w:trPr>
        <w:tc>
          <w:tcPr>
            <w:tcW w:w="1114" w:type="dxa"/>
            <w:tcBorders>
              <w:top w:val="single" w:color="000000" w:sz="4" w:space="0"/>
              <w:bottom w:val="single" w:color="000000" w:sz="4" w:space="0"/>
              <w:right w:val="nil"/>
            </w:tcBorders>
            <w:shd w:val="clear" w:color="auto" w:fill="auto"/>
            <w:noWrap/>
            <w:vAlign w:val="center"/>
          </w:tcPr>
          <w:p w14:paraId="2199467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B-2</w:t>
            </w:r>
          </w:p>
        </w:tc>
        <w:tc>
          <w:tcPr>
            <w:tcW w:w="1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EFBFE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OPS模块</w:t>
            </w:r>
          </w:p>
        </w:tc>
        <w:tc>
          <w:tcPr>
            <w:tcW w:w="4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A476BE">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1.采用Intel通用标准80pin接口。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2.主板搭载不低于第十二代Intel I7 CPU，32 GB DDR4笔记本内存或以上配置，1TB或以上SSD固态硬盘。</w:t>
            </w:r>
          </w:p>
          <w:p w14:paraId="33848FC0">
            <w:pPr>
              <w:widowControl/>
              <w:jc w:val="left"/>
              <w:textAlignment w:val="center"/>
              <w:rPr>
                <w:rFonts w:hint="eastAsia" w:ascii="宋体" w:hAnsi="宋体" w:cs="宋体"/>
                <w:color w:val="000000"/>
                <w:sz w:val="20"/>
                <w:szCs w:val="20"/>
                <w:highlight w:val="none"/>
              </w:rPr>
            </w:pPr>
          </w:p>
        </w:tc>
        <w:tc>
          <w:tcPr>
            <w:tcW w:w="927" w:type="dxa"/>
            <w:tcBorders>
              <w:top w:val="single" w:color="000000" w:sz="4" w:space="0"/>
              <w:left w:val="single" w:color="000000" w:sz="4" w:space="0"/>
              <w:bottom w:val="single" w:color="000000" w:sz="4" w:space="0"/>
              <w:right w:val="single" w:color="000000" w:sz="4" w:space="0"/>
            </w:tcBorders>
            <w:vAlign w:val="center"/>
          </w:tcPr>
          <w:p w14:paraId="5B1DF5C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6FF7C71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5113DF5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1114" w:type="dxa"/>
            <w:tcBorders>
              <w:top w:val="single" w:color="000000" w:sz="4" w:space="0"/>
              <w:bottom w:val="single" w:color="000000" w:sz="4" w:space="0"/>
              <w:right w:val="nil"/>
            </w:tcBorders>
            <w:shd w:val="clear" w:color="auto" w:fill="auto"/>
            <w:noWrap/>
            <w:vAlign w:val="center"/>
          </w:tcPr>
          <w:p w14:paraId="2DCE8F0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B-3</w:t>
            </w:r>
          </w:p>
        </w:tc>
        <w:tc>
          <w:tcPr>
            <w:tcW w:w="1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0D0C6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投屏器</w:t>
            </w:r>
          </w:p>
        </w:tc>
        <w:tc>
          <w:tcPr>
            <w:tcW w:w="4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CEADAF">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1.可实现外部电脑音视频高清信号实时传输到触摸一体机上，且可支持触摸信号回传。</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2.支持操作系统：Win7及以上、MacOS。</w:t>
            </w:r>
          </w:p>
          <w:p w14:paraId="7CB1B94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3.采用USB接口进行传输，可兼容市面上具备通用USB接口的各类电脑。</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4.采用单按键设计，只需按一下即可传屏。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5.支持外部电脑在触摸一体机上做扩展屏显示。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6.无线传屏接收端与整机显示终端之间无任何连接线。</w:t>
            </w:r>
          </w:p>
        </w:tc>
        <w:tc>
          <w:tcPr>
            <w:tcW w:w="927" w:type="dxa"/>
            <w:tcBorders>
              <w:top w:val="single" w:color="000000" w:sz="4" w:space="0"/>
              <w:left w:val="single" w:color="000000" w:sz="4" w:space="0"/>
              <w:bottom w:val="single" w:color="000000" w:sz="4" w:space="0"/>
              <w:right w:val="single" w:color="000000" w:sz="4" w:space="0"/>
            </w:tcBorders>
            <w:vAlign w:val="center"/>
          </w:tcPr>
          <w:p w14:paraId="0C56D98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05DB3EE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只</w:t>
            </w:r>
          </w:p>
        </w:tc>
      </w:tr>
      <w:tr w14:paraId="74A8A12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191" w:hRule="atLeast"/>
          <w:jc w:val="center"/>
        </w:trPr>
        <w:tc>
          <w:tcPr>
            <w:tcW w:w="1114" w:type="dxa"/>
            <w:tcBorders>
              <w:top w:val="single" w:color="000000" w:sz="4" w:space="0"/>
              <w:bottom w:val="single" w:color="000000" w:sz="4" w:space="0"/>
              <w:right w:val="nil"/>
            </w:tcBorders>
            <w:shd w:val="clear" w:color="auto" w:fill="auto"/>
            <w:noWrap/>
            <w:vAlign w:val="center"/>
          </w:tcPr>
          <w:p w14:paraId="7418447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B-4</w:t>
            </w:r>
          </w:p>
        </w:tc>
        <w:tc>
          <w:tcPr>
            <w:tcW w:w="1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9AE26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智能笔</w:t>
            </w:r>
          </w:p>
        </w:tc>
        <w:tc>
          <w:tcPr>
            <w:tcW w:w="4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A2FF18">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1.精细笔尖，还原真实书写；</w:t>
            </w:r>
          </w:p>
          <w:p w14:paraId="2154348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2.</w:t>
            </w:r>
            <w:r>
              <w:rPr>
                <w:rFonts w:hint="eastAsia" w:ascii="宋体" w:hAnsi="宋体" w:cs="宋体"/>
                <w:color w:val="000000"/>
                <w:kern w:val="0"/>
                <w:sz w:val="20"/>
                <w:szCs w:val="20"/>
                <w:highlight w:val="none"/>
                <w:lang w:bidi="ar"/>
              </w:rPr>
              <w:t>支持无线翻页，具有功能按键；</w:t>
            </w:r>
          </w:p>
          <w:p w14:paraId="38A7293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3.</w:t>
            </w:r>
            <w:r>
              <w:rPr>
                <w:rFonts w:hint="eastAsia" w:ascii="宋体" w:hAnsi="宋体" w:cs="宋体"/>
                <w:color w:val="000000"/>
                <w:kern w:val="0"/>
                <w:sz w:val="20"/>
                <w:szCs w:val="20"/>
                <w:highlight w:val="none"/>
                <w:lang w:bidi="ar"/>
              </w:rPr>
              <w:t>采用遥控技术，10m无线传输；</w:t>
            </w:r>
          </w:p>
        </w:tc>
        <w:tc>
          <w:tcPr>
            <w:tcW w:w="927" w:type="dxa"/>
            <w:tcBorders>
              <w:top w:val="single" w:color="000000" w:sz="4" w:space="0"/>
              <w:left w:val="single" w:color="000000" w:sz="4" w:space="0"/>
              <w:bottom w:val="single" w:color="000000" w:sz="4" w:space="0"/>
              <w:right w:val="single" w:color="000000" w:sz="4" w:space="0"/>
            </w:tcBorders>
            <w:vAlign w:val="center"/>
          </w:tcPr>
          <w:p w14:paraId="48CDF71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2C92BEC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r>
      <w:tr w14:paraId="6E94510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320" w:hRule="atLeast"/>
          <w:jc w:val="center"/>
        </w:trPr>
        <w:tc>
          <w:tcPr>
            <w:tcW w:w="1114" w:type="dxa"/>
            <w:tcBorders>
              <w:top w:val="single" w:color="000000" w:sz="4" w:space="0"/>
              <w:bottom w:val="single" w:color="000000" w:sz="4" w:space="0"/>
              <w:right w:val="nil"/>
            </w:tcBorders>
            <w:shd w:val="clear" w:color="auto" w:fill="auto"/>
            <w:noWrap/>
            <w:vAlign w:val="center"/>
          </w:tcPr>
          <w:p w14:paraId="51EEA5A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B-5</w:t>
            </w:r>
          </w:p>
        </w:tc>
        <w:tc>
          <w:tcPr>
            <w:tcW w:w="1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7415D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移动支架</w:t>
            </w:r>
          </w:p>
        </w:tc>
        <w:tc>
          <w:tcPr>
            <w:tcW w:w="482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E47C3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1.类型：人字形</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2.承重：≥80KG</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3.材质：钢制</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4.颜色：银灰色</w:t>
            </w:r>
          </w:p>
        </w:tc>
        <w:tc>
          <w:tcPr>
            <w:tcW w:w="927" w:type="dxa"/>
            <w:tcBorders>
              <w:top w:val="single" w:color="000000" w:sz="4" w:space="0"/>
              <w:left w:val="single" w:color="000000" w:sz="4" w:space="0"/>
              <w:bottom w:val="single" w:color="000000" w:sz="4" w:space="0"/>
              <w:right w:val="single" w:color="000000" w:sz="4" w:space="0"/>
            </w:tcBorders>
            <w:vAlign w:val="center"/>
          </w:tcPr>
          <w:p w14:paraId="0BFFB20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2654A17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个</w:t>
            </w:r>
          </w:p>
        </w:tc>
      </w:tr>
      <w:tr w14:paraId="561FD7C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77" w:type="dxa"/>
            <w:gridSpan w:val="5"/>
            <w:tcBorders>
              <w:top w:val="single" w:color="000000" w:sz="4" w:space="0"/>
              <w:bottom w:val="single" w:color="000000" w:sz="4" w:space="0"/>
            </w:tcBorders>
            <w:noWrap/>
            <w:vAlign w:val="center"/>
          </w:tcPr>
          <w:p w14:paraId="650BFAB9">
            <w:pPr>
              <w:jc w:val="left"/>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C、弱电系统</w:t>
            </w:r>
          </w:p>
        </w:tc>
      </w:tr>
      <w:tr w14:paraId="73DFC6B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114" w:type="dxa"/>
            <w:tcBorders>
              <w:top w:val="single" w:color="000000" w:sz="4" w:space="0"/>
              <w:bottom w:val="single" w:color="000000" w:sz="4" w:space="0"/>
              <w:right w:val="single" w:color="000000" w:sz="4" w:space="0"/>
            </w:tcBorders>
            <w:noWrap/>
            <w:vAlign w:val="center"/>
          </w:tcPr>
          <w:p w14:paraId="6E9DF54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C-1</w:t>
            </w:r>
          </w:p>
        </w:tc>
        <w:tc>
          <w:tcPr>
            <w:tcW w:w="1827" w:type="dxa"/>
            <w:tcBorders>
              <w:top w:val="single" w:color="000000" w:sz="4" w:space="0"/>
              <w:left w:val="single" w:color="000000" w:sz="4" w:space="0"/>
              <w:bottom w:val="single" w:color="000000" w:sz="4" w:space="0"/>
              <w:right w:val="single" w:color="000000" w:sz="4" w:space="0"/>
            </w:tcBorders>
            <w:noWrap/>
            <w:vAlign w:val="center"/>
          </w:tcPr>
          <w:p w14:paraId="632748E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网线</w:t>
            </w:r>
          </w:p>
        </w:tc>
        <w:tc>
          <w:tcPr>
            <w:tcW w:w="4827" w:type="dxa"/>
            <w:tcBorders>
              <w:top w:val="single" w:color="000000" w:sz="4" w:space="0"/>
              <w:left w:val="single" w:color="000000" w:sz="4" w:space="0"/>
              <w:bottom w:val="single" w:color="000000" w:sz="4" w:space="0"/>
              <w:right w:val="single" w:color="000000" w:sz="4" w:space="0"/>
            </w:tcBorders>
            <w:noWrap/>
            <w:vAlign w:val="center"/>
          </w:tcPr>
          <w:p w14:paraId="58ACC06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CAT6网线，六类非屏蔽双绞线。</w:t>
            </w:r>
          </w:p>
        </w:tc>
        <w:tc>
          <w:tcPr>
            <w:tcW w:w="927" w:type="dxa"/>
            <w:tcBorders>
              <w:top w:val="single" w:color="000000" w:sz="4" w:space="0"/>
              <w:left w:val="single" w:color="000000" w:sz="4" w:space="0"/>
              <w:bottom w:val="single" w:color="000000" w:sz="4" w:space="0"/>
              <w:right w:val="single" w:color="000000" w:sz="4" w:space="0"/>
            </w:tcBorders>
            <w:noWrap/>
            <w:vAlign w:val="center"/>
          </w:tcPr>
          <w:p w14:paraId="4570D12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78AF490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箱</w:t>
            </w:r>
          </w:p>
        </w:tc>
      </w:tr>
      <w:tr w14:paraId="0E2ABAD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644" w:hRule="atLeast"/>
          <w:jc w:val="center"/>
        </w:trPr>
        <w:tc>
          <w:tcPr>
            <w:tcW w:w="1114" w:type="dxa"/>
            <w:tcBorders>
              <w:top w:val="single" w:color="000000" w:sz="4" w:space="0"/>
              <w:bottom w:val="single" w:color="000000" w:sz="4" w:space="0"/>
              <w:right w:val="single" w:color="000000" w:sz="4" w:space="0"/>
            </w:tcBorders>
            <w:noWrap/>
            <w:vAlign w:val="center"/>
          </w:tcPr>
          <w:p w14:paraId="42B86A8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C-2</w:t>
            </w:r>
          </w:p>
        </w:tc>
        <w:tc>
          <w:tcPr>
            <w:tcW w:w="1827" w:type="dxa"/>
            <w:tcBorders>
              <w:top w:val="single" w:color="000000" w:sz="4" w:space="0"/>
              <w:left w:val="single" w:color="000000" w:sz="4" w:space="0"/>
              <w:bottom w:val="single" w:color="000000" w:sz="4" w:space="0"/>
              <w:right w:val="single" w:color="000000" w:sz="4" w:space="0"/>
            </w:tcBorders>
            <w:vAlign w:val="center"/>
          </w:tcPr>
          <w:p w14:paraId="53394EB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24口网络交换机</w:t>
            </w:r>
          </w:p>
        </w:tc>
        <w:tc>
          <w:tcPr>
            <w:tcW w:w="4827" w:type="dxa"/>
            <w:tcBorders>
              <w:top w:val="single" w:color="000000" w:sz="4" w:space="0"/>
              <w:left w:val="single" w:color="000000" w:sz="4" w:space="0"/>
              <w:bottom w:val="single" w:color="000000" w:sz="4" w:space="0"/>
              <w:right w:val="single" w:color="000000" w:sz="4" w:space="0"/>
            </w:tcBorders>
            <w:vAlign w:val="center"/>
          </w:tcPr>
          <w:p w14:paraId="1272192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1.交换容量≥430Gbps，包转发率≥90Mpps；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2.固化10/100/1000M以太网电口≥16个，1G/2.5G/5G以太网电口≥2个，1G/10G SFP+光接口≥2个；</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3.支持POE和POE+远程供电，POE供电功率≥125W；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4.要求设备采用静音设计，噪声值＜20dB，；</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5.支持端口浪涌抗扰度≥8KV（即具备8KV的防雷能力）；</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6.支持IPv4和IPv6的静态路由、RIP/RIPng、OSPFv2/OSPFv3等三层路由协议；</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7.支持专门针对CPU的保护机制，能够针对发往CPU处理的各种报文进行流区分和优先级队列分级处理。</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8.需接入到学校校园网中，进行网络设备统一管理及运维。</w:t>
            </w:r>
          </w:p>
        </w:tc>
        <w:tc>
          <w:tcPr>
            <w:tcW w:w="927" w:type="dxa"/>
            <w:tcBorders>
              <w:top w:val="single" w:color="000000" w:sz="4" w:space="0"/>
              <w:left w:val="single" w:color="000000" w:sz="4" w:space="0"/>
              <w:bottom w:val="single" w:color="000000" w:sz="4" w:space="0"/>
              <w:right w:val="single" w:color="000000" w:sz="4" w:space="0"/>
            </w:tcBorders>
            <w:vAlign w:val="center"/>
          </w:tcPr>
          <w:p w14:paraId="2FE0932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vAlign w:val="center"/>
          </w:tcPr>
          <w:p w14:paraId="1DCB05CB">
            <w:pPr>
              <w:widowControl/>
              <w:jc w:val="center"/>
              <w:textAlignment w:val="center"/>
              <w:rPr>
                <w:rFonts w:hint="default" w:ascii="宋体" w:hAnsi="宋体" w:eastAsia="宋体" w:cs="宋体"/>
                <w:color w:val="000000"/>
                <w:sz w:val="20"/>
                <w:szCs w:val="20"/>
                <w:highlight w:val="none"/>
                <w:lang w:val="en-US" w:eastAsia="zh-CN"/>
              </w:rPr>
            </w:pPr>
            <w:r>
              <w:rPr>
                <w:rFonts w:hint="eastAsia" w:ascii="宋体" w:hAnsi="宋体" w:cs="宋体"/>
                <w:color w:val="000000"/>
                <w:sz w:val="20"/>
                <w:szCs w:val="20"/>
                <w:highlight w:val="none"/>
                <w:lang w:val="en-US" w:eastAsia="zh-CN"/>
              </w:rPr>
              <w:t>台</w:t>
            </w:r>
          </w:p>
        </w:tc>
      </w:tr>
      <w:tr w14:paraId="4123BEA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970" w:hRule="atLeast"/>
          <w:jc w:val="center"/>
        </w:trPr>
        <w:tc>
          <w:tcPr>
            <w:tcW w:w="1114" w:type="dxa"/>
            <w:tcBorders>
              <w:top w:val="single" w:color="000000" w:sz="4" w:space="0"/>
              <w:bottom w:val="single" w:color="000000" w:sz="4" w:space="0"/>
              <w:right w:val="single" w:color="000000" w:sz="4" w:space="0"/>
            </w:tcBorders>
            <w:noWrap/>
            <w:vAlign w:val="center"/>
          </w:tcPr>
          <w:p w14:paraId="6C2C475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C-3</w:t>
            </w:r>
          </w:p>
        </w:tc>
        <w:tc>
          <w:tcPr>
            <w:tcW w:w="1827" w:type="dxa"/>
            <w:tcBorders>
              <w:top w:val="single" w:color="000000" w:sz="4" w:space="0"/>
              <w:left w:val="single" w:color="000000" w:sz="4" w:space="0"/>
              <w:bottom w:val="single" w:color="000000" w:sz="4" w:space="0"/>
              <w:right w:val="single" w:color="000000" w:sz="4" w:space="0"/>
            </w:tcBorders>
            <w:vAlign w:val="center"/>
          </w:tcPr>
          <w:p w14:paraId="443963E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无线高密AP</w:t>
            </w:r>
          </w:p>
        </w:tc>
        <w:tc>
          <w:tcPr>
            <w:tcW w:w="4827" w:type="dxa"/>
            <w:tcBorders>
              <w:top w:val="single" w:color="000000" w:sz="4" w:space="0"/>
              <w:left w:val="single" w:color="000000" w:sz="4" w:space="0"/>
              <w:bottom w:val="single" w:color="000000" w:sz="4" w:space="0"/>
              <w:right w:val="single" w:color="000000" w:sz="4" w:space="0"/>
            </w:tcBorders>
            <w:vAlign w:val="center"/>
          </w:tcPr>
          <w:p w14:paraId="0951351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1、802.11 wave2协议，整机传输速率≥1200Mbps； </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2、MU-MIMO，内置智能天线，实现2.4G和5G同时工作；</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4、整机接入速率≥1200Mbps；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5、自带4个千兆口上联；</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6、支持微信认证、APP缓存、数据探针、智能负载均衡、网关、VPN、Qos、胖瘦一体化功能；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7、支持POE和本地供电两种供电方式。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8、USB*1、1*千兆网口、1*RJ45口；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9、支持虚拟AP技术，最大可以提供32个虚拟SSID；</w:t>
            </w:r>
          </w:p>
        </w:tc>
        <w:tc>
          <w:tcPr>
            <w:tcW w:w="927" w:type="dxa"/>
            <w:tcBorders>
              <w:top w:val="single" w:color="000000" w:sz="4" w:space="0"/>
              <w:left w:val="single" w:color="000000" w:sz="4" w:space="0"/>
              <w:bottom w:val="single" w:color="000000" w:sz="4" w:space="0"/>
              <w:right w:val="single" w:color="000000" w:sz="4" w:space="0"/>
            </w:tcBorders>
            <w:vAlign w:val="center"/>
          </w:tcPr>
          <w:p w14:paraId="0867B77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vAlign w:val="center"/>
          </w:tcPr>
          <w:p w14:paraId="7288729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7CC433F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77" w:type="dxa"/>
            <w:gridSpan w:val="5"/>
            <w:tcBorders>
              <w:top w:val="single" w:color="000000" w:sz="4" w:space="0"/>
              <w:bottom w:val="single" w:color="000000" w:sz="4" w:space="0"/>
            </w:tcBorders>
            <w:noWrap/>
            <w:vAlign w:val="center"/>
          </w:tcPr>
          <w:p w14:paraId="196478C4">
            <w:pPr>
              <w:jc w:val="left"/>
              <w:rPr>
                <w:rFonts w:hint="eastAsia" w:ascii="宋体" w:hAnsi="宋体" w:cs="宋体"/>
                <w:b/>
                <w:bCs/>
                <w:color w:val="000000"/>
                <w:sz w:val="20"/>
                <w:szCs w:val="20"/>
                <w:highlight w:val="none"/>
              </w:rPr>
            </w:pPr>
            <w:r>
              <w:rPr>
                <w:rFonts w:hint="eastAsia" w:ascii="宋体" w:hAnsi="宋体" w:cs="宋体"/>
                <w:b/>
                <w:bCs/>
                <w:color w:val="000000"/>
                <w:kern w:val="0"/>
                <w:sz w:val="24"/>
                <w:highlight w:val="none"/>
                <w:lang w:bidi="ar"/>
              </w:rPr>
              <w:t>D、强电系统</w:t>
            </w:r>
          </w:p>
        </w:tc>
      </w:tr>
      <w:tr w14:paraId="3DF0D76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114" w:type="dxa"/>
            <w:tcBorders>
              <w:top w:val="single" w:color="000000" w:sz="4" w:space="0"/>
              <w:bottom w:val="single" w:color="000000" w:sz="4" w:space="0"/>
              <w:right w:val="nil"/>
            </w:tcBorders>
            <w:noWrap/>
            <w:vAlign w:val="center"/>
          </w:tcPr>
          <w:p w14:paraId="56A3F9C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D-1</w:t>
            </w:r>
          </w:p>
        </w:tc>
        <w:tc>
          <w:tcPr>
            <w:tcW w:w="1827" w:type="dxa"/>
            <w:tcBorders>
              <w:top w:val="single" w:color="000000" w:sz="4" w:space="0"/>
              <w:left w:val="single" w:color="000000" w:sz="4" w:space="0"/>
              <w:bottom w:val="single" w:color="000000" w:sz="4" w:space="0"/>
              <w:right w:val="single" w:color="000000" w:sz="4" w:space="0"/>
            </w:tcBorders>
            <w:noWrap/>
            <w:vAlign w:val="center"/>
          </w:tcPr>
          <w:p w14:paraId="26C3529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电源线</w:t>
            </w:r>
          </w:p>
        </w:tc>
        <w:tc>
          <w:tcPr>
            <w:tcW w:w="4827" w:type="dxa"/>
            <w:tcBorders>
              <w:top w:val="single" w:color="000000" w:sz="4" w:space="0"/>
              <w:left w:val="single" w:color="000000" w:sz="4" w:space="0"/>
              <w:bottom w:val="single" w:color="000000" w:sz="4" w:space="0"/>
              <w:right w:val="single" w:color="000000" w:sz="4" w:space="0"/>
            </w:tcBorders>
            <w:noWrap/>
            <w:vAlign w:val="center"/>
          </w:tcPr>
          <w:p w14:paraId="0CD3143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国标，  ZC-YJV3*6m²电源线。</w:t>
            </w:r>
          </w:p>
        </w:tc>
        <w:tc>
          <w:tcPr>
            <w:tcW w:w="927" w:type="dxa"/>
            <w:tcBorders>
              <w:top w:val="single" w:color="000000" w:sz="4" w:space="0"/>
              <w:left w:val="single" w:color="000000" w:sz="4" w:space="0"/>
              <w:bottom w:val="single" w:color="000000" w:sz="4" w:space="0"/>
              <w:right w:val="single" w:color="000000" w:sz="4" w:space="0"/>
            </w:tcBorders>
            <w:noWrap/>
            <w:vAlign w:val="center"/>
          </w:tcPr>
          <w:p w14:paraId="0F0CD6B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1DBBD27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批</w:t>
            </w:r>
          </w:p>
        </w:tc>
      </w:tr>
      <w:tr w14:paraId="0533A10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114" w:type="dxa"/>
            <w:tcBorders>
              <w:top w:val="single" w:color="000000" w:sz="4" w:space="0"/>
              <w:bottom w:val="single" w:color="000000" w:sz="4" w:space="0"/>
              <w:right w:val="nil"/>
            </w:tcBorders>
            <w:noWrap/>
            <w:vAlign w:val="center"/>
          </w:tcPr>
          <w:p w14:paraId="05B3EE6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D-2</w:t>
            </w:r>
          </w:p>
        </w:tc>
        <w:tc>
          <w:tcPr>
            <w:tcW w:w="1827" w:type="dxa"/>
            <w:tcBorders>
              <w:top w:val="single" w:color="000000" w:sz="4" w:space="0"/>
              <w:left w:val="single" w:color="000000" w:sz="4" w:space="0"/>
              <w:bottom w:val="single" w:color="000000" w:sz="4" w:space="0"/>
              <w:right w:val="single" w:color="000000" w:sz="4" w:space="0"/>
            </w:tcBorders>
            <w:noWrap/>
            <w:vAlign w:val="center"/>
          </w:tcPr>
          <w:p w14:paraId="2399BBE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强电配电箱</w:t>
            </w:r>
          </w:p>
        </w:tc>
        <w:tc>
          <w:tcPr>
            <w:tcW w:w="4827" w:type="dxa"/>
            <w:tcBorders>
              <w:top w:val="single" w:color="000000" w:sz="4" w:space="0"/>
              <w:left w:val="single" w:color="000000" w:sz="4" w:space="0"/>
              <w:bottom w:val="single" w:color="000000" w:sz="4" w:space="0"/>
              <w:right w:val="single" w:color="000000" w:sz="4" w:space="0"/>
            </w:tcBorders>
            <w:noWrap/>
            <w:vAlign w:val="center"/>
          </w:tcPr>
          <w:p w14:paraId="6EBAEA0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符合国标要求</w:t>
            </w:r>
          </w:p>
        </w:tc>
        <w:tc>
          <w:tcPr>
            <w:tcW w:w="927" w:type="dxa"/>
            <w:tcBorders>
              <w:top w:val="single" w:color="000000" w:sz="4" w:space="0"/>
              <w:left w:val="single" w:color="000000" w:sz="4" w:space="0"/>
              <w:bottom w:val="single" w:color="000000" w:sz="4" w:space="0"/>
              <w:right w:val="single" w:color="000000" w:sz="4" w:space="0"/>
            </w:tcBorders>
            <w:noWrap/>
            <w:vAlign w:val="center"/>
          </w:tcPr>
          <w:p w14:paraId="602FD5F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882" w:type="dxa"/>
            <w:tcBorders>
              <w:top w:val="single" w:color="000000" w:sz="4" w:space="0"/>
              <w:left w:val="single" w:color="000000" w:sz="4" w:space="0"/>
              <w:bottom w:val="single" w:color="000000" w:sz="4" w:space="0"/>
            </w:tcBorders>
            <w:noWrap/>
            <w:vAlign w:val="center"/>
          </w:tcPr>
          <w:p w14:paraId="73A15B9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bl>
    <w:p w14:paraId="18E9248C">
      <w:r>
        <w:br w:type="page"/>
      </w:r>
    </w:p>
    <w:tbl>
      <w:tblPr>
        <w:tblStyle w:val="3"/>
        <w:tblW w:w="959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942"/>
        <w:gridCol w:w="1909"/>
        <w:gridCol w:w="5514"/>
        <w:gridCol w:w="570"/>
        <w:gridCol w:w="655"/>
      </w:tblGrid>
      <w:tr w14:paraId="6BB422B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65" w:hRule="atLeast"/>
          <w:jc w:val="center"/>
        </w:trPr>
        <w:tc>
          <w:tcPr>
            <w:tcW w:w="9590" w:type="dxa"/>
            <w:gridSpan w:val="5"/>
            <w:tcBorders>
              <w:top w:val="single" w:color="000000" w:sz="4" w:space="0"/>
              <w:bottom w:val="nil"/>
            </w:tcBorders>
            <w:vAlign w:val="center"/>
          </w:tcPr>
          <w:p w14:paraId="3B86BF7B">
            <w:pPr>
              <w:widowControl/>
              <w:jc w:val="center"/>
              <w:textAlignment w:val="center"/>
              <w:rPr>
                <w:rFonts w:hint="eastAsia" w:ascii="宋体" w:hAnsi="宋体" w:cs="宋体"/>
                <w:b/>
                <w:bCs/>
                <w:color w:val="000000"/>
                <w:sz w:val="32"/>
                <w:szCs w:val="32"/>
                <w:highlight w:val="none"/>
              </w:rPr>
            </w:pPr>
            <w:r>
              <w:rPr>
                <w:rFonts w:hint="eastAsia" w:ascii="宋体" w:hAnsi="宋体" w:cs="宋体"/>
                <w:b/>
                <w:bCs/>
                <w:color w:val="000000"/>
                <w:kern w:val="0"/>
                <w:sz w:val="32"/>
                <w:szCs w:val="32"/>
                <w:highlight w:val="none"/>
                <w:lang w:bidi="ar"/>
              </w:rPr>
              <w:t>A塔4层7号中型会议室音视频设备系统清单</w:t>
            </w:r>
          </w:p>
        </w:tc>
      </w:tr>
      <w:tr w14:paraId="3087A96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42" w:type="dxa"/>
            <w:tcBorders>
              <w:top w:val="single" w:color="000000" w:sz="8" w:space="0"/>
              <w:bottom w:val="single" w:color="000000" w:sz="4" w:space="0"/>
              <w:right w:val="single" w:color="000000" w:sz="4" w:space="0"/>
            </w:tcBorders>
            <w:noWrap/>
            <w:vAlign w:val="center"/>
          </w:tcPr>
          <w:p w14:paraId="6B3A07F6">
            <w:pPr>
              <w:widowControl/>
              <w:jc w:val="center"/>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序号</w:t>
            </w:r>
          </w:p>
        </w:tc>
        <w:tc>
          <w:tcPr>
            <w:tcW w:w="1909" w:type="dxa"/>
            <w:tcBorders>
              <w:top w:val="single" w:color="000000" w:sz="8" w:space="0"/>
              <w:left w:val="single" w:color="000000" w:sz="4" w:space="0"/>
              <w:bottom w:val="single" w:color="000000" w:sz="4" w:space="0"/>
              <w:right w:val="single" w:color="000000" w:sz="4" w:space="0"/>
            </w:tcBorders>
            <w:vAlign w:val="center"/>
          </w:tcPr>
          <w:p w14:paraId="6A43FDE4">
            <w:pPr>
              <w:widowControl/>
              <w:jc w:val="center"/>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设备名称</w:t>
            </w:r>
          </w:p>
        </w:tc>
        <w:tc>
          <w:tcPr>
            <w:tcW w:w="5514" w:type="dxa"/>
            <w:tcBorders>
              <w:top w:val="single" w:color="000000" w:sz="8" w:space="0"/>
              <w:left w:val="single" w:color="000000" w:sz="4" w:space="0"/>
              <w:bottom w:val="single" w:color="000000" w:sz="4" w:space="0"/>
              <w:right w:val="single" w:color="000000" w:sz="4" w:space="0"/>
            </w:tcBorders>
            <w:noWrap/>
            <w:vAlign w:val="center"/>
          </w:tcPr>
          <w:p w14:paraId="103C4B92">
            <w:pPr>
              <w:widowControl/>
              <w:jc w:val="center"/>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主要性能及技术参数</w:t>
            </w:r>
          </w:p>
        </w:tc>
        <w:tc>
          <w:tcPr>
            <w:tcW w:w="570" w:type="dxa"/>
            <w:tcBorders>
              <w:top w:val="single" w:color="000000" w:sz="8" w:space="0"/>
              <w:left w:val="single" w:color="000000" w:sz="4" w:space="0"/>
              <w:bottom w:val="single" w:color="000000" w:sz="4" w:space="0"/>
              <w:right w:val="single" w:color="000000" w:sz="4" w:space="0"/>
            </w:tcBorders>
            <w:noWrap/>
            <w:vAlign w:val="center"/>
          </w:tcPr>
          <w:p w14:paraId="0149B083">
            <w:pPr>
              <w:widowControl/>
              <w:jc w:val="center"/>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数量</w:t>
            </w:r>
          </w:p>
        </w:tc>
        <w:tc>
          <w:tcPr>
            <w:tcW w:w="655" w:type="dxa"/>
            <w:tcBorders>
              <w:top w:val="single" w:color="000000" w:sz="8" w:space="0"/>
              <w:left w:val="single" w:color="000000" w:sz="4" w:space="0"/>
              <w:bottom w:val="single" w:color="000000" w:sz="4" w:space="0"/>
            </w:tcBorders>
            <w:noWrap/>
            <w:vAlign w:val="center"/>
          </w:tcPr>
          <w:p w14:paraId="2DDA5B00">
            <w:pPr>
              <w:widowControl/>
              <w:jc w:val="center"/>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单位</w:t>
            </w:r>
          </w:p>
        </w:tc>
      </w:tr>
      <w:tr w14:paraId="652BDB7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90" w:type="dxa"/>
            <w:gridSpan w:val="5"/>
            <w:tcBorders>
              <w:top w:val="single" w:color="000000" w:sz="4" w:space="0"/>
              <w:bottom w:val="single" w:color="000000" w:sz="4" w:space="0"/>
            </w:tcBorders>
            <w:vAlign w:val="center"/>
          </w:tcPr>
          <w:p w14:paraId="4BD03B89">
            <w:pPr>
              <w:rPr>
                <w:rFonts w:hint="eastAsia" w:ascii="宋体" w:hAnsi="宋体" w:cs="宋体"/>
                <w:b/>
                <w:bCs/>
                <w:color w:val="000000"/>
                <w:sz w:val="20"/>
                <w:szCs w:val="20"/>
                <w:highlight w:val="none"/>
              </w:rPr>
            </w:pPr>
            <w:r>
              <w:rPr>
                <w:rFonts w:hint="eastAsia" w:ascii="宋体" w:hAnsi="宋体" w:cs="宋体"/>
                <w:b/>
                <w:bCs/>
                <w:color w:val="000000"/>
                <w:kern w:val="0"/>
                <w:sz w:val="24"/>
                <w:highlight w:val="none"/>
                <w:lang w:bidi="ar"/>
              </w:rPr>
              <w:t>A、音响扩声系统</w:t>
            </w:r>
          </w:p>
        </w:tc>
      </w:tr>
      <w:tr w14:paraId="7B724C9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310" w:hRule="atLeast"/>
          <w:jc w:val="center"/>
        </w:trPr>
        <w:tc>
          <w:tcPr>
            <w:tcW w:w="942" w:type="dxa"/>
            <w:tcBorders>
              <w:top w:val="single" w:color="000000" w:sz="4" w:space="0"/>
              <w:bottom w:val="single" w:color="000000" w:sz="4" w:space="0"/>
              <w:right w:val="single" w:color="000000" w:sz="4" w:space="0"/>
            </w:tcBorders>
            <w:vAlign w:val="center"/>
          </w:tcPr>
          <w:p w14:paraId="749CA29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A-1</w:t>
            </w:r>
          </w:p>
        </w:tc>
        <w:tc>
          <w:tcPr>
            <w:tcW w:w="1909" w:type="dxa"/>
            <w:tcBorders>
              <w:top w:val="single" w:color="000000" w:sz="4" w:space="0"/>
              <w:left w:val="single" w:color="000000" w:sz="4" w:space="0"/>
              <w:bottom w:val="single" w:color="000000" w:sz="4" w:space="0"/>
              <w:right w:val="single" w:color="000000" w:sz="4" w:space="0"/>
            </w:tcBorders>
            <w:vAlign w:val="center"/>
          </w:tcPr>
          <w:p w14:paraId="58A9337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垂直线阵列柱形扬声器</w:t>
            </w:r>
          </w:p>
        </w:tc>
        <w:tc>
          <w:tcPr>
            <w:tcW w:w="5514" w:type="dxa"/>
            <w:tcBorders>
              <w:top w:val="single" w:color="000000" w:sz="4" w:space="0"/>
              <w:left w:val="single" w:color="000000" w:sz="4" w:space="0"/>
              <w:bottom w:val="single" w:color="000000" w:sz="4" w:space="0"/>
              <w:right w:val="single" w:color="000000" w:sz="4" w:space="0"/>
            </w:tcBorders>
            <w:vAlign w:val="center"/>
          </w:tcPr>
          <w:p w14:paraId="39B1EAC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 阻抗：8Ω</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 频响等同或优于45Hz-20KHz</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 额定功率 ：≥250W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 灵敏度： ≥91dB/W/M</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 覆盖角度： (H)≥45°(V)≥90°</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 高音 ：≥3寸高音扬声器×≥2</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 低音：≥ 10寸低音×≥1</w:t>
            </w:r>
          </w:p>
        </w:tc>
        <w:tc>
          <w:tcPr>
            <w:tcW w:w="570" w:type="dxa"/>
            <w:tcBorders>
              <w:top w:val="single" w:color="000000" w:sz="4" w:space="0"/>
              <w:left w:val="single" w:color="000000" w:sz="4" w:space="0"/>
              <w:bottom w:val="single" w:color="000000" w:sz="4" w:space="0"/>
              <w:right w:val="single" w:color="000000" w:sz="4" w:space="0"/>
            </w:tcBorders>
            <w:vAlign w:val="center"/>
          </w:tcPr>
          <w:p w14:paraId="6B7F8C0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4 </w:t>
            </w:r>
          </w:p>
        </w:tc>
        <w:tc>
          <w:tcPr>
            <w:tcW w:w="655" w:type="dxa"/>
            <w:tcBorders>
              <w:top w:val="single" w:color="000000" w:sz="4" w:space="0"/>
              <w:left w:val="single" w:color="000000" w:sz="4" w:space="0"/>
              <w:bottom w:val="single" w:color="000000" w:sz="4" w:space="0"/>
            </w:tcBorders>
            <w:vAlign w:val="center"/>
          </w:tcPr>
          <w:p w14:paraId="414F4A3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只</w:t>
            </w:r>
          </w:p>
        </w:tc>
      </w:tr>
      <w:tr w14:paraId="4BBD0EC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980" w:hRule="atLeast"/>
          <w:jc w:val="center"/>
        </w:trPr>
        <w:tc>
          <w:tcPr>
            <w:tcW w:w="942" w:type="dxa"/>
            <w:tcBorders>
              <w:top w:val="single" w:color="000000" w:sz="4" w:space="0"/>
              <w:bottom w:val="single" w:color="000000" w:sz="4" w:space="0"/>
              <w:right w:val="single" w:color="000000" w:sz="4" w:space="0"/>
            </w:tcBorders>
            <w:vAlign w:val="center"/>
          </w:tcPr>
          <w:p w14:paraId="3D86111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A-2</w:t>
            </w:r>
          </w:p>
        </w:tc>
        <w:tc>
          <w:tcPr>
            <w:tcW w:w="1909" w:type="dxa"/>
            <w:tcBorders>
              <w:top w:val="single" w:color="000000" w:sz="4" w:space="0"/>
              <w:left w:val="single" w:color="000000" w:sz="4" w:space="0"/>
              <w:bottom w:val="single" w:color="000000" w:sz="4" w:space="0"/>
              <w:right w:val="single" w:color="000000" w:sz="4" w:space="0"/>
            </w:tcBorders>
            <w:vAlign w:val="center"/>
          </w:tcPr>
          <w:p w14:paraId="3B4B348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数字功率放大器</w:t>
            </w:r>
          </w:p>
        </w:tc>
        <w:tc>
          <w:tcPr>
            <w:tcW w:w="5514" w:type="dxa"/>
            <w:tcBorders>
              <w:top w:val="single" w:color="000000" w:sz="4" w:space="0"/>
              <w:left w:val="single" w:color="000000" w:sz="4" w:space="0"/>
              <w:bottom w:val="single" w:color="000000" w:sz="4" w:space="0"/>
              <w:right w:val="single" w:color="000000" w:sz="4" w:space="0"/>
            </w:tcBorders>
            <w:vAlign w:val="center"/>
          </w:tcPr>
          <w:p w14:paraId="1D4FB96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1.标准≤1U机箱设计，采用D类数字功放设计方案。</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2.标准XLR输入接口，和LINK输出口。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3.电源采用开关电源技术。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 xml:space="preserve">4.内置智能削峰限幅器，支持开机软启动。 </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5.具有：过压保护，欠压保护，过流保护，直流保护，输出短路保护，温控风扇等功能。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6.输出功率：立体声@8Ω：≥350W×2；立体声@4Ω：≥600W×2。</w:t>
            </w:r>
          </w:p>
        </w:tc>
        <w:tc>
          <w:tcPr>
            <w:tcW w:w="570" w:type="dxa"/>
            <w:tcBorders>
              <w:top w:val="single" w:color="000000" w:sz="4" w:space="0"/>
              <w:left w:val="single" w:color="000000" w:sz="4" w:space="0"/>
              <w:bottom w:val="single" w:color="000000" w:sz="4" w:space="0"/>
              <w:right w:val="single" w:color="000000" w:sz="4" w:space="0"/>
            </w:tcBorders>
            <w:vAlign w:val="center"/>
          </w:tcPr>
          <w:p w14:paraId="3EC091D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 </w:t>
            </w:r>
          </w:p>
        </w:tc>
        <w:tc>
          <w:tcPr>
            <w:tcW w:w="655" w:type="dxa"/>
            <w:tcBorders>
              <w:top w:val="single" w:color="000000" w:sz="4" w:space="0"/>
              <w:left w:val="single" w:color="000000" w:sz="4" w:space="0"/>
              <w:bottom w:val="single" w:color="000000" w:sz="4" w:space="0"/>
            </w:tcBorders>
            <w:vAlign w:val="center"/>
          </w:tcPr>
          <w:p w14:paraId="20AAAB9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457A750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650" w:hRule="atLeast"/>
          <w:jc w:val="center"/>
        </w:trPr>
        <w:tc>
          <w:tcPr>
            <w:tcW w:w="942" w:type="dxa"/>
            <w:tcBorders>
              <w:top w:val="single" w:color="000000" w:sz="4" w:space="0"/>
              <w:bottom w:val="single" w:color="000000" w:sz="4" w:space="0"/>
              <w:right w:val="single" w:color="000000" w:sz="4" w:space="0"/>
            </w:tcBorders>
            <w:vAlign w:val="center"/>
          </w:tcPr>
          <w:p w14:paraId="1FDE0B3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A-3</w:t>
            </w:r>
          </w:p>
        </w:tc>
        <w:tc>
          <w:tcPr>
            <w:tcW w:w="1909" w:type="dxa"/>
            <w:tcBorders>
              <w:top w:val="single" w:color="000000" w:sz="4" w:space="0"/>
              <w:left w:val="single" w:color="000000" w:sz="4" w:space="0"/>
              <w:bottom w:val="single" w:color="000000" w:sz="4" w:space="0"/>
              <w:right w:val="single" w:color="000000" w:sz="4" w:space="0"/>
            </w:tcBorders>
            <w:vAlign w:val="center"/>
          </w:tcPr>
          <w:p w14:paraId="64794F3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液晶控制墙板</w:t>
            </w:r>
          </w:p>
        </w:tc>
        <w:tc>
          <w:tcPr>
            <w:tcW w:w="5514" w:type="dxa"/>
            <w:tcBorders>
              <w:top w:val="single" w:color="000000" w:sz="4" w:space="0"/>
              <w:left w:val="single" w:color="000000" w:sz="4" w:space="0"/>
              <w:bottom w:val="single" w:color="000000" w:sz="4" w:space="0"/>
              <w:right w:val="single" w:color="000000" w:sz="4" w:space="0"/>
            </w:tcBorders>
          </w:tcPr>
          <w:p w14:paraId="1EB1CE2B">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1.采用电容触摸屏。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2.支持控制MP3或WAV音频文件的播放、暂停、循环播放。</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3.可控制音频处理器≥8路通道的静音、音量调节。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4.支持切换音频处理器的场景。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5.具有≥1 RS-485</w:t>
            </w:r>
          </w:p>
        </w:tc>
        <w:tc>
          <w:tcPr>
            <w:tcW w:w="570" w:type="dxa"/>
            <w:tcBorders>
              <w:top w:val="single" w:color="000000" w:sz="4" w:space="0"/>
              <w:left w:val="single" w:color="000000" w:sz="4" w:space="0"/>
              <w:bottom w:val="single" w:color="000000" w:sz="4" w:space="0"/>
              <w:right w:val="single" w:color="000000" w:sz="4" w:space="0"/>
            </w:tcBorders>
            <w:noWrap/>
            <w:vAlign w:val="center"/>
          </w:tcPr>
          <w:p w14:paraId="50E3C50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noWrap/>
            <w:vAlign w:val="center"/>
          </w:tcPr>
          <w:p w14:paraId="34E5FE3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3B2CE65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850" w:hRule="atLeast"/>
          <w:jc w:val="center"/>
        </w:trPr>
        <w:tc>
          <w:tcPr>
            <w:tcW w:w="942" w:type="dxa"/>
            <w:tcBorders>
              <w:top w:val="single" w:color="000000" w:sz="4" w:space="0"/>
              <w:bottom w:val="single" w:color="000000" w:sz="4" w:space="0"/>
              <w:right w:val="single" w:color="000000" w:sz="4" w:space="0"/>
            </w:tcBorders>
            <w:vAlign w:val="center"/>
          </w:tcPr>
          <w:p w14:paraId="38E912C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A-4</w:t>
            </w:r>
          </w:p>
        </w:tc>
        <w:tc>
          <w:tcPr>
            <w:tcW w:w="1909" w:type="dxa"/>
            <w:tcBorders>
              <w:top w:val="single" w:color="000000" w:sz="4" w:space="0"/>
              <w:left w:val="single" w:color="000000" w:sz="4" w:space="0"/>
              <w:bottom w:val="single" w:color="000000" w:sz="4" w:space="0"/>
              <w:right w:val="single" w:color="000000" w:sz="4" w:space="0"/>
            </w:tcBorders>
            <w:vAlign w:val="center"/>
          </w:tcPr>
          <w:p w14:paraId="5E4B564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智能话筒处理器</w:t>
            </w:r>
          </w:p>
        </w:tc>
        <w:tc>
          <w:tcPr>
            <w:tcW w:w="5514" w:type="dxa"/>
            <w:tcBorders>
              <w:top w:val="single" w:color="000000" w:sz="4" w:space="0"/>
              <w:left w:val="single" w:color="000000" w:sz="4" w:space="0"/>
              <w:bottom w:val="single" w:color="000000" w:sz="4" w:space="0"/>
              <w:right w:val="single" w:color="000000" w:sz="4" w:space="0"/>
            </w:tcBorders>
          </w:tcPr>
          <w:p w14:paraId="5E399288">
            <w:pPr>
              <w:widowControl/>
              <w:numPr>
                <w:ilvl w:val="0"/>
                <w:numId w:val="4"/>
              </w:numPr>
              <w:jc w:val="left"/>
              <w:textAlignment w:val="top"/>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输入通道支持前级放大、信号发生器、扩展器、压缩器、均衡器（≥12段参量均衡）、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具有移频+陷波组合反馈抑制。</w:t>
            </w:r>
          </w:p>
          <w:p w14:paraId="74F18B92">
            <w:pPr>
              <w:widowControl/>
              <w:numPr>
                <w:ilvl w:val="0"/>
                <w:numId w:val="4"/>
              </w:numPr>
              <w:ind w:left="0" w:leftChars="0" w:firstLine="0" w:firstLineChars="0"/>
              <w:jc w:val="left"/>
              <w:textAlignment w:val="top"/>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具有矩阵增益调节功能，每个输入通道参与混音的增益可调。</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4.音频处理器可运行在Windows7/10/11、银河麒麟桌面操作系统（兆芯版）、银河麒麟桌面操作系统（飞腾版）、macOS系统、统信UOS、Ubuntu等桌面版操作系统。</w:t>
            </w:r>
          </w:p>
          <w:p w14:paraId="47CB4339">
            <w:pPr>
              <w:widowControl/>
              <w:numPr>
                <w:ilvl w:val="0"/>
                <w:numId w:val="0"/>
              </w:numPr>
              <w:ind w:leftChars="0"/>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5.产品具有PC客户端、手机移动端、安卓平板端不同控制方式。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6.设备具有编码旋钮和IPS屏幕，可用于控制和配置设备静音，增益，场景；IPS屏幕能够显示IP地址，输入和输出通道的实时电平。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7.具有设备定位功能，被定位的设备会显示定位信息。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8.设备具有统一集中控制功能，支持≥65535台设备通过软件集中控制。</w:t>
            </w:r>
          </w:p>
        </w:tc>
        <w:tc>
          <w:tcPr>
            <w:tcW w:w="570" w:type="dxa"/>
            <w:tcBorders>
              <w:top w:val="single" w:color="000000" w:sz="4" w:space="0"/>
              <w:left w:val="single" w:color="000000" w:sz="4" w:space="0"/>
              <w:bottom w:val="single" w:color="000000" w:sz="4" w:space="0"/>
              <w:right w:val="single" w:color="000000" w:sz="4" w:space="0"/>
            </w:tcBorders>
            <w:noWrap/>
            <w:vAlign w:val="center"/>
          </w:tcPr>
          <w:p w14:paraId="5884B48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noWrap/>
            <w:vAlign w:val="center"/>
          </w:tcPr>
          <w:p w14:paraId="1DCF99F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5C401D6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644" w:hRule="atLeast"/>
          <w:jc w:val="center"/>
        </w:trPr>
        <w:tc>
          <w:tcPr>
            <w:tcW w:w="942" w:type="dxa"/>
            <w:tcBorders>
              <w:top w:val="single" w:color="000000" w:sz="4" w:space="0"/>
              <w:bottom w:val="single" w:color="000000" w:sz="4" w:space="0"/>
              <w:right w:val="single" w:color="000000" w:sz="4" w:space="0"/>
            </w:tcBorders>
            <w:vAlign w:val="center"/>
          </w:tcPr>
          <w:p w14:paraId="198F68B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A-5</w:t>
            </w:r>
          </w:p>
        </w:tc>
        <w:tc>
          <w:tcPr>
            <w:tcW w:w="1909" w:type="dxa"/>
            <w:tcBorders>
              <w:top w:val="single" w:color="000000" w:sz="4" w:space="0"/>
              <w:left w:val="single" w:color="000000" w:sz="4" w:space="0"/>
              <w:bottom w:val="single" w:color="000000" w:sz="4" w:space="0"/>
              <w:right w:val="single" w:color="000000" w:sz="4" w:space="0"/>
            </w:tcBorders>
            <w:vAlign w:val="center"/>
          </w:tcPr>
          <w:p w14:paraId="6EE3972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双通道无线手持话筒</w:t>
            </w:r>
          </w:p>
        </w:tc>
        <w:tc>
          <w:tcPr>
            <w:tcW w:w="5514" w:type="dxa"/>
            <w:tcBorders>
              <w:top w:val="single" w:color="000000" w:sz="4" w:space="0"/>
              <w:left w:val="single" w:color="000000" w:sz="4" w:space="0"/>
              <w:bottom w:val="single" w:color="000000" w:sz="4" w:space="0"/>
              <w:right w:val="single" w:color="000000" w:sz="4" w:space="0"/>
            </w:tcBorders>
          </w:tcPr>
          <w:p w14:paraId="680BD0A4">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1.数字U段的传输技术，采用国产主控芯片，传输距离≥80米，接收机具有≥2路平衡输出、≥1路非平衡混音输出；具有智能静音、音频加密、功率调节功能。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具有≥1台接收主机、≥2只手持发射机；接收机具有≥1个3.5英寸LCD显示屏、≥10个实体功能按键（上键*2、下键*2、对频*2、扫频*2、设置*2）、≥1个二合一指示灯（红外发射管+对频指示灯）、≥1个电源开关按键，≥1个LINE-OUT接口、≥2个XLR-OUT接口、≥2个SMA接口、≥1个DC接口。发射机具有≥1个OLED 显示屏、≥1个开关机/静音按键、≥1个工作状态指示灯。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3.频率范围等同或优于540MHz-590MHz、640MHz-690MHz两个频段使用。</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4.具有自动静音功能；实时监测设备姿态，静置≥5秒静音，≥8分钟关机。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5.发射机连续使用时长≥10小时。</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6.具有多路信道选择，可以有效防止信号相互串台。</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7.接收机具有LCD显示屏，能够显示频率信息、音频加密状态、功率挡位、静音状态、电量格数信息。</w:t>
            </w:r>
          </w:p>
        </w:tc>
        <w:tc>
          <w:tcPr>
            <w:tcW w:w="570" w:type="dxa"/>
            <w:tcBorders>
              <w:top w:val="single" w:color="000000" w:sz="4" w:space="0"/>
              <w:left w:val="single" w:color="000000" w:sz="4" w:space="0"/>
              <w:bottom w:val="single" w:color="000000" w:sz="4" w:space="0"/>
              <w:right w:val="single" w:color="000000" w:sz="4" w:space="0"/>
            </w:tcBorders>
            <w:vAlign w:val="center"/>
          </w:tcPr>
          <w:p w14:paraId="3AB597E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 </w:t>
            </w:r>
          </w:p>
        </w:tc>
        <w:tc>
          <w:tcPr>
            <w:tcW w:w="655" w:type="dxa"/>
            <w:tcBorders>
              <w:top w:val="single" w:color="000000" w:sz="4" w:space="0"/>
              <w:left w:val="single" w:color="000000" w:sz="4" w:space="0"/>
              <w:bottom w:val="single" w:color="000000" w:sz="4" w:space="0"/>
            </w:tcBorders>
            <w:vAlign w:val="center"/>
          </w:tcPr>
          <w:p w14:paraId="2EF3D0D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r>
      <w:tr w14:paraId="36C8539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942" w:type="dxa"/>
            <w:tcBorders>
              <w:top w:val="single" w:color="000000" w:sz="4" w:space="0"/>
              <w:bottom w:val="single" w:color="000000" w:sz="4" w:space="0"/>
              <w:right w:val="single" w:color="000000" w:sz="4" w:space="0"/>
            </w:tcBorders>
            <w:vAlign w:val="center"/>
          </w:tcPr>
          <w:p w14:paraId="26F5A75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A-6</w:t>
            </w:r>
          </w:p>
        </w:tc>
        <w:tc>
          <w:tcPr>
            <w:tcW w:w="1909" w:type="dxa"/>
            <w:tcBorders>
              <w:top w:val="single" w:color="000000" w:sz="4" w:space="0"/>
              <w:left w:val="single" w:color="000000" w:sz="4" w:space="0"/>
              <w:bottom w:val="single" w:color="000000" w:sz="4" w:space="0"/>
              <w:right w:val="single" w:color="000000" w:sz="4" w:space="0"/>
            </w:tcBorders>
            <w:vAlign w:val="center"/>
          </w:tcPr>
          <w:p w14:paraId="0640D91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电源时序器</w:t>
            </w:r>
          </w:p>
        </w:tc>
        <w:tc>
          <w:tcPr>
            <w:tcW w:w="5514" w:type="dxa"/>
            <w:tcBorders>
              <w:top w:val="single" w:color="000000" w:sz="4" w:space="0"/>
              <w:left w:val="single" w:color="000000" w:sz="4" w:space="0"/>
              <w:bottom w:val="single" w:color="000000" w:sz="4" w:space="0"/>
              <w:right w:val="single" w:color="000000" w:sz="4" w:space="0"/>
            </w:tcBorders>
          </w:tcPr>
          <w:p w14:paraId="022F418D">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1.支持≥8通道电源时序打开/关闭，每路动作延时时间：≤1秒，支持远程控制（上电+24V直流信号）8通道电源时序打开/关闭—当电源开关处于off位置时有效。支持配置CH1和CH2通道为受控或不受控状态。</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2.当远程控制有效时同时控制后板ALARM（报警）端口导通以起到级联控制ALARM（报警）功能。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3.单个通道最大负载功率≥2200W，所有通道负载总功率≥6000W。输出连接器：多用途电源插座。</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4.具有一路及以上USB输出接口。</w:t>
            </w:r>
          </w:p>
        </w:tc>
        <w:tc>
          <w:tcPr>
            <w:tcW w:w="570" w:type="dxa"/>
            <w:tcBorders>
              <w:top w:val="single" w:color="000000" w:sz="4" w:space="0"/>
              <w:left w:val="single" w:color="000000" w:sz="4" w:space="0"/>
              <w:bottom w:val="single" w:color="000000" w:sz="4" w:space="0"/>
              <w:right w:val="single" w:color="000000" w:sz="4" w:space="0"/>
            </w:tcBorders>
            <w:noWrap/>
            <w:vAlign w:val="center"/>
          </w:tcPr>
          <w:p w14:paraId="6C67BE9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noWrap/>
            <w:vAlign w:val="center"/>
          </w:tcPr>
          <w:p w14:paraId="52EE34D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492BE50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88" w:hRule="atLeast"/>
          <w:jc w:val="center"/>
        </w:trPr>
        <w:tc>
          <w:tcPr>
            <w:tcW w:w="942" w:type="dxa"/>
            <w:tcBorders>
              <w:top w:val="single" w:color="000000" w:sz="4" w:space="0"/>
              <w:bottom w:val="single" w:color="000000" w:sz="4" w:space="0"/>
              <w:right w:val="single" w:color="000000" w:sz="4" w:space="0"/>
            </w:tcBorders>
            <w:vAlign w:val="center"/>
          </w:tcPr>
          <w:p w14:paraId="33DEF48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A-7</w:t>
            </w:r>
          </w:p>
        </w:tc>
        <w:tc>
          <w:tcPr>
            <w:tcW w:w="1909" w:type="dxa"/>
            <w:tcBorders>
              <w:top w:val="single" w:color="000000" w:sz="4" w:space="0"/>
              <w:left w:val="single" w:color="000000" w:sz="4" w:space="0"/>
              <w:bottom w:val="single" w:color="000000" w:sz="4" w:space="0"/>
              <w:right w:val="single" w:color="000000" w:sz="4" w:space="0"/>
            </w:tcBorders>
            <w:vAlign w:val="center"/>
          </w:tcPr>
          <w:p w14:paraId="7C5BC77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机柜</w:t>
            </w:r>
          </w:p>
        </w:tc>
        <w:tc>
          <w:tcPr>
            <w:tcW w:w="5514" w:type="dxa"/>
            <w:tcBorders>
              <w:top w:val="single" w:color="000000" w:sz="4" w:space="0"/>
              <w:left w:val="single" w:color="000000" w:sz="4" w:space="0"/>
              <w:bottom w:val="single" w:color="000000" w:sz="4" w:space="0"/>
              <w:right w:val="single" w:color="000000" w:sz="4" w:space="0"/>
            </w:tcBorders>
            <w:vAlign w:val="center"/>
          </w:tcPr>
          <w:p w14:paraId="549BB95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专业机柜，网门带锁。</w:t>
            </w:r>
          </w:p>
        </w:tc>
        <w:tc>
          <w:tcPr>
            <w:tcW w:w="570" w:type="dxa"/>
            <w:tcBorders>
              <w:top w:val="single" w:color="000000" w:sz="4" w:space="0"/>
              <w:left w:val="single" w:color="000000" w:sz="4" w:space="0"/>
              <w:bottom w:val="single" w:color="000000" w:sz="4" w:space="0"/>
              <w:right w:val="single" w:color="000000" w:sz="4" w:space="0"/>
            </w:tcBorders>
            <w:vAlign w:val="center"/>
          </w:tcPr>
          <w:p w14:paraId="6714245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noWrap/>
            <w:vAlign w:val="center"/>
          </w:tcPr>
          <w:p w14:paraId="578BCDC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1C63A7A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17" w:hRule="atLeast"/>
          <w:jc w:val="center"/>
        </w:trPr>
        <w:tc>
          <w:tcPr>
            <w:tcW w:w="942" w:type="dxa"/>
            <w:tcBorders>
              <w:top w:val="single" w:color="000000" w:sz="4" w:space="0"/>
              <w:bottom w:val="single" w:color="000000" w:sz="4" w:space="0"/>
              <w:right w:val="single" w:color="000000" w:sz="4" w:space="0"/>
            </w:tcBorders>
            <w:vAlign w:val="center"/>
          </w:tcPr>
          <w:p w14:paraId="4A0B3D6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A-8</w:t>
            </w:r>
          </w:p>
        </w:tc>
        <w:tc>
          <w:tcPr>
            <w:tcW w:w="1909" w:type="dxa"/>
            <w:tcBorders>
              <w:top w:val="single" w:color="000000" w:sz="4" w:space="0"/>
              <w:left w:val="single" w:color="000000" w:sz="4" w:space="0"/>
              <w:bottom w:val="single" w:color="000000" w:sz="4" w:space="0"/>
              <w:right w:val="single" w:color="000000" w:sz="4" w:space="0"/>
            </w:tcBorders>
            <w:noWrap/>
            <w:vAlign w:val="center"/>
          </w:tcPr>
          <w:p w14:paraId="58E5A7F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音频线</w:t>
            </w:r>
          </w:p>
        </w:tc>
        <w:tc>
          <w:tcPr>
            <w:tcW w:w="5514" w:type="dxa"/>
            <w:tcBorders>
              <w:top w:val="single" w:color="000000" w:sz="4" w:space="0"/>
              <w:left w:val="single" w:color="000000" w:sz="4" w:space="0"/>
              <w:bottom w:val="single" w:color="000000" w:sz="4" w:space="0"/>
              <w:right w:val="single" w:color="000000" w:sz="4" w:space="0"/>
            </w:tcBorders>
            <w:noWrap/>
            <w:vAlign w:val="center"/>
          </w:tcPr>
          <w:p w14:paraId="3899148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2*1.5mm²</w:t>
            </w:r>
          </w:p>
        </w:tc>
        <w:tc>
          <w:tcPr>
            <w:tcW w:w="570" w:type="dxa"/>
            <w:tcBorders>
              <w:top w:val="single" w:color="000000" w:sz="4" w:space="0"/>
              <w:left w:val="single" w:color="000000" w:sz="4" w:space="0"/>
              <w:bottom w:val="single" w:color="000000" w:sz="4" w:space="0"/>
              <w:right w:val="single" w:color="000000" w:sz="4" w:space="0"/>
            </w:tcBorders>
            <w:noWrap/>
            <w:vAlign w:val="center"/>
          </w:tcPr>
          <w:p w14:paraId="14F300F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noWrap/>
            <w:vAlign w:val="center"/>
          </w:tcPr>
          <w:p w14:paraId="2F853AB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批</w:t>
            </w:r>
          </w:p>
        </w:tc>
      </w:tr>
      <w:tr w14:paraId="2AA2925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90" w:type="dxa"/>
            <w:gridSpan w:val="5"/>
            <w:tcBorders>
              <w:top w:val="single" w:color="000000" w:sz="4" w:space="0"/>
              <w:bottom w:val="single" w:color="000000" w:sz="4" w:space="0"/>
            </w:tcBorders>
            <w:noWrap/>
            <w:vAlign w:val="center"/>
          </w:tcPr>
          <w:p w14:paraId="60291FA2">
            <w:pPr>
              <w:widowControl/>
              <w:jc w:val="left"/>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B、LED视频显示系统（显示尺寸4800mm*2720mm=13.06㎡）</w:t>
            </w:r>
          </w:p>
        </w:tc>
      </w:tr>
      <w:tr w14:paraId="4FC8A933">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520" w:hRule="atLeast"/>
          <w:jc w:val="center"/>
        </w:trPr>
        <w:tc>
          <w:tcPr>
            <w:tcW w:w="942" w:type="dxa"/>
            <w:tcBorders>
              <w:top w:val="single" w:color="000000" w:sz="4" w:space="0"/>
              <w:bottom w:val="single" w:color="000000" w:sz="4" w:space="0"/>
              <w:right w:val="single" w:color="000000" w:sz="4" w:space="0"/>
            </w:tcBorders>
            <w:shd w:val="clear" w:color="auto" w:fill="auto"/>
            <w:noWrap/>
            <w:vAlign w:val="center"/>
          </w:tcPr>
          <w:p w14:paraId="1B9E0FA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B-1</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3750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数字化光电显示主屏</w:t>
            </w:r>
          </w:p>
        </w:tc>
        <w:tc>
          <w:tcPr>
            <w:tcW w:w="5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8E9049">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1.像素构成：表贴三合一1010（1R1G1B）；</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2.点间距：≤1.53mm</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像素密度：422500点/㎡；</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3.扫描方式：≤1/52 扫描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视角（水平、垂直）：H≥170°V≥170°；</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4.平整度：≤0.1mm</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最大功耗：≤590W/㎡；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5.平均功耗：≤235W/㎡；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6.白平衡亮度：≥800cd/㎡；</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7.色温：3000-18000可调；</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 xml:space="preserve">8.亮度调节功能：0-100%亮度可调，屏幕亮度具有随环境照度的变化任意调整功能；                                                     </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9.刷新频率：≥3840Hz；</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10.对比度：≥8000：1；</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 xml:space="preserve">11.无故障时间：≥10000hrs；       </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12.寿命典型值：＞100000hrs；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13.人眼视觉舒适度：VICO指数≤1</w:t>
            </w:r>
          </w:p>
          <w:p w14:paraId="230D650F">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14.箱体尺寸：640mm*480mm；</w:t>
            </w:r>
          </w:p>
          <w:p w14:paraId="3094C3E0">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15.箱体分辨率：416x312；</w:t>
            </w:r>
          </w:p>
          <w:p w14:paraId="12863944">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16.箱体平整度：≤0.3mm；</w:t>
            </w:r>
          </w:p>
          <w:p w14:paraId="31AD890D">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17.箱体强度：要符合抗拉强度&gt;230mpa，屈服强度&gt;230mpa；</w:t>
            </w:r>
          </w:p>
          <w:p w14:paraId="0800967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拉伸强度&gt;50MP,符合标准要求，具备划痕性能技术，硬度&gt;15 级</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所投产品须有屏体控制系统的除湿模式来实现屏体除湿，即使屏体从10%到100%亮度逐级显示，达到排除LED屏体内部湿气的效果。</w:t>
            </w:r>
          </w:p>
        </w:tc>
        <w:tc>
          <w:tcPr>
            <w:tcW w:w="570" w:type="dxa"/>
            <w:tcBorders>
              <w:top w:val="single" w:color="000000" w:sz="4" w:space="0"/>
              <w:left w:val="single" w:color="000000" w:sz="4" w:space="0"/>
              <w:bottom w:val="single" w:color="000000" w:sz="4" w:space="0"/>
              <w:right w:val="single" w:color="000000" w:sz="4" w:space="0"/>
            </w:tcBorders>
            <w:vAlign w:val="center"/>
          </w:tcPr>
          <w:p w14:paraId="580029D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13.06</w:t>
            </w:r>
          </w:p>
        </w:tc>
        <w:tc>
          <w:tcPr>
            <w:tcW w:w="655" w:type="dxa"/>
            <w:tcBorders>
              <w:top w:val="single" w:color="000000" w:sz="4" w:space="0"/>
              <w:left w:val="single" w:color="000000" w:sz="4" w:space="0"/>
              <w:bottom w:val="single" w:color="000000" w:sz="4" w:space="0"/>
            </w:tcBorders>
            <w:vAlign w:val="center"/>
          </w:tcPr>
          <w:p w14:paraId="5D2E79D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w:t>
            </w:r>
          </w:p>
        </w:tc>
      </w:tr>
      <w:tr w14:paraId="6C77DC1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490" w:hRule="atLeast"/>
          <w:jc w:val="center"/>
        </w:trPr>
        <w:tc>
          <w:tcPr>
            <w:tcW w:w="942" w:type="dxa"/>
            <w:tcBorders>
              <w:top w:val="single" w:color="000000" w:sz="4" w:space="0"/>
              <w:bottom w:val="single" w:color="000000" w:sz="4" w:space="0"/>
              <w:right w:val="single" w:color="000000" w:sz="4" w:space="0"/>
            </w:tcBorders>
            <w:shd w:val="clear" w:color="auto" w:fill="auto"/>
            <w:noWrap/>
            <w:vAlign w:val="center"/>
          </w:tcPr>
          <w:p w14:paraId="2ED0E65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B-2</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081A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控制器</w:t>
            </w:r>
          </w:p>
        </w:tc>
        <w:tc>
          <w:tcPr>
            <w:tcW w:w="5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8E545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1.输入分辨率≥1920X1200@60Hz 输入分辨率</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2.带载≥780万像素，12路千兆网口输出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3.最宽8192像素点或最高4096像素点</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4.支持4路信号输入:3xHDMI1.4，1xDVI</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5.支持单机或双机冗余备份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6.支持1路独立音频输入，1路独立音频输出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7.支持3画面显示，位置、大小可自由调节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8.支持视频信号任意切换，裁剪，拼接，缩放</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9.支持HDCP高带宽数字内容保护技术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10.支持亮度和色温调节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11.支持低亮高灰，能有效地保持低亮下灰阶的完整显示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12.提供厂家3C认证证书。</w:t>
            </w:r>
          </w:p>
        </w:tc>
        <w:tc>
          <w:tcPr>
            <w:tcW w:w="570" w:type="dxa"/>
            <w:tcBorders>
              <w:top w:val="single" w:color="000000" w:sz="4" w:space="0"/>
              <w:left w:val="single" w:color="000000" w:sz="4" w:space="0"/>
              <w:bottom w:val="single" w:color="000000" w:sz="4" w:space="0"/>
              <w:right w:val="single" w:color="000000" w:sz="4" w:space="0"/>
            </w:tcBorders>
            <w:vAlign w:val="center"/>
          </w:tcPr>
          <w:p w14:paraId="1AB4DEA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vAlign w:val="center"/>
          </w:tcPr>
          <w:p w14:paraId="5D53119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6468387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650" w:hRule="atLeast"/>
          <w:jc w:val="center"/>
        </w:trPr>
        <w:tc>
          <w:tcPr>
            <w:tcW w:w="942" w:type="dxa"/>
            <w:tcBorders>
              <w:top w:val="single" w:color="000000" w:sz="4" w:space="0"/>
              <w:bottom w:val="single" w:color="000000" w:sz="4" w:space="0"/>
              <w:right w:val="single" w:color="000000" w:sz="4" w:space="0"/>
            </w:tcBorders>
            <w:shd w:val="clear" w:color="auto" w:fill="auto"/>
            <w:noWrap/>
            <w:vAlign w:val="center"/>
          </w:tcPr>
          <w:p w14:paraId="13D913D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B-3</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F95B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控制软件</w:t>
            </w:r>
          </w:p>
        </w:tc>
        <w:tc>
          <w:tcPr>
            <w:tcW w:w="5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357AC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val="en-US" w:eastAsia="zh-CN" w:bidi="ar"/>
              </w:rPr>
              <w:t>1</w:t>
            </w:r>
            <w:r>
              <w:rPr>
                <w:rFonts w:hint="eastAsia" w:ascii="宋体" w:hAnsi="宋体" w:cs="宋体"/>
                <w:color w:val="000000"/>
                <w:kern w:val="0"/>
                <w:sz w:val="20"/>
                <w:szCs w:val="20"/>
                <w:highlight w:val="none"/>
                <w:lang w:bidi="ar"/>
              </w:rPr>
              <w:t>.支持视频、音频、图像、文字、Flash、Gif 等形式的媒体文件播放;</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val="en-US" w:eastAsia="zh-CN" w:bidi="ar"/>
              </w:rPr>
              <w:t>2</w:t>
            </w:r>
            <w:r>
              <w:rPr>
                <w:rFonts w:hint="eastAsia" w:ascii="宋体" w:hAnsi="宋体" w:cs="宋体"/>
                <w:color w:val="000000"/>
                <w:kern w:val="0"/>
                <w:sz w:val="20"/>
                <w:szCs w:val="20"/>
                <w:highlight w:val="none"/>
                <w:lang w:bidi="ar"/>
              </w:rPr>
              <w:t>.支持 Microsoft office 的 Word、Excel、PPT 显示;支持时钟、计时、天气预报显示;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val="en-US" w:eastAsia="zh-CN" w:bidi="ar"/>
              </w:rPr>
              <w:t>3</w:t>
            </w:r>
            <w:r>
              <w:rPr>
                <w:rFonts w:hint="eastAsia" w:ascii="宋体" w:hAnsi="宋体" w:cs="宋体"/>
                <w:color w:val="000000"/>
                <w:kern w:val="0"/>
                <w:sz w:val="20"/>
                <w:szCs w:val="20"/>
                <w:highlight w:val="none"/>
                <w:lang w:bidi="ar"/>
              </w:rPr>
              <w:t>.支持外部视频信号(TV、AV、S-Video、 复合视频)播放;支持多页面多分区节目编辑;</w:t>
            </w:r>
          </w:p>
        </w:tc>
        <w:tc>
          <w:tcPr>
            <w:tcW w:w="570" w:type="dxa"/>
            <w:tcBorders>
              <w:top w:val="single" w:color="000000" w:sz="4" w:space="0"/>
              <w:left w:val="single" w:color="000000" w:sz="4" w:space="0"/>
              <w:bottom w:val="single" w:color="000000" w:sz="4" w:space="0"/>
              <w:right w:val="single" w:color="000000" w:sz="4" w:space="0"/>
            </w:tcBorders>
            <w:vAlign w:val="center"/>
          </w:tcPr>
          <w:p w14:paraId="3A8DA04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vAlign w:val="center"/>
          </w:tcPr>
          <w:p w14:paraId="0CDFCD1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r>
      <w:tr w14:paraId="3E05316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980" w:hRule="atLeast"/>
          <w:jc w:val="center"/>
        </w:trPr>
        <w:tc>
          <w:tcPr>
            <w:tcW w:w="942" w:type="dxa"/>
            <w:tcBorders>
              <w:top w:val="single" w:color="000000" w:sz="4" w:space="0"/>
              <w:bottom w:val="single" w:color="000000" w:sz="4" w:space="0"/>
              <w:right w:val="single" w:color="000000" w:sz="4" w:space="0"/>
            </w:tcBorders>
            <w:shd w:val="clear" w:color="auto" w:fill="auto"/>
            <w:noWrap/>
            <w:vAlign w:val="center"/>
          </w:tcPr>
          <w:p w14:paraId="113FECD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B-4</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F3B6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控制终端</w:t>
            </w:r>
          </w:p>
        </w:tc>
        <w:tc>
          <w:tcPr>
            <w:tcW w:w="5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587F30">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1.CPU：不低于英特尔酷睿 i7 15代；</w:t>
            </w:r>
          </w:p>
          <w:p w14:paraId="2635D94E">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2.内存：≥32GB DDR5；</w:t>
            </w:r>
          </w:p>
          <w:p w14:paraId="79E5D817">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3.硬盘：≥1024GB  SSD；</w:t>
            </w:r>
          </w:p>
          <w:p w14:paraId="4B0B3299">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4.显卡：≥8G独立显卡；</w:t>
            </w:r>
          </w:p>
          <w:p w14:paraId="3DECCD24">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5.集成10/100/1000M自适应网卡；</w:t>
            </w:r>
          </w:p>
          <w:p w14:paraId="3ED944E0">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6.显示器：≥23吋液晶显示器；</w:t>
            </w:r>
          </w:p>
        </w:tc>
        <w:tc>
          <w:tcPr>
            <w:tcW w:w="570" w:type="dxa"/>
            <w:tcBorders>
              <w:top w:val="single" w:color="000000" w:sz="4" w:space="0"/>
              <w:left w:val="single" w:color="000000" w:sz="4" w:space="0"/>
              <w:bottom w:val="single" w:color="000000" w:sz="4" w:space="0"/>
              <w:right w:val="single" w:color="000000" w:sz="4" w:space="0"/>
            </w:tcBorders>
            <w:vAlign w:val="center"/>
          </w:tcPr>
          <w:p w14:paraId="1119C8E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vAlign w:val="center"/>
          </w:tcPr>
          <w:p w14:paraId="17A53B0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2E6248C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650" w:hRule="atLeast"/>
          <w:jc w:val="center"/>
        </w:trPr>
        <w:tc>
          <w:tcPr>
            <w:tcW w:w="942" w:type="dxa"/>
            <w:tcBorders>
              <w:top w:val="single" w:color="000000" w:sz="4" w:space="0"/>
              <w:bottom w:val="single" w:color="000000" w:sz="4" w:space="0"/>
              <w:right w:val="single" w:color="000000" w:sz="4" w:space="0"/>
            </w:tcBorders>
            <w:shd w:val="clear" w:color="auto" w:fill="auto"/>
            <w:noWrap/>
            <w:vAlign w:val="center"/>
          </w:tcPr>
          <w:p w14:paraId="168A90C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B-5</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BE2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钢结构包边</w:t>
            </w:r>
          </w:p>
        </w:tc>
        <w:tc>
          <w:tcPr>
            <w:tcW w:w="5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359E7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1.要求：平整度不大于±1mm；</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2.黑色不锈钢包边</w:t>
            </w:r>
          </w:p>
        </w:tc>
        <w:tc>
          <w:tcPr>
            <w:tcW w:w="570" w:type="dxa"/>
            <w:tcBorders>
              <w:top w:val="single" w:color="000000" w:sz="4" w:space="0"/>
              <w:left w:val="single" w:color="000000" w:sz="4" w:space="0"/>
              <w:bottom w:val="single" w:color="000000" w:sz="4" w:space="0"/>
              <w:right w:val="single" w:color="000000" w:sz="4" w:space="0"/>
            </w:tcBorders>
            <w:vAlign w:val="center"/>
          </w:tcPr>
          <w:p w14:paraId="6AD22D8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13.82</w:t>
            </w:r>
          </w:p>
        </w:tc>
        <w:tc>
          <w:tcPr>
            <w:tcW w:w="655" w:type="dxa"/>
            <w:tcBorders>
              <w:top w:val="single" w:color="000000" w:sz="4" w:space="0"/>
              <w:left w:val="single" w:color="000000" w:sz="4" w:space="0"/>
              <w:bottom w:val="single" w:color="000000" w:sz="4" w:space="0"/>
            </w:tcBorders>
            <w:vAlign w:val="center"/>
          </w:tcPr>
          <w:p w14:paraId="4736CBC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w:t>
            </w:r>
          </w:p>
        </w:tc>
      </w:tr>
      <w:tr w14:paraId="14DCA77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167" w:hRule="atLeast"/>
          <w:jc w:val="center"/>
        </w:trPr>
        <w:tc>
          <w:tcPr>
            <w:tcW w:w="942" w:type="dxa"/>
            <w:tcBorders>
              <w:top w:val="single" w:color="000000" w:sz="4" w:space="0"/>
              <w:bottom w:val="single" w:color="000000" w:sz="4" w:space="0"/>
              <w:right w:val="single" w:color="000000" w:sz="4" w:space="0"/>
            </w:tcBorders>
            <w:shd w:val="clear" w:color="auto" w:fill="auto"/>
            <w:noWrap/>
            <w:vAlign w:val="center"/>
          </w:tcPr>
          <w:p w14:paraId="79793C0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B-6</w:t>
            </w:r>
          </w:p>
        </w:tc>
        <w:tc>
          <w:tcPr>
            <w:tcW w:w="19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D20B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配电系统</w:t>
            </w:r>
          </w:p>
        </w:tc>
        <w:tc>
          <w:tcPr>
            <w:tcW w:w="5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4ABC4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1.最大负载功率20kw，输出路数：6路；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2.具有电源状态指示、工作状态指示，具有过流、过载，防短路等保护功能；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3.具备多本地/远程控制设备的供电开启和关闭；</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4.单组回路输出，自动状态下可通过多功能卡或时控开关控制显示屏的开启和关闭；</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5.内部线材均采用国标纯铜导线，断路器、延时继电器、交流接触器，产品设计符合CCC认证标准，符合GB 7251.12-2013；</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val="en-US" w:eastAsia="zh-CN" w:bidi="ar"/>
              </w:rPr>
              <w:t>6</w:t>
            </w:r>
            <w:r>
              <w:rPr>
                <w:rFonts w:hint="eastAsia" w:ascii="宋体" w:hAnsi="宋体" w:cs="宋体"/>
                <w:color w:val="000000"/>
                <w:kern w:val="0"/>
                <w:sz w:val="20"/>
                <w:szCs w:val="20"/>
                <w:highlight w:val="none"/>
                <w:lang w:bidi="ar"/>
              </w:rPr>
              <w:t>.防护等级为IP32/IP35；</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val="en-US" w:eastAsia="zh-CN" w:bidi="ar"/>
              </w:rPr>
              <w:t>7</w:t>
            </w:r>
            <w:r>
              <w:rPr>
                <w:rFonts w:hint="eastAsia" w:ascii="宋体" w:hAnsi="宋体" w:cs="宋体"/>
                <w:color w:val="000000"/>
                <w:kern w:val="0"/>
                <w:sz w:val="20"/>
                <w:szCs w:val="20"/>
                <w:highlight w:val="none"/>
                <w:lang w:bidi="ar"/>
              </w:rPr>
              <w:t>.电压标准：额定工作电压Ue=380v/220v、额定绝缘电压Ui=500v、频率：50Hz</w:t>
            </w:r>
          </w:p>
        </w:tc>
        <w:tc>
          <w:tcPr>
            <w:tcW w:w="570" w:type="dxa"/>
            <w:tcBorders>
              <w:top w:val="single" w:color="000000" w:sz="4" w:space="0"/>
              <w:left w:val="single" w:color="000000" w:sz="4" w:space="0"/>
              <w:bottom w:val="single" w:color="000000" w:sz="4" w:space="0"/>
              <w:right w:val="single" w:color="000000" w:sz="4" w:space="0"/>
            </w:tcBorders>
            <w:vAlign w:val="center"/>
          </w:tcPr>
          <w:p w14:paraId="68E9ADC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vAlign w:val="center"/>
          </w:tcPr>
          <w:p w14:paraId="267F59B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42649C2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0" w:hRule="atLeast"/>
          <w:jc w:val="center"/>
        </w:trPr>
        <w:tc>
          <w:tcPr>
            <w:tcW w:w="942" w:type="dxa"/>
            <w:tcBorders>
              <w:top w:val="single" w:color="000000" w:sz="4" w:space="0"/>
              <w:bottom w:val="single" w:color="000000" w:sz="4" w:space="0"/>
              <w:right w:val="single" w:color="000000" w:sz="4" w:space="0"/>
            </w:tcBorders>
            <w:shd w:val="clear" w:color="auto" w:fill="auto"/>
            <w:noWrap/>
            <w:vAlign w:val="center"/>
          </w:tcPr>
          <w:p w14:paraId="53B83BC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B-7</w:t>
            </w:r>
          </w:p>
        </w:tc>
        <w:tc>
          <w:tcPr>
            <w:tcW w:w="1909" w:type="dxa"/>
            <w:tcBorders>
              <w:top w:val="single" w:color="000000" w:sz="4" w:space="0"/>
              <w:left w:val="single" w:color="000000" w:sz="4" w:space="0"/>
              <w:bottom w:val="nil"/>
              <w:right w:val="single" w:color="000000" w:sz="4" w:space="0"/>
            </w:tcBorders>
            <w:shd w:val="clear" w:color="auto" w:fill="auto"/>
            <w:vAlign w:val="center"/>
          </w:tcPr>
          <w:p w14:paraId="07BF4EA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主电缆</w:t>
            </w:r>
          </w:p>
        </w:tc>
        <w:tc>
          <w:tcPr>
            <w:tcW w:w="55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EFC468">
            <w:pPr>
              <w:widowControl/>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5*10m²国标线材</w:t>
            </w:r>
          </w:p>
        </w:tc>
        <w:tc>
          <w:tcPr>
            <w:tcW w:w="570" w:type="dxa"/>
            <w:tcBorders>
              <w:top w:val="single" w:color="000000" w:sz="4" w:space="0"/>
              <w:left w:val="single" w:color="000000" w:sz="4" w:space="0"/>
              <w:bottom w:val="single" w:color="000000" w:sz="4" w:space="0"/>
              <w:right w:val="single" w:color="000000" w:sz="4" w:space="0"/>
            </w:tcBorders>
            <w:vAlign w:val="center"/>
          </w:tcPr>
          <w:p w14:paraId="16C205B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vAlign w:val="center"/>
          </w:tcPr>
          <w:p w14:paraId="3E6856E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批</w:t>
            </w:r>
          </w:p>
        </w:tc>
      </w:tr>
      <w:tr w14:paraId="5019F75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86" w:hRule="atLeast"/>
          <w:jc w:val="center"/>
        </w:trPr>
        <w:tc>
          <w:tcPr>
            <w:tcW w:w="942" w:type="dxa"/>
            <w:tcBorders>
              <w:top w:val="single" w:color="000000" w:sz="4" w:space="0"/>
              <w:bottom w:val="single" w:color="000000" w:sz="4" w:space="0"/>
              <w:right w:val="single" w:color="000000" w:sz="4" w:space="0"/>
            </w:tcBorders>
            <w:shd w:val="clear" w:color="auto" w:fill="auto"/>
            <w:noWrap/>
            <w:vAlign w:val="center"/>
          </w:tcPr>
          <w:p w14:paraId="148AC50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B-8</w:t>
            </w:r>
          </w:p>
        </w:tc>
        <w:tc>
          <w:tcPr>
            <w:tcW w:w="1909" w:type="dxa"/>
            <w:tcBorders>
              <w:top w:val="single" w:color="000000" w:sz="4" w:space="0"/>
              <w:left w:val="single" w:color="000000" w:sz="4" w:space="0"/>
              <w:bottom w:val="nil"/>
              <w:right w:val="single" w:color="000000" w:sz="4" w:space="0"/>
            </w:tcBorders>
            <w:shd w:val="clear" w:color="auto" w:fill="auto"/>
            <w:vAlign w:val="center"/>
          </w:tcPr>
          <w:p w14:paraId="4731034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无线投屏器</w:t>
            </w:r>
          </w:p>
        </w:tc>
        <w:tc>
          <w:tcPr>
            <w:tcW w:w="5514" w:type="dxa"/>
            <w:tcBorders>
              <w:top w:val="single" w:color="000000" w:sz="4" w:space="0"/>
              <w:left w:val="single" w:color="000000" w:sz="4" w:space="0"/>
              <w:bottom w:val="single" w:color="000000" w:sz="4" w:space="0"/>
              <w:right w:val="single" w:color="000000" w:sz="4" w:space="0"/>
            </w:tcBorders>
            <w:shd w:val="clear" w:color="auto" w:fill="FFFFFF"/>
          </w:tcPr>
          <w:p w14:paraId="1981F37F">
            <w:pPr>
              <w:widowControl/>
              <w:jc w:val="left"/>
              <w:textAlignment w:val="top"/>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1.可实现外部电脑音视频高清信号实时传输到触摸一体机上，且可支持触摸信号回传。</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 支持操作系统：Win7及以上、MacOS。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3.采用USB接口进行传输，可兼容市面上具备通用USB接口的各类电脑。</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4.采用单按键设计，只需按一下即可传屏，无需在触摸一体机上做任何操作。</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5.支持外部电脑在触摸一体机上做扩展屏显示。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6.无线传屏接收端与整机显示终端之间无任何连接线。</w:t>
            </w:r>
          </w:p>
        </w:tc>
        <w:tc>
          <w:tcPr>
            <w:tcW w:w="570" w:type="dxa"/>
            <w:tcBorders>
              <w:top w:val="single" w:color="000000" w:sz="4" w:space="0"/>
              <w:left w:val="single" w:color="000000" w:sz="4" w:space="0"/>
              <w:bottom w:val="single" w:color="000000" w:sz="4" w:space="0"/>
              <w:right w:val="single" w:color="000000" w:sz="4" w:space="0"/>
            </w:tcBorders>
            <w:vAlign w:val="center"/>
          </w:tcPr>
          <w:p w14:paraId="50967B9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vAlign w:val="center"/>
          </w:tcPr>
          <w:p w14:paraId="06DC237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r>
      <w:tr w14:paraId="7DE0770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42" w:type="dxa"/>
            <w:tcBorders>
              <w:top w:val="single" w:color="000000" w:sz="4" w:space="0"/>
              <w:bottom w:val="single" w:color="000000" w:sz="4" w:space="0"/>
              <w:right w:val="single" w:color="000000" w:sz="4" w:space="0"/>
            </w:tcBorders>
            <w:noWrap/>
            <w:vAlign w:val="center"/>
          </w:tcPr>
          <w:p w14:paraId="1DE175D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B-9</w:t>
            </w:r>
          </w:p>
        </w:tc>
        <w:tc>
          <w:tcPr>
            <w:tcW w:w="1909" w:type="dxa"/>
            <w:tcBorders>
              <w:top w:val="single" w:color="000000" w:sz="4" w:space="0"/>
              <w:left w:val="single" w:color="000000" w:sz="4" w:space="0"/>
              <w:bottom w:val="single" w:color="000000" w:sz="4" w:space="0"/>
              <w:right w:val="single" w:color="000000" w:sz="4" w:space="0"/>
            </w:tcBorders>
            <w:noWrap/>
            <w:vAlign w:val="center"/>
          </w:tcPr>
          <w:p w14:paraId="196EACC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集成费用</w:t>
            </w:r>
          </w:p>
        </w:tc>
        <w:tc>
          <w:tcPr>
            <w:tcW w:w="5514" w:type="dxa"/>
            <w:tcBorders>
              <w:top w:val="single" w:color="000000" w:sz="4" w:space="0"/>
              <w:left w:val="single" w:color="000000" w:sz="4" w:space="0"/>
              <w:bottom w:val="single" w:color="000000" w:sz="4" w:space="0"/>
              <w:right w:val="single" w:color="000000" w:sz="4" w:space="0"/>
            </w:tcBorders>
            <w:noWrap/>
            <w:vAlign w:val="center"/>
          </w:tcPr>
          <w:p w14:paraId="4ECECF8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设备安装、调试、人工、运输费用等</w:t>
            </w:r>
          </w:p>
        </w:tc>
        <w:tc>
          <w:tcPr>
            <w:tcW w:w="570" w:type="dxa"/>
            <w:tcBorders>
              <w:top w:val="single" w:color="000000" w:sz="4" w:space="0"/>
              <w:left w:val="single" w:color="000000" w:sz="4" w:space="0"/>
              <w:bottom w:val="single" w:color="000000" w:sz="4" w:space="0"/>
              <w:right w:val="single" w:color="000000" w:sz="4" w:space="0"/>
            </w:tcBorders>
            <w:noWrap/>
            <w:vAlign w:val="center"/>
          </w:tcPr>
          <w:p w14:paraId="0C17626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13.82</w:t>
            </w:r>
          </w:p>
        </w:tc>
        <w:tc>
          <w:tcPr>
            <w:tcW w:w="655" w:type="dxa"/>
            <w:tcBorders>
              <w:top w:val="single" w:color="000000" w:sz="4" w:space="0"/>
              <w:left w:val="single" w:color="000000" w:sz="4" w:space="0"/>
              <w:bottom w:val="single" w:color="000000" w:sz="4" w:space="0"/>
            </w:tcBorders>
            <w:vAlign w:val="center"/>
          </w:tcPr>
          <w:p w14:paraId="5E5D494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w:t>
            </w:r>
          </w:p>
        </w:tc>
      </w:tr>
      <w:tr w14:paraId="623D829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90" w:type="dxa"/>
            <w:gridSpan w:val="5"/>
            <w:tcBorders>
              <w:top w:val="single" w:color="000000" w:sz="4" w:space="0"/>
              <w:bottom w:val="single" w:color="000000" w:sz="4" w:space="0"/>
            </w:tcBorders>
            <w:noWrap/>
            <w:vAlign w:val="center"/>
          </w:tcPr>
          <w:p w14:paraId="64A4D274">
            <w:pPr>
              <w:jc w:val="left"/>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C、弱电系统</w:t>
            </w:r>
          </w:p>
        </w:tc>
      </w:tr>
      <w:tr w14:paraId="39E5B36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42" w:type="dxa"/>
            <w:tcBorders>
              <w:top w:val="single" w:color="000000" w:sz="4" w:space="0"/>
              <w:bottom w:val="single" w:color="000000" w:sz="4" w:space="0"/>
              <w:right w:val="single" w:color="000000" w:sz="4" w:space="0"/>
            </w:tcBorders>
            <w:noWrap/>
            <w:vAlign w:val="center"/>
          </w:tcPr>
          <w:p w14:paraId="7D1FB50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C-1</w:t>
            </w:r>
          </w:p>
        </w:tc>
        <w:tc>
          <w:tcPr>
            <w:tcW w:w="1909" w:type="dxa"/>
            <w:tcBorders>
              <w:top w:val="single" w:color="000000" w:sz="4" w:space="0"/>
              <w:left w:val="single" w:color="000000" w:sz="4" w:space="0"/>
              <w:bottom w:val="single" w:color="000000" w:sz="4" w:space="0"/>
              <w:right w:val="single" w:color="000000" w:sz="4" w:space="0"/>
            </w:tcBorders>
            <w:noWrap/>
            <w:vAlign w:val="center"/>
          </w:tcPr>
          <w:p w14:paraId="19AAB5E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网线</w:t>
            </w:r>
          </w:p>
        </w:tc>
        <w:tc>
          <w:tcPr>
            <w:tcW w:w="5514" w:type="dxa"/>
            <w:tcBorders>
              <w:top w:val="single" w:color="000000" w:sz="4" w:space="0"/>
              <w:left w:val="single" w:color="000000" w:sz="4" w:space="0"/>
              <w:bottom w:val="single" w:color="000000" w:sz="4" w:space="0"/>
              <w:right w:val="single" w:color="000000" w:sz="4" w:space="0"/>
            </w:tcBorders>
            <w:noWrap/>
            <w:vAlign w:val="center"/>
          </w:tcPr>
          <w:p w14:paraId="5E76A7A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CAT6网线，六类非屏蔽双绞线。</w:t>
            </w:r>
          </w:p>
        </w:tc>
        <w:tc>
          <w:tcPr>
            <w:tcW w:w="570" w:type="dxa"/>
            <w:tcBorders>
              <w:top w:val="single" w:color="000000" w:sz="4" w:space="0"/>
              <w:left w:val="single" w:color="000000" w:sz="4" w:space="0"/>
              <w:bottom w:val="single" w:color="000000" w:sz="4" w:space="0"/>
              <w:right w:val="single" w:color="000000" w:sz="4" w:space="0"/>
            </w:tcBorders>
            <w:noWrap/>
            <w:vAlign w:val="center"/>
          </w:tcPr>
          <w:p w14:paraId="2C4328F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noWrap/>
            <w:vAlign w:val="center"/>
          </w:tcPr>
          <w:p w14:paraId="2118251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箱</w:t>
            </w:r>
          </w:p>
        </w:tc>
      </w:tr>
      <w:tr w14:paraId="05E70C38">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85" w:hRule="atLeast"/>
          <w:jc w:val="center"/>
        </w:trPr>
        <w:tc>
          <w:tcPr>
            <w:tcW w:w="942" w:type="dxa"/>
            <w:tcBorders>
              <w:top w:val="single" w:color="000000" w:sz="4" w:space="0"/>
              <w:bottom w:val="single" w:color="000000" w:sz="4" w:space="0"/>
              <w:right w:val="single" w:color="000000" w:sz="4" w:space="0"/>
            </w:tcBorders>
            <w:noWrap/>
            <w:vAlign w:val="center"/>
          </w:tcPr>
          <w:p w14:paraId="06533D7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C-2</w:t>
            </w:r>
          </w:p>
        </w:tc>
        <w:tc>
          <w:tcPr>
            <w:tcW w:w="1909" w:type="dxa"/>
            <w:tcBorders>
              <w:top w:val="single" w:color="000000" w:sz="4" w:space="0"/>
              <w:left w:val="single" w:color="000000" w:sz="4" w:space="0"/>
              <w:bottom w:val="single" w:color="000000" w:sz="4" w:space="0"/>
              <w:right w:val="single" w:color="000000" w:sz="4" w:space="0"/>
            </w:tcBorders>
            <w:vAlign w:val="center"/>
          </w:tcPr>
          <w:p w14:paraId="569BAF0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24口网络交换机</w:t>
            </w:r>
          </w:p>
        </w:tc>
        <w:tc>
          <w:tcPr>
            <w:tcW w:w="5514" w:type="dxa"/>
            <w:tcBorders>
              <w:top w:val="single" w:color="000000" w:sz="4" w:space="0"/>
              <w:left w:val="single" w:color="000000" w:sz="4" w:space="0"/>
              <w:bottom w:val="single" w:color="000000" w:sz="4" w:space="0"/>
              <w:right w:val="single" w:color="000000" w:sz="4" w:space="0"/>
            </w:tcBorders>
            <w:vAlign w:val="center"/>
          </w:tcPr>
          <w:p w14:paraId="6A91DB7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1.交换容量≥430Gbps，包转发率≥90Mpps；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2.固化10/100/1000M以太网电口≥16个，1G/2.5G/5G以太网电口≥2个，1G/10G SFP+光接口≥2个；</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3.支持POE和POE+远程供电，POE供电功率≥125W；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4.要求设备采用静音设计，噪声值＜20dB，；</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5.支持端口浪涌抗扰度≥8KV（即具备8KV的防雷能力）；</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6.支持IPv4和IPv6的静态路由、RIP/RIPng、OSPFv2/OSPFv3等三层路由协议；</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7.支持专门针对CPU的保护机制，能够针对发往CPU处理的各种报文进行流区分和优先级队列分级处理。</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8.需接入到学校校园网中，进行网络设备统一管理及运维。</w:t>
            </w:r>
          </w:p>
        </w:tc>
        <w:tc>
          <w:tcPr>
            <w:tcW w:w="570" w:type="dxa"/>
            <w:tcBorders>
              <w:top w:val="single" w:color="000000" w:sz="4" w:space="0"/>
              <w:left w:val="single" w:color="000000" w:sz="4" w:space="0"/>
              <w:bottom w:val="single" w:color="000000" w:sz="4" w:space="0"/>
              <w:right w:val="single" w:color="000000" w:sz="4" w:space="0"/>
            </w:tcBorders>
            <w:vAlign w:val="center"/>
          </w:tcPr>
          <w:p w14:paraId="5AECDDA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vAlign w:val="center"/>
          </w:tcPr>
          <w:p w14:paraId="305C89F9">
            <w:pPr>
              <w:widowControl/>
              <w:jc w:val="center"/>
              <w:textAlignment w:val="center"/>
              <w:rPr>
                <w:rFonts w:hint="eastAsia" w:ascii="宋体" w:hAnsi="宋体" w:eastAsia="宋体" w:cs="宋体"/>
                <w:color w:val="000000"/>
                <w:sz w:val="20"/>
                <w:szCs w:val="20"/>
                <w:highlight w:val="none"/>
                <w:lang w:eastAsia="zh-CN"/>
              </w:rPr>
            </w:pPr>
            <w:r>
              <w:rPr>
                <w:rFonts w:hint="eastAsia" w:ascii="宋体" w:hAnsi="宋体" w:cs="宋体"/>
                <w:color w:val="000000"/>
                <w:kern w:val="0"/>
                <w:sz w:val="20"/>
                <w:szCs w:val="20"/>
                <w:highlight w:val="none"/>
                <w:lang w:val="en-US" w:eastAsia="zh-CN" w:bidi="ar"/>
              </w:rPr>
              <w:t>台</w:t>
            </w:r>
          </w:p>
        </w:tc>
      </w:tr>
      <w:tr w14:paraId="67D38F1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85" w:hRule="atLeast"/>
          <w:jc w:val="center"/>
        </w:trPr>
        <w:tc>
          <w:tcPr>
            <w:tcW w:w="942" w:type="dxa"/>
            <w:tcBorders>
              <w:top w:val="single" w:color="000000" w:sz="4" w:space="0"/>
              <w:bottom w:val="single" w:color="000000" w:sz="4" w:space="0"/>
              <w:right w:val="single" w:color="000000" w:sz="4" w:space="0"/>
            </w:tcBorders>
            <w:noWrap/>
            <w:vAlign w:val="center"/>
          </w:tcPr>
          <w:p w14:paraId="534E50E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C-3</w:t>
            </w:r>
          </w:p>
        </w:tc>
        <w:tc>
          <w:tcPr>
            <w:tcW w:w="1909" w:type="dxa"/>
            <w:tcBorders>
              <w:top w:val="single" w:color="000000" w:sz="4" w:space="0"/>
              <w:left w:val="nil"/>
              <w:bottom w:val="single" w:color="000000" w:sz="4" w:space="0"/>
              <w:right w:val="nil"/>
            </w:tcBorders>
            <w:vAlign w:val="center"/>
          </w:tcPr>
          <w:p w14:paraId="1B263D8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无线高密AP</w:t>
            </w:r>
          </w:p>
        </w:tc>
        <w:tc>
          <w:tcPr>
            <w:tcW w:w="5514" w:type="dxa"/>
            <w:tcBorders>
              <w:top w:val="single" w:color="000000" w:sz="4" w:space="0"/>
              <w:left w:val="single" w:color="000000" w:sz="4" w:space="0"/>
              <w:bottom w:val="single" w:color="000000" w:sz="4" w:space="0"/>
              <w:right w:val="single" w:color="000000" w:sz="4" w:space="0"/>
            </w:tcBorders>
            <w:vAlign w:val="center"/>
          </w:tcPr>
          <w:p w14:paraId="26794E8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 xml:space="preserve">1、802.11 wave2协议，整机传输速率≥1200Mbps； </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2、MU-MIMO，内置智能天线，实现2.4G和5G同时工作；</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3、整机接入速率≥1200Mbps；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4、自带4个千兆口上联；</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5、支持微信认证、APP缓存、数据探针、智能负载均衡、网关、VPN、Qos、胖瘦一体化功能；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6、支持POE和本地供电两种供电方式。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7、USB*1、1*千兆网口、1*RJ45口；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8、支持虚拟AP技术，最大可以提供32个虚拟SSID；</w:t>
            </w:r>
          </w:p>
        </w:tc>
        <w:tc>
          <w:tcPr>
            <w:tcW w:w="570" w:type="dxa"/>
            <w:tcBorders>
              <w:top w:val="single" w:color="000000" w:sz="4" w:space="0"/>
              <w:left w:val="single" w:color="000000" w:sz="4" w:space="0"/>
              <w:bottom w:val="single" w:color="000000" w:sz="4" w:space="0"/>
              <w:right w:val="single" w:color="000000" w:sz="4" w:space="0"/>
            </w:tcBorders>
            <w:vAlign w:val="center"/>
          </w:tcPr>
          <w:p w14:paraId="7FF9B9A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vAlign w:val="center"/>
          </w:tcPr>
          <w:p w14:paraId="3B7585E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r w14:paraId="53F10D25">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9590" w:type="dxa"/>
            <w:gridSpan w:val="5"/>
            <w:tcBorders>
              <w:top w:val="single" w:color="000000" w:sz="4" w:space="0"/>
              <w:bottom w:val="single" w:color="000000" w:sz="4" w:space="0"/>
            </w:tcBorders>
            <w:noWrap/>
            <w:vAlign w:val="center"/>
          </w:tcPr>
          <w:p w14:paraId="656B789A">
            <w:pPr>
              <w:jc w:val="left"/>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D、强电系统</w:t>
            </w:r>
          </w:p>
        </w:tc>
      </w:tr>
      <w:tr w14:paraId="1B6B0BC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42" w:type="dxa"/>
            <w:tcBorders>
              <w:top w:val="single" w:color="000000" w:sz="4" w:space="0"/>
              <w:bottom w:val="single" w:color="000000" w:sz="4" w:space="0"/>
              <w:right w:val="nil"/>
            </w:tcBorders>
            <w:noWrap/>
            <w:vAlign w:val="center"/>
          </w:tcPr>
          <w:p w14:paraId="15E9115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D-1</w:t>
            </w:r>
          </w:p>
        </w:tc>
        <w:tc>
          <w:tcPr>
            <w:tcW w:w="1909" w:type="dxa"/>
            <w:tcBorders>
              <w:top w:val="single" w:color="000000" w:sz="4" w:space="0"/>
              <w:left w:val="single" w:color="000000" w:sz="4" w:space="0"/>
              <w:bottom w:val="single" w:color="000000" w:sz="4" w:space="0"/>
              <w:right w:val="single" w:color="000000" w:sz="4" w:space="0"/>
            </w:tcBorders>
            <w:noWrap/>
            <w:vAlign w:val="center"/>
          </w:tcPr>
          <w:p w14:paraId="7B292A0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电源线</w:t>
            </w:r>
          </w:p>
        </w:tc>
        <w:tc>
          <w:tcPr>
            <w:tcW w:w="5514" w:type="dxa"/>
            <w:tcBorders>
              <w:top w:val="single" w:color="000000" w:sz="4" w:space="0"/>
              <w:left w:val="single" w:color="000000" w:sz="4" w:space="0"/>
              <w:bottom w:val="single" w:color="000000" w:sz="4" w:space="0"/>
              <w:right w:val="single" w:color="000000" w:sz="4" w:space="0"/>
            </w:tcBorders>
            <w:noWrap/>
            <w:vAlign w:val="center"/>
          </w:tcPr>
          <w:p w14:paraId="78FC5DB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国标，  ZC-YJV3*6m²电源线。</w:t>
            </w:r>
          </w:p>
        </w:tc>
        <w:tc>
          <w:tcPr>
            <w:tcW w:w="570" w:type="dxa"/>
            <w:tcBorders>
              <w:top w:val="single" w:color="000000" w:sz="4" w:space="0"/>
              <w:left w:val="single" w:color="000000" w:sz="4" w:space="0"/>
              <w:bottom w:val="single" w:color="000000" w:sz="4" w:space="0"/>
              <w:right w:val="single" w:color="000000" w:sz="4" w:space="0"/>
            </w:tcBorders>
            <w:noWrap/>
            <w:vAlign w:val="center"/>
          </w:tcPr>
          <w:p w14:paraId="3DB80A8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noWrap/>
            <w:vAlign w:val="center"/>
          </w:tcPr>
          <w:p w14:paraId="517D5BB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批</w:t>
            </w:r>
          </w:p>
        </w:tc>
      </w:tr>
      <w:tr w14:paraId="6D66BB6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942" w:type="dxa"/>
            <w:tcBorders>
              <w:top w:val="single" w:color="000000" w:sz="4" w:space="0"/>
              <w:bottom w:val="single" w:color="000000" w:sz="4" w:space="0"/>
              <w:right w:val="nil"/>
            </w:tcBorders>
            <w:noWrap/>
            <w:vAlign w:val="center"/>
          </w:tcPr>
          <w:p w14:paraId="42DC4FF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D-3</w:t>
            </w:r>
          </w:p>
        </w:tc>
        <w:tc>
          <w:tcPr>
            <w:tcW w:w="1909" w:type="dxa"/>
            <w:tcBorders>
              <w:top w:val="single" w:color="000000" w:sz="4" w:space="0"/>
              <w:left w:val="single" w:color="000000" w:sz="4" w:space="0"/>
              <w:bottom w:val="single" w:color="000000" w:sz="4" w:space="0"/>
              <w:right w:val="single" w:color="000000" w:sz="4" w:space="0"/>
            </w:tcBorders>
            <w:noWrap/>
            <w:vAlign w:val="center"/>
          </w:tcPr>
          <w:p w14:paraId="6A55F39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强电配电箱</w:t>
            </w:r>
          </w:p>
        </w:tc>
        <w:tc>
          <w:tcPr>
            <w:tcW w:w="5514" w:type="dxa"/>
            <w:tcBorders>
              <w:top w:val="single" w:color="000000" w:sz="4" w:space="0"/>
              <w:left w:val="single" w:color="000000" w:sz="4" w:space="0"/>
              <w:bottom w:val="single" w:color="000000" w:sz="4" w:space="0"/>
              <w:right w:val="single" w:color="000000" w:sz="4" w:space="0"/>
            </w:tcBorders>
            <w:noWrap/>
            <w:vAlign w:val="center"/>
          </w:tcPr>
          <w:p w14:paraId="6B1656E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符合国标要求</w:t>
            </w:r>
          </w:p>
        </w:tc>
        <w:tc>
          <w:tcPr>
            <w:tcW w:w="570" w:type="dxa"/>
            <w:tcBorders>
              <w:top w:val="single" w:color="000000" w:sz="4" w:space="0"/>
              <w:left w:val="single" w:color="000000" w:sz="4" w:space="0"/>
              <w:bottom w:val="single" w:color="000000" w:sz="4" w:space="0"/>
              <w:right w:val="single" w:color="000000" w:sz="4" w:space="0"/>
            </w:tcBorders>
            <w:noWrap/>
            <w:vAlign w:val="center"/>
          </w:tcPr>
          <w:p w14:paraId="40314D3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655" w:type="dxa"/>
            <w:tcBorders>
              <w:top w:val="single" w:color="000000" w:sz="4" w:space="0"/>
              <w:left w:val="single" w:color="000000" w:sz="4" w:space="0"/>
              <w:bottom w:val="single" w:color="000000" w:sz="4" w:space="0"/>
            </w:tcBorders>
            <w:noWrap/>
            <w:vAlign w:val="center"/>
          </w:tcPr>
          <w:p w14:paraId="2B280DB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r>
    </w:tbl>
    <w:p w14:paraId="5A0C85A3">
      <w:r>
        <w:br w:type="page"/>
      </w:r>
    </w:p>
    <w:tbl>
      <w:tblPr>
        <w:tblStyle w:val="3"/>
        <w:tblW w:w="9380" w:type="dxa"/>
        <w:jc w:val="center"/>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1206"/>
        <w:gridCol w:w="749"/>
        <w:gridCol w:w="1378"/>
        <w:gridCol w:w="4935"/>
        <w:gridCol w:w="551"/>
        <w:gridCol w:w="561"/>
      </w:tblGrid>
      <w:tr w14:paraId="09582E09">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405" w:hRule="atLeast"/>
          <w:jc w:val="center"/>
        </w:trPr>
        <w:tc>
          <w:tcPr>
            <w:tcW w:w="9380" w:type="dxa"/>
            <w:gridSpan w:val="6"/>
            <w:tcBorders>
              <w:top w:val="single" w:color="auto" w:sz="4" w:space="0"/>
              <w:bottom w:val="single" w:color="auto" w:sz="4" w:space="0"/>
            </w:tcBorders>
            <w:noWrap/>
            <w:vAlign w:val="center"/>
          </w:tcPr>
          <w:p w14:paraId="692E956E">
            <w:pPr>
              <w:widowControl/>
              <w:jc w:val="center"/>
              <w:textAlignment w:val="center"/>
              <w:rPr>
                <w:rFonts w:hint="eastAsia" w:ascii="宋体" w:hAnsi="宋体" w:cs="宋体"/>
                <w:b/>
                <w:bCs/>
                <w:color w:val="000000"/>
                <w:sz w:val="32"/>
                <w:szCs w:val="32"/>
                <w:highlight w:val="none"/>
              </w:rPr>
            </w:pPr>
            <w:r>
              <w:rPr>
                <w:rFonts w:hint="eastAsia" w:ascii="宋体" w:hAnsi="宋体" w:cs="宋体"/>
                <w:b/>
                <w:bCs/>
                <w:color w:val="000000"/>
                <w:kern w:val="0"/>
                <w:sz w:val="32"/>
                <w:szCs w:val="32"/>
                <w:highlight w:val="none"/>
                <w:lang w:bidi="ar"/>
              </w:rPr>
              <w:t>A塔6层示范教室兼指挥中心视频设备系统清单</w:t>
            </w:r>
          </w:p>
        </w:tc>
      </w:tr>
      <w:tr w14:paraId="2040AC5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60" w:hRule="atLeast"/>
          <w:jc w:val="center"/>
        </w:trPr>
        <w:tc>
          <w:tcPr>
            <w:tcW w:w="1206" w:type="dxa"/>
            <w:tcBorders>
              <w:top w:val="single" w:color="auto" w:sz="4" w:space="0"/>
              <w:bottom w:val="single" w:color="auto" w:sz="4" w:space="0"/>
              <w:right w:val="single" w:color="auto" w:sz="4" w:space="0"/>
            </w:tcBorders>
            <w:noWrap/>
            <w:vAlign w:val="center"/>
          </w:tcPr>
          <w:p w14:paraId="0D2E2414">
            <w:pPr>
              <w:rPr>
                <w:rFonts w:hint="eastAsia" w:ascii="宋体" w:hAnsi="宋体" w:cs="宋体"/>
                <w:color w:val="000000"/>
                <w:sz w:val="22"/>
                <w:szCs w:val="22"/>
                <w:highlight w:val="none"/>
              </w:rPr>
            </w:pPr>
          </w:p>
        </w:tc>
        <w:tc>
          <w:tcPr>
            <w:tcW w:w="749" w:type="dxa"/>
            <w:tcBorders>
              <w:top w:val="single" w:color="auto" w:sz="4" w:space="0"/>
              <w:left w:val="single" w:color="auto" w:sz="4" w:space="0"/>
              <w:bottom w:val="single" w:color="auto" w:sz="4" w:space="0"/>
              <w:right w:val="single" w:color="auto" w:sz="4" w:space="0"/>
            </w:tcBorders>
            <w:noWrap/>
            <w:vAlign w:val="center"/>
          </w:tcPr>
          <w:p w14:paraId="44F6D1DF">
            <w:pPr>
              <w:widowControl/>
              <w:jc w:val="center"/>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序号</w:t>
            </w:r>
          </w:p>
        </w:tc>
        <w:tc>
          <w:tcPr>
            <w:tcW w:w="1378" w:type="dxa"/>
            <w:tcBorders>
              <w:top w:val="single" w:color="auto" w:sz="4" w:space="0"/>
              <w:left w:val="single" w:color="auto" w:sz="4" w:space="0"/>
              <w:bottom w:val="single" w:color="auto" w:sz="4" w:space="0"/>
              <w:right w:val="single" w:color="auto" w:sz="4" w:space="0"/>
            </w:tcBorders>
            <w:noWrap/>
            <w:vAlign w:val="center"/>
          </w:tcPr>
          <w:p w14:paraId="320EBAE4">
            <w:pPr>
              <w:widowControl/>
              <w:jc w:val="center"/>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设备名称</w:t>
            </w:r>
          </w:p>
        </w:tc>
        <w:tc>
          <w:tcPr>
            <w:tcW w:w="4935" w:type="dxa"/>
            <w:tcBorders>
              <w:top w:val="single" w:color="auto" w:sz="4" w:space="0"/>
              <w:left w:val="single" w:color="auto" w:sz="4" w:space="0"/>
              <w:bottom w:val="single" w:color="auto" w:sz="4" w:space="0"/>
              <w:right w:val="single" w:color="auto" w:sz="4" w:space="0"/>
            </w:tcBorders>
            <w:noWrap/>
            <w:vAlign w:val="center"/>
          </w:tcPr>
          <w:p w14:paraId="71A443EB">
            <w:pPr>
              <w:widowControl/>
              <w:jc w:val="center"/>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技术指标</w:t>
            </w:r>
          </w:p>
        </w:tc>
        <w:tc>
          <w:tcPr>
            <w:tcW w:w="551" w:type="dxa"/>
            <w:tcBorders>
              <w:top w:val="single" w:color="auto" w:sz="4" w:space="0"/>
              <w:left w:val="single" w:color="auto" w:sz="4" w:space="0"/>
              <w:bottom w:val="single" w:color="auto" w:sz="4" w:space="0"/>
              <w:right w:val="single" w:color="auto" w:sz="4" w:space="0"/>
            </w:tcBorders>
            <w:noWrap/>
            <w:vAlign w:val="center"/>
          </w:tcPr>
          <w:p w14:paraId="65C5F415">
            <w:pPr>
              <w:widowControl/>
              <w:jc w:val="center"/>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单位</w:t>
            </w:r>
          </w:p>
        </w:tc>
        <w:tc>
          <w:tcPr>
            <w:tcW w:w="561" w:type="dxa"/>
            <w:tcBorders>
              <w:top w:val="single" w:color="auto" w:sz="4" w:space="0"/>
              <w:left w:val="single" w:color="auto" w:sz="4" w:space="0"/>
              <w:bottom w:val="single" w:color="auto" w:sz="4" w:space="0"/>
            </w:tcBorders>
            <w:noWrap/>
            <w:vAlign w:val="center"/>
          </w:tcPr>
          <w:p w14:paraId="27734449">
            <w:pPr>
              <w:widowControl/>
              <w:jc w:val="center"/>
              <w:textAlignment w:val="center"/>
              <w:rPr>
                <w:rFonts w:hint="eastAsia" w:ascii="宋体" w:hAnsi="宋体" w:cs="宋体"/>
                <w:b/>
                <w:bCs/>
                <w:color w:val="000000"/>
                <w:sz w:val="24"/>
                <w:highlight w:val="none"/>
              </w:rPr>
            </w:pPr>
            <w:r>
              <w:rPr>
                <w:rFonts w:hint="eastAsia" w:ascii="宋体" w:hAnsi="宋体" w:cs="宋体"/>
                <w:b/>
                <w:bCs/>
                <w:color w:val="000000"/>
                <w:kern w:val="0"/>
                <w:sz w:val="24"/>
                <w:highlight w:val="none"/>
                <w:lang w:bidi="ar"/>
              </w:rPr>
              <w:t>数量</w:t>
            </w:r>
          </w:p>
        </w:tc>
      </w:tr>
      <w:tr w14:paraId="3A3771D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35" w:hRule="atLeast"/>
          <w:jc w:val="center"/>
        </w:trPr>
        <w:tc>
          <w:tcPr>
            <w:tcW w:w="1206" w:type="dxa"/>
            <w:vMerge w:val="restart"/>
            <w:tcBorders>
              <w:top w:val="single" w:color="auto" w:sz="4" w:space="0"/>
              <w:bottom w:val="single" w:color="000000" w:sz="4" w:space="0"/>
              <w:right w:val="single" w:color="000000" w:sz="4" w:space="0"/>
            </w:tcBorders>
            <w:vAlign w:val="center"/>
          </w:tcPr>
          <w:p w14:paraId="5BBD6BA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匹配设备</w:t>
            </w:r>
          </w:p>
        </w:tc>
        <w:tc>
          <w:tcPr>
            <w:tcW w:w="749" w:type="dxa"/>
            <w:tcBorders>
              <w:top w:val="single" w:color="auto" w:sz="4" w:space="0"/>
              <w:left w:val="single" w:color="000000" w:sz="4" w:space="0"/>
              <w:bottom w:val="single" w:color="000000" w:sz="4" w:space="0"/>
              <w:right w:val="single" w:color="000000" w:sz="4" w:space="0"/>
            </w:tcBorders>
            <w:noWrap/>
            <w:vAlign w:val="center"/>
          </w:tcPr>
          <w:p w14:paraId="2D56D93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c>
          <w:tcPr>
            <w:tcW w:w="1378" w:type="dxa"/>
            <w:tcBorders>
              <w:top w:val="single" w:color="auto" w:sz="4" w:space="0"/>
              <w:left w:val="single" w:color="000000" w:sz="4" w:space="0"/>
              <w:bottom w:val="single" w:color="000000" w:sz="4" w:space="0"/>
              <w:right w:val="single" w:color="000000" w:sz="4" w:space="0"/>
            </w:tcBorders>
            <w:noWrap/>
            <w:vAlign w:val="center"/>
          </w:tcPr>
          <w:p w14:paraId="7011A0F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教室控制终端</w:t>
            </w:r>
          </w:p>
        </w:tc>
        <w:tc>
          <w:tcPr>
            <w:tcW w:w="4935" w:type="dxa"/>
            <w:tcBorders>
              <w:top w:val="single" w:color="auto" w:sz="4" w:space="0"/>
              <w:left w:val="single" w:color="000000" w:sz="4" w:space="0"/>
              <w:bottom w:val="single" w:color="000000" w:sz="4" w:space="0"/>
              <w:right w:val="single" w:color="000000" w:sz="4" w:space="0"/>
            </w:tcBorders>
            <w:vAlign w:val="center"/>
          </w:tcPr>
          <w:p w14:paraId="0AA2F0ED">
            <w:pPr>
              <w:pStyle w:val="2"/>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1、≥10.1寸IPS电容式触摸屏，支持十点及以上触控，不低于Android7.1系统，分辨率≥1920×1200，宽高比为16:10；</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2、支持触控屏操作界面自定义设计:风格自定义，按键样式自定义，logo自定义等；</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3、支持TYPE-C接口和USB3.0接口，TYPE-C接口，支持视频信号输出；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4、≥3.5mm音频输出接口；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5、支持多种方式供电，可接入DC12V电源供电，也可支持48V POE供电；</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6、≥1路RS232接口；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7、支持教室设备的控制以及设备状态的实时反馈，支持预设场景模式并可一键切换至相应场景；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8、支持互动教室多信号的管理，实现教学信号的预览与任意切换；</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9、支持对录播系统录制、暂停、停止等操作的控制，支持实时预览录制的画面并可查看相关录制信息；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10、支持显示教室的课程信息，环境信息，学生考勤信息等，支持学生考勤补签到功能；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11、支持实时接收系统下发的通知公告信息并自动弹窗显示通知内容；</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12、集成插卡式读卡器，支持对接学校一卡通系统，实现插卡上课，拔卡下课功能;</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13、前置≥1300万像素摄像头；</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14、内置麦克风，集成可视化IP对讲模块，实现教室端呼叫总控室，支持设备报障，紧急情况上报处理；</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15、≥1路TF卡座，支持插入TF卡进行系统数据备份和升级；</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16、≥1路重启按钮，≥1路复位按钮。</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★17、与学校未来学习中心示范区内网络型可编程中控主机对接，可配套使用，投标公司提供承诺函</w:t>
            </w:r>
            <w:r>
              <w:rPr>
                <w:rFonts w:hint="eastAsia"/>
                <w:highlight w:val="none"/>
              </w:rPr>
              <w:t>。</w:t>
            </w:r>
          </w:p>
        </w:tc>
        <w:tc>
          <w:tcPr>
            <w:tcW w:w="551" w:type="dxa"/>
            <w:tcBorders>
              <w:top w:val="single" w:color="auto" w:sz="4" w:space="0"/>
              <w:left w:val="single" w:color="000000" w:sz="4" w:space="0"/>
              <w:bottom w:val="single" w:color="000000" w:sz="4" w:space="0"/>
              <w:right w:val="single" w:color="000000" w:sz="4" w:space="0"/>
            </w:tcBorders>
            <w:noWrap/>
            <w:vAlign w:val="center"/>
          </w:tcPr>
          <w:p w14:paraId="1C816BC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c>
          <w:tcPr>
            <w:tcW w:w="561" w:type="dxa"/>
            <w:tcBorders>
              <w:top w:val="single" w:color="auto" w:sz="4" w:space="0"/>
              <w:left w:val="single" w:color="000000" w:sz="4" w:space="0"/>
              <w:bottom w:val="single" w:color="000000" w:sz="4" w:space="0"/>
            </w:tcBorders>
            <w:noWrap/>
            <w:vAlign w:val="center"/>
          </w:tcPr>
          <w:p w14:paraId="6CC45EF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3A1327A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60" w:hRule="atLeast"/>
          <w:jc w:val="center"/>
        </w:trPr>
        <w:tc>
          <w:tcPr>
            <w:tcW w:w="1206" w:type="dxa"/>
            <w:vMerge w:val="continue"/>
            <w:tcBorders>
              <w:top w:val="single" w:color="000000" w:sz="4" w:space="0"/>
              <w:bottom w:val="single" w:color="000000" w:sz="4" w:space="0"/>
              <w:right w:val="single" w:color="000000" w:sz="4" w:space="0"/>
            </w:tcBorders>
            <w:vAlign w:val="center"/>
          </w:tcPr>
          <w:p w14:paraId="02706447">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04ACEA7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30C717B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智能电源控制器</w:t>
            </w:r>
          </w:p>
        </w:tc>
        <w:tc>
          <w:tcPr>
            <w:tcW w:w="4935" w:type="dxa"/>
            <w:tcBorders>
              <w:top w:val="single" w:color="000000" w:sz="4" w:space="0"/>
              <w:left w:val="single" w:color="000000" w:sz="4" w:space="0"/>
              <w:bottom w:val="single" w:color="000000" w:sz="4" w:space="0"/>
              <w:right w:val="single" w:color="000000" w:sz="4" w:space="0"/>
            </w:tcBorders>
            <w:vAlign w:val="center"/>
          </w:tcPr>
          <w:p w14:paraId="6FEA0BBF">
            <w:pPr>
              <w:pStyle w:val="2"/>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1.支持≥8路独立电源通断控制，单路≥15A；</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★2.与学校未来学习中心示范区内网络型可编程中控主机对接，可配套使用，投标公司提供承诺函</w:t>
            </w:r>
            <w:r>
              <w:rPr>
                <w:rFonts w:hint="eastAsia"/>
                <w:highlight w:val="none"/>
              </w:rPr>
              <w:t>。</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35B2DB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noWrap/>
            <w:vAlign w:val="center"/>
          </w:tcPr>
          <w:p w14:paraId="4465432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477CB0B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208" w:hRule="atLeast"/>
          <w:jc w:val="center"/>
        </w:trPr>
        <w:tc>
          <w:tcPr>
            <w:tcW w:w="1206" w:type="dxa"/>
            <w:vMerge w:val="continue"/>
            <w:tcBorders>
              <w:top w:val="single" w:color="000000" w:sz="4" w:space="0"/>
              <w:bottom w:val="single" w:color="000000" w:sz="4" w:space="0"/>
              <w:right w:val="single" w:color="000000" w:sz="4" w:space="0"/>
            </w:tcBorders>
            <w:vAlign w:val="center"/>
          </w:tcPr>
          <w:p w14:paraId="473BA319">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4FF2514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45847E5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串口控制器</w:t>
            </w:r>
          </w:p>
        </w:tc>
        <w:tc>
          <w:tcPr>
            <w:tcW w:w="4935" w:type="dxa"/>
            <w:tcBorders>
              <w:top w:val="single" w:color="000000" w:sz="4" w:space="0"/>
              <w:left w:val="single" w:color="000000" w:sz="4" w:space="0"/>
              <w:bottom w:val="single" w:color="000000" w:sz="4" w:space="0"/>
              <w:right w:val="single" w:color="000000" w:sz="4" w:space="0"/>
            </w:tcBorders>
            <w:vAlign w:val="center"/>
          </w:tcPr>
          <w:p w14:paraId="0BA56875">
            <w:pPr>
              <w:pStyle w:val="2"/>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1.支持 TCP 和串行接口之间数据透传，通过内部指令设置串口数据对应串口扩展器收发通道；</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2.▲支持8路RS232接口或8路RS485接口同时收发数据，而且数据不丢包。</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3.支持串口或者网络TCP方式与中控主机通信连接；</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4.▲前面板具备8路RS232/RS485串口收发数据指示灯和电源指示灯。</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5.DC12V电源供电方式。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6.★与学校未来学习中心示范区内网络型可编程中控主机对接，可配套使用，投标公司提供承诺函</w:t>
            </w:r>
            <w:r>
              <w:rPr>
                <w:rFonts w:hint="eastAsia"/>
                <w:highlight w:val="none"/>
              </w:rPr>
              <w:t>。</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FBEC4B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noWrap/>
            <w:vAlign w:val="center"/>
          </w:tcPr>
          <w:p w14:paraId="1101530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35BC4E0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60" w:hRule="atLeast"/>
          <w:jc w:val="center"/>
        </w:trPr>
        <w:tc>
          <w:tcPr>
            <w:tcW w:w="1206" w:type="dxa"/>
            <w:vMerge w:val="continue"/>
            <w:tcBorders>
              <w:top w:val="single" w:color="000000" w:sz="4" w:space="0"/>
              <w:bottom w:val="single" w:color="000000" w:sz="4" w:space="0"/>
              <w:right w:val="single" w:color="000000" w:sz="4" w:space="0"/>
            </w:tcBorders>
            <w:vAlign w:val="center"/>
          </w:tcPr>
          <w:p w14:paraId="07120B38">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53C5A36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5A2B106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中控环境机嵌入式软件</w:t>
            </w:r>
          </w:p>
        </w:tc>
        <w:tc>
          <w:tcPr>
            <w:tcW w:w="4935" w:type="dxa"/>
            <w:tcBorders>
              <w:top w:val="single" w:color="000000" w:sz="4" w:space="0"/>
              <w:left w:val="single" w:color="000000" w:sz="4" w:space="0"/>
              <w:bottom w:val="single" w:color="000000" w:sz="4" w:space="0"/>
              <w:right w:val="single" w:color="000000" w:sz="4" w:space="0"/>
            </w:tcBorders>
            <w:vAlign w:val="center"/>
          </w:tcPr>
          <w:p w14:paraId="1F04535D">
            <w:pPr>
              <w:pStyle w:val="2"/>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1.电源控制器定制可编程软件</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★2.与学校未来学习中心示范区内网络型可编程中控主机对接，可配套使用，投标公司提供承诺函</w:t>
            </w:r>
            <w:r>
              <w:rPr>
                <w:rFonts w:hint="eastAsia"/>
                <w:highlight w:val="none"/>
              </w:rPr>
              <w:t>。</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23E4B4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c>
          <w:tcPr>
            <w:tcW w:w="561" w:type="dxa"/>
            <w:tcBorders>
              <w:top w:val="single" w:color="000000" w:sz="4" w:space="0"/>
              <w:left w:val="single" w:color="000000" w:sz="4" w:space="0"/>
              <w:bottom w:val="single" w:color="000000" w:sz="4" w:space="0"/>
            </w:tcBorders>
            <w:noWrap/>
            <w:vAlign w:val="center"/>
          </w:tcPr>
          <w:p w14:paraId="07F6BB5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646F81E0">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010" w:hRule="atLeast"/>
          <w:jc w:val="center"/>
        </w:trPr>
        <w:tc>
          <w:tcPr>
            <w:tcW w:w="1206" w:type="dxa"/>
            <w:vMerge w:val="continue"/>
            <w:tcBorders>
              <w:top w:val="single" w:color="000000" w:sz="4" w:space="0"/>
              <w:bottom w:val="single" w:color="000000" w:sz="4" w:space="0"/>
              <w:right w:val="single" w:color="000000" w:sz="4" w:space="0"/>
            </w:tcBorders>
            <w:vAlign w:val="center"/>
          </w:tcPr>
          <w:p w14:paraId="3DDBAB16">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42DB602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59FA0CA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语音控制模块</w:t>
            </w:r>
          </w:p>
        </w:tc>
        <w:tc>
          <w:tcPr>
            <w:tcW w:w="4935" w:type="dxa"/>
            <w:tcBorders>
              <w:top w:val="single" w:color="000000" w:sz="4" w:space="0"/>
              <w:left w:val="single" w:color="000000" w:sz="4" w:space="0"/>
              <w:bottom w:val="single" w:color="000000" w:sz="4" w:space="0"/>
              <w:right w:val="single" w:color="000000" w:sz="4" w:space="0"/>
            </w:tcBorders>
            <w:vAlign w:val="center"/>
          </w:tcPr>
          <w:p w14:paraId="71E43568">
            <w:pPr>
              <w:pStyle w:val="2"/>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1.采用语音识别芯片，自主研制语音模块；</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2.支持学习语音，方言识别，支持自定义命令词和唤醒词</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3.具有音频输、输出接口，具有≥1路串口，≥1路网口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4.主机采用T-C接口5V电压供电</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5.支持不少于1000个语音控制指令；</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6.支持语音控制各类音视频设备及环境控制，</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7.支持与中控系统、会议系统、分布式系统，兼容第三方开发平台底层对接；</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★8.与学校未来学习中心示范区内网络型可编程中控主机对接，可配套使用，投标公司提供承诺函</w:t>
            </w:r>
            <w:r>
              <w:rPr>
                <w:rFonts w:hint="eastAsia"/>
                <w:highlight w:val="none"/>
              </w:rPr>
              <w:t>。</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040CFF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c>
          <w:tcPr>
            <w:tcW w:w="561" w:type="dxa"/>
            <w:tcBorders>
              <w:top w:val="single" w:color="000000" w:sz="4" w:space="0"/>
              <w:left w:val="single" w:color="000000" w:sz="4" w:space="0"/>
              <w:bottom w:val="single" w:color="000000" w:sz="4" w:space="0"/>
            </w:tcBorders>
            <w:noWrap/>
            <w:vAlign w:val="center"/>
          </w:tcPr>
          <w:p w14:paraId="575C7B6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5E50A4E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310" w:hRule="atLeast"/>
          <w:jc w:val="center"/>
        </w:trPr>
        <w:tc>
          <w:tcPr>
            <w:tcW w:w="1206" w:type="dxa"/>
            <w:vMerge w:val="continue"/>
            <w:tcBorders>
              <w:top w:val="single" w:color="000000" w:sz="4" w:space="0"/>
              <w:bottom w:val="single" w:color="000000" w:sz="4" w:space="0"/>
              <w:right w:val="single" w:color="000000" w:sz="4" w:space="0"/>
            </w:tcBorders>
            <w:vAlign w:val="center"/>
          </w:tcPr>
          <w:p w14:paraId="752848B6">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1CE769C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6</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58D8CB0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8路导轨式继电器</w:t>
            </w:r>
          </w:p>
        </w:tc>
        <w:tc>
          <w:tcPr>
            <w:tcW w:w="4935" w:type="dxa"/>
            <w:tcBorders>
              <w:top w:val="single" w:color="000000" w:sz="4" w:space="0"/>
              <w:left w:val="single" w:color="000000" w:sz="4" w:space="0"/>
              <w:bottom w:val="single" w:color="000000" w:sz="4" w:space="0"/>
              <w:right w:val="single" w:color="000000" w:sz="4" w:space="0"/>
            </w:tcBorders>
            <w:vAlign w:val="center"/>
          </w:tcPr>
          <w:p w14:paraId="012B4FD7">
            <w:pPr>
              <w:pStyle w:val="2"/>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1.支持网络LAN有线、NET两种通信控制方式与中控主机连接。</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2.支持前面板8路开关按键，支持全功能按键一键关闭所有通道。</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3.支持8路继电器，采用单火线一进一出模式，单路负载最大支持10A。</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4.支持网络LAN、NET控制接口控制每一路电源的开关。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5.支持导轨式安装。</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 .具有不少于3路I/O检测接口。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★7.与学校未来学习中心示范区内网络型可编程中控主机对接，可配套使用，投标公司提供承诺函</w:t>
            </w:r>
            <w:r>
              <w:rPr>
                <w:rFonts w:hint="eastAsia"/>
                <w:highlight w:val="none"/>
              </w:rPr>
              <w:t>。</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4E21D9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noWrap/>
            <w:vAlign w:val="center"/>
          </w:tcPr>
          <w:p w14:paraId="43807AD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r>
      <w:tr w14:paraId="0B63901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206" w:type="dxa"/>
            <w:vMerge w:val="continue"/>
            <w:tcBorders>
              <w:top w:val="single" w:color="000000" w:sz="4" w:space="0"/>
              <w:bottom w:val="single" w:color="000000" w:sz="4" w:space="0"/>
              <w:right w:val="single" w:color="000000" w:sz="4" w:space="0"/>
            </w:tcBorders>
            <w:vAlign w:val="center"/>
          </w:tcPr>
          <w:p w14:paraId="24011364">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2B1406A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7</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0866D30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空调控制器</w:t>
            </w:r>
          </w:p>
        </w:tc>
        <w:tc>
          <w:tcPr>
            <w:tcW w:w="4935" w:type="dxa"/>
            <w:tcBorders>
              <w:top w:val="single" w:color="000000" w:sz="4" w:space="0"/>
              <w:left w:val="single" w:color="000000" w:sz="4" w:space="0"/>
              <w:bottom w:val="single" w:color="000000" w:sz="4" w:space="0"/>
              <w:right w:val="single" w:color="000000" w:sz="4" w:space="0"/>
            </w:tcBorders>
            <w:noWrap/>
            <w:vAlign w:val="center"/>
          </w:tcPr>
          <w:p w14:paraId="4ED0203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以太网转红外。</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1BEA56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c>
          <w:tcPr>
            <w:tcW w:w="561" w:type="dxa"/>
            <w:tcBorders>
              <w:top w:val="single" w:color="000000" w:sz="4" w:space="0"/>
              <w:left w:val="single" w:color="000000" w:sz="4" w:space="0"/>
              <w:bottom w:val="single" w:color="000000" w:sz="4" w:space="0"/>
            </w:tcBorders>
            <w:noWrap/>
            <w:vAlign w:val="center"/>
          </w:tcPr>
          <w:p w14:paraId="4FB65FB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276857B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90" w:hRule="atLeast"/>
          <w:jc w:val="center"/>
        </w:trPr>
        <w:tc>
          <w:tcPr>
            <w:tcW w:w="1206" w:type="dxa"/>
            <w:vMerge w:val="continue"/>
            <w:tcBorders>
              <w:top w:val="single" w:color="000000" w:sz="4" w:space="0"/>
              <w:bottom w:val="single" w:color="000000" w:sz="4" w:space="0"/>
              <w:right w:val="single" w:color="000000" w:sz="4" w:space="0"/>
            </w:tcBorders>
            <w:vAlign w:val="center"/>
          </w:tcPr>
          <w:p w14:paraId="1467ED1D">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5B2D4A4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8</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230968C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4K无线图传接收器</w:t>
            </w:r>
          </w:p>
        </w:tc>
        <w:tc>
          <w:tcPr>
            <w:tcW w:w="4935" w:type="dxa"/>
            <w:tcBorders>
              <w:top w:val="single" w:color="000000" w:sz="4" w:space="0"/>
              <w:left w:val="single" w:color="000000" w:sz="4" w:space="0"/>
              <w:bottom w:val="single" w:color="000000" w:sz="4" w:space="0"/>
              <w:right w:val="single" w:color="000000" w:sz="4" w:space="0"/>
            </w:tcBorders>
            <w:vAlign w:val="center"/>
          </w:tcPr>
          <w:p w14:paraId="22B1853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1、支持4K分辨率并向下兼容全高清分辨率；</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2、支持有线无线模式传输实时画面；</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3、支持一发多收模式；</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59BF20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noWrap/>
            <w:vAlign w:val="center"/>
          </w:tcPr>
          <w:p w14:paraId="34BEC31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7D21F292">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217" w:hRule="atLeast"/>
          <w:jc w:val="center"/>
        </w:trPr>
        <w:tc>
          <w:tcPr>
            <w:tcW w:w="1206" w:type="dxa"/>
            <w:vMerge w:val="continue"/>
            <w:tcBorders>
              <w:top w:val="single" w:color="000000" w:sz="4" w:space="0"/>
              <w:bottom w:val="single" w:color="000000" w:sz="4" w:space="0"/>
              <w:right w:val="single" w:color="000000" w:sz="4" w:space="0"/>
            </w:tcBorders>
            <w:vAlign w:val="center"/>
          </w:tcPr>
          <w:p w14:paraId="33865CFD">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1AC3522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9</w:t>
            </w:r>
          </w:p>
        </w:tc>
        <w:tc>
          <w:tcPr>
            <w:tcW w:w="1378" w:type="dxa"/>
            <w:tcBorders>
              <w:top w:val="single" w:color="000000" w:sz="4" w:space="0"/>
              <w:left w:val="single" w:color="000000" w:sz="4" w:space="0"/>
              <w:bottom w:val="single" w:color="000000" w:sz="4" w:space="0"/>
              <w:right w:val="single" w:color="000000" w:sz="4" w:space="0"/>
            </w:tcBorders>
            <w:vAlign w:val="center"/>
          </w:tcPr>
          <w:p w14:paraId="658D5F9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提词器</w:t>
            </w:r>
          </w:p>
        </w:tc>
        <w:tc>
          <w:tcPr>
            <w:tcW w:w="4935" w:type="dxa"/>
            <w:tcBorders>
              <w:top w:val="single" w:color="000000" w:sz="4" w:space="0"/>
              <w:left w:val="single" w:color="000000" w:sz="4" w:space="0"/>
              <w:bottom w:val="single" w:color="000000" w:sz="4" w:space="0"/>
              <w:right w:val="single" w:color="000000" w:sz="4" w:space="0"/>
            </w:tcBorders>
            <w:vAlign w:val="center"/>
          </w:tcPr>
          <w:p w14:paraId="53BDC0EA">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1.显示屏尺寸：≥55寸；</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2.文稿录入，可自动完成排版。</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3.连接提词器电脑后支持图片、word、ppt、视频、网页等文件的展现。</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4.分辨率不小于1920*1080。</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5.不少于一个HDMI接口和一个VGA接口。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6.提词器软件支持汉、藏、蒙、傣、维、朝鲜等少数民族语言，支持英、日、韩、德、俄、法、阿拉伯文等国家语言。</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7.提词器软件自带镜像功能、男女播音员可分别选择不同的背景色和字色，字体和字的大小任意选择。支持滚动速度任意调整；字号、字体任意设置，字色、背景色任意搭配等功能。软件控制方式多样化。</w:t>
            </w:r>
          </w:p>
        </w:tc>
        <w:tc>
          <w:tcPr>
            <w:tcW w:w="551" w:type="dxa"/>
            <w:tcBorders>
              <w:top w:val="single" w:color="000000" w:sz="4" w:space="0"/>
              <w:left w:val="single" w:color="000000" w:sz="4" w:space="0"/>
              <w:bottom w:val="single" w:color="000000" w:sz="4" w:space="0"/>
              <w:right w:val="single" w:color="000000" w:sz="4" w:space="0"/>
            </w:tcBorders>
            <w:vAlign w:val="center"/>
          </w:tcPr>
          <w:p w14:paraId="59F8E10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vAlign w:val="center"/>
          </w:tcPr>
          <w:p w14:paraId="1923CC7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095B566A">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640" w:hRule="atLeast"/>
          <w:jc w:val="center"/>
        </w:trPr>
        <w:tc>
          <w:tcPr>
            <w:tcW w:w="1206" w:type="dxa"/>
            <w:vMerge w:val="continue"/>
            <w:tcBorders>
              <w:top w:val="single" w:color="000000" w:sz="4" w:space="0"/>
              <w:bottom w:val="single" w:color="000000" w:sz="4" w:space="0"/>
              <w:right w:val="single" w:color="000000" w:sz="4" w:space="0"/>
            </w:tcBorders>
            <w:vAlign w:val="center"/>
          </w:tcPr>
          <w:p w14:paraId="416E8CF2">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3C9621E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10</w:t>
            </w:r>
          </w:p>
        </w:tc>
        <w:tc>
          <w:tcPr>
            <w:tcW w:w="1378" w:type="dxa"/>
            <w:tcBorders>
              <w:top w:val="single" w:color="000000" w:sz="4" w:space="0"/>
              <w:left w:val="single" w:color="000000" w:sz="4" w:space="0"/>
              <w:bottom w:val="single" w:color="000000" w:sz="4" w:space="0"/>
              <w:right w:val="single" w:color="000000" w:sz="4" w:space="0"/>
            </w:tcBorders>
            <w:vAlign w:val="center"/>
          </w:tcPr>
          <w:p w14:paraId="193E20F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LED屏拆移重组</w:t>
            </w:r>
          </w:p>
        </w:tc>
        <w:tc>
          <w:tcPr>
            <w:tcW w:w="4935" w:type="dxa"/>
            <w:tcBorders>
              <w:top w:val="single" w:color="000000" w:sz="4" w:space="0"/>
              <w:left w:val="single" w:color="000000" w:sz="4" w:space="0"/>
              <w:bottom w:val="single" w:color="000000" w:sz="4" w:space="0"/>
              <w:right w:val="single" w:color="000000" w:sz="4" w:space="0"/>
            </w:tcBorders>
            <w:vAlign w:val="center"/>
          </w:tcPr>
          <w:p w14:paraId="5FDC76E9">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1.需拆掉现有LED屏包边周围一圈箱体，方便钢结构施工（3㎡的实际拆除，6.22㎡平方的保护性拆除）。</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2.结构做好后，重新安装屏体（6.22㎡的屏体安装）</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3.重新做整体LED屏钢结构包边</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4.LED屏综合布线，调试。</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5.3m²屏体安装：两边各拆掉2列箱体，取下并保护3列箱体模组。</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6.新建一块3㎡LED屏1套，带包边钢结构、综合布线、系统调试及视频处理器、发送卡、电源等全套设备，实现图像上墙。</w:t>
            </w:r>
          </w:p>
          <w:p w14:paraId="1EC9AD46">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新建LED的参数如下：</w:t>
            </w:r>
          </w:p>
          <w:p w14:paraId="22229087">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1.点间距：≤1.86mm</w:t>
            </w:r>
          </w:p>
          <w:p w14:paraId="019C28C1">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2.模组尺寸：320*160</w:t>
            </w:r>
          </w:p>
          <w:p w14:paraId="3A435F95">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3.亮度：≥600cd/m²</w:t>
            </w:r>
          </w:p>
          <w:p w14:paraId="577D5C65">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4.平整度：≥98%</w:t>
            </w:r>
          </w:p>
          <w:p w14:paraId="0868518D">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5.失控率：≤0.001%</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E57731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w:t>
            </w:r>
          </w:p>
        </w:tc>
        <w:tc>
          <w:tcPr>
            <w:tcW w:w="561" w:type="dxa"/>
            <w:tcBorders>
              <w:top w:val="single" w:color="000000" w:sz="4" w:space="0"/>
              <w:left w:val="single" w:color="000000" w:sz="4" w:space="0"/>
              <w:bottom w:val="single" w:color="000000" w:sz="4" w:space="0"/>
            </w:tcBorders>
            <w:vAlign w:val="center"/>
          </w:tcPr>
          <w:p w14:paraId="001F055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1D5A95E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970" w:hRule="atLeast"/>
          <w:jc w:val="center"/>
        </w:trPr>
        <w:tc>
          <w:tcPr>
            <w:tcW w:w="1206" w:type="dxa"/>
            <w:vMerge w:val="continue"/>
            <w:tcBorders>
              <w:top w:val="single" w:color="000000" w:sz="4" w:space="0"/>
              <w:bottom w:val="single" w:color="000000" w:sz="4" w:space="0"/>
              <w:right w:val="single" w:color="000000" w:sz="4" w:space="0"/>
            </w:tcBorders>
            <w:vAlign w:val="center"/>
          </w:tcPr>
          <w:p w14:paraId="18B6E49F">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1826465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11</w:t>
            </w:r>
          </w:p>
        </w:tc>
        <w:tc>
          <w:tcPr>
            <w:tcW w:w="1378" w:type="dxa"/>
            <w:tcBorders>
              <w:top w:val="single" w:color="000000" w:sz="4" w:space="0"/>
              <w:left w:val="single" w:color="000000" w:sz="4" w:space="0"/>
              <w:bottom w:val="single" w:color="000000" w:sz="4" w:space="0"/>
              <w:right w:val="single" w:color="000000" w:sz="4" w:space="0"/>
            </w:tcBorders>
            <w:vAlign w:val="center"/>
          </w:tcPr>
          <w:p w14:paraId="79B58D7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教学操作一体机控制终端</w:t>
            </w:r>
          </w:p>
        </w:tc>
        <w:tc>
          <w:tcPr>
            <w:tcW w:w="4935" w:type="dxa"/>
            <w:tcBorders>
              <w:top w:val="single" w:color="000000" w:sz="4" w:space="0"/>
              <w:left w:val="single" w:color="000000" w:sz="4" w:space="0"/>
              <w:bottom w:val="single" w:color="000000" w:sz="4" w:space="0"/>
              <w:right w:val="single" w:color="000000" w:sz="4" w:space="0"/>
            </w:tcBorders>
            <w:vAlign w:val="center"/>
          </w:tcPr>
          <w:p w14:paraId="138B7721">
            <w:pPr>
              <w:widowControl/>
              <w:snapToGrid w:val="0"/>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1.显示屏尺寸：≥27寸， UHD 超高清 LED 液晶屏体。</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2.分辨率≥ 3840×2160。</w:t>
            </w:r>
            <w:r>
              <w:rPr>
                <w:rStyle w:val="7"/>
                <w:rFonts w:hint="eastAsia" w:ascii="宋体" w:hAnsi="宋体" w:cs="宋体"/>
                <w:highlight w:val="none"/>
                <w:lang w:bidi="ar"/>
              </w:rPr>
              <w:br w:type="textWrapping"/>
            </w:r>
            <w:r>
              <w:rPr>
                <w:rStyle w:val="7"/>
                <w:rFonts w:hint="eastAsia" w:ascii="宋体" w:hAnsi="宋体" w:cs="宋体"/>
                <w:highlight w:val="none"/>
                <w:lang w:bidi="ar"/>
              </w:rPr>
              <w:t>3.</w:t>
            </w:r>
            <w:r>
              <w:rPr>
                <w:rStyle w:val="8"/>
                <w:rFonts w:ascii="宋体" w:hAnsi="宋体" w:eastAsia="宋体" w:cs="宋体"/>
                <w:highlight w:val="none"/>
                <w:lang w:bidi="ar"/>
              </w:rPr>
              <w:t>处理器：性能不</w:t>
            </w:r>
            <w:r>
              <w:rPr>
                <w:rStyle w:val="8"/>
                <w:rFonts w:ascii="宋体" w:hAnsi="宋体" w:cs="宋体"/>
                <w:highlight w:val="none"/>
                <w:lang w:bidi="ar"/>
              </w:rPr>
              <w:t>低</w:t>
            </w:r>
            <w:r>
              <w:rPr>
                <w:rStyle w:val="8"/>
                <w:rFonts w:ascii="宋体" w:hAnsi="宋体" w:eastAsia="宋体" w:cs="宋体"/>
                <w:highlight w:val="none"/>
                <w:lang w:bidi="ar"/>
              </w:rPr>
              <w:t>于Intel 酷睿 i7 1</w:t>
            </w:r>
            <w:r>
              <w:rPr>
                <w:rStyle w:val="8"/>
                <w:rFonts w:ascii="宋体" w:hAnsi="宋体" w:cs="宋体"/>
                <w:highlight w:val="none"/>
                <w:lang w:bidi="ar"/>
              </w:rPr>
              <w:t>5</w:t>
            </w:r>
            <w:r>
              <w:rPr>
                <w:rStyle w:val="8"/>
                <w:rFonts w:ascii="宋体" w:hAnsi="宋体" w:eastAsia="宋体" w:cs="宋体"/>
                <w:highlight w:val="none"/>
                <w:lang w:bidi="ar"/>
              </w:rPr>
              <w:t>代。</w:t>
            </w:r>
            <w:r>
              <w:rPr>
                <w:rStyle w:val="8"/>
                <w:rFonts w:ascii="宋体" w:hAnsi="宋体" w:eastAsia="宋体" w:cs="宋体"/>
                <w:highlight w:val="none"/>
                <w:lang w:bidi="ar"/>
              </w:rPr>
              <w:br w:type="textWrapping"/>
            </w:r>
            <w:r>
              <w:rPr>
                <w:rStyle w:val="8"/>
                <w:rFonts w:ascii="宋体" w:hAnsi="宋体" w:cs="宋体"/>
                <w:highlight w:val="none"/>
                <w:lang w:bidi="ar"/>
              </w:rPr>
              <w:t>4.</w:t>
            </w:r>
            <w:r>
              <w:rPr>
                <w:rStyle w:val="8"/>
                <w:rFonts w:ascii="宋体" w:hAnsi="宋体" w:eastAsia="宋体" w:cs="宋体"/>
                <w:highlight w:val="none"/>
                <w:lang w:bidi="ar"/>
              </w:rPr>
              <w:t>内存：≥32GB。</w:t>
            </w:r>
            <w:r>
              <w:rPr>
                <w:rStyle w:val="8"/>
                <w:rFonts w:ascii="宋体" w:hAnsi="宋体" w:eastAsia="宋体" w:cs="宋体"/>
                <w:highlight w:val="none"/>
                <w:lang w:bidi="ar"/>
              </w:rPr>
              <w:br w:type="textWrapping"/>
            </w:r>
            <w:r>
              <w:rPr>
                <w:rStyle w:val="8"/>
                <w:rFonts w:ascii="宋体" w:hAnsi="宋体" w:cs="宋体"/>
                <w:highlight w:val="none"/>
                <w:lang w:bidi="ar"/>
              </w:rPr>
              <w:t>5.</w:t>
            </w:r>
            <w:r>
              <w:rPr>
                <w:rStyle w:val="8"/>
                <w:rFonts w:ascii="宋体" w:hAnsi="宋体" w:eastAsia="宋体" w:cs="宋体"/>
                <w:highlight w:val="none"/>
                <w:lang w:bidi="ar"/>
              </w:rPr>
              <w:t>硬盘：≥</w:t>
            </w:r>
            <w:r>
              <w:rPr>
                <w:rStyle w:val="8"/>
                <w:rFonts w:ascii="宋体" w:hAnsi="宋体" w:cs="宋体"/>
                <w:highlight w:val="none"/>
                <w:lang w:bidi="ar"/>
              </w:rPr>
              <w:t xml:space="preserve">1T </w:t>
            </w:r>
            <w:r>
              <w:rPr>
                <w:rStyle w:val="8"/>
                <w:rFonts w:ascii="宋体" w:hAnsi="宋体" w:eastAsia="宋体" w:cs="宋体"/>
                <w:highlight w:val="none"/>
                <w:lang w:bidi="ar"/>
              </w:rPr>
              <w:t>SSD 固态硬盘。</w:t>
            </w:r>
            <w:r>
              <w:rPr>
                <w:rStyle w:val="7"/>
                <w:rFonts w:hint="eastAsia" w:ascii="宋体" w:hAnsi="宋体" w:cs="宋体"/>
                <w:highlight w:val="none"/>
                <w:lang w:bidi="ar"/>
              </w:rPr>
              <w:br w:type="textWrapping"/>
            </w:r>
            <w:r>
              <w:rPr>
                <w:rStyle w:val="7"/>
                <w:rFonts w:hint="eastAsia" w:ascii="宋体" w:hAnsi="宋体" w:cs="宋体"/>
                <w:highlight w:val="none"/>
                <w:lang w:bidi="ar"/>
              </w:rPr>
              <w:t>6.</w:t>
            </w:r>
            <w:r>
              <w:rPr>
                <w:rStyle w:val="8"/>
                <w:rFonts w:ascii="宋体" w:hAnsi="宋体" w:eastAsia="宋体" w:cs="宋体"/>
                <w:highlight w:val="none"/>
                <w:lang w:bidi="ar"/>
              </w:rPr>
              <w:t>接口</w:t>
            </w:r>
            <w:r>
              <w:rPr>
                <w:rStyle w:val="8"/>
                <w:rFonts w:ascii="宋体" w:hAnsi="宋体" w:cs="宋体"/>
                <w:highlight w:val="none"/>
                <w:lang w:bidi="ar"/>
              </w:rPr>
              <w:t>至少包括</w:t>
            </w:r>
            <w:r>
              <w:rPr>
                <w:rStyle w:val="8"/>
                <w:rFonts w:ascii="宋体" w:hAnsi="宋体" w:eastAsia="宋体" w:cs="宋体"/>
                <w:highlight w:val="none"/>
                <w:lang w:bidi="ar"/>
              </w:rPr>
              <w:t>：≥1 路 HDMI 输入接口</w:t>
            </w:r>
            <w:r>
              <w:rPr>
                <w:rStyle w:val="8"/>
                <w:rFonts w:ascii="宋体" w:hAnsi="宋体" w:cs="宋体"/>
                <w:highlight w:val="none"/>
                <w:lang w:bidi="ar"/>
              </w:rPr>
              <w:t>，</w:t>
            </w:r>
            <w:r>
              <w:rPr>
                <w:rStyle w:val="8"/>
                <w:rFonts w:ascii="宋体" w:hAnsi="宋体" w:eastAsia="宋体" w:cs="宋体"/>
                <w:highlight w:val="none"/>
                <w:lang w:bidi="ar"/>
              </w:rPr>
              <w:t>≥1 路 HDMI 输出接口，≥1 路 Touch USB 触控接口。≥4 路 USB 接口</w:t>
            </w:r>
            <w:r>
              <w:rPr>
                <w:rStyle w:val="8"/>
                <w:rFonts w:ascii="宋体" w:hAnsi="宋体" w:cs="宋体"/>
                <w:highlight w:val="none"/>
                <w:lang w:bidi="ar"/>
              </w:rPr>
              <w:t>，</w:t>
            </w:r>
            <w:r>
              <w:rPr>
                <w:rStyle w:val="8"/>
                <w:rFonts w:ascii="宋体" w:hAnsi="宋体" w:eastAsia="宋体" w:cs="宋体"/>
                <w:highlight w:val="none"/>
                <w:lang w:bidi="ar"/>
              </w:rPr>
              <w:t>VGA 传输音频信号。MIC IN1、AV IN1、LAN1 等接口。</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0FE9B0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vAlign w:val="center"/>
          </w:tcPr>
          <w:p w14:paraId="6B2FE33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r>
      <w:tr w14:paraId="7919C561">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920" w:hRule="atLeast"/>
          <w:jc w:val="center"/>
        </w:trPr>
        <w:tc>
          <w:tcPr>
            <w:tcW w:w="1206" w:type="dxa"/>
            <w:vMerge w:val="continue"/>
            <w:tcBorders>
              <w:top w:val="single" w:color="000000" w:sz="4" w:space="0"/>
              <w:bottom w:val="single" w:color="000000" w:sz="4" w:space="0"/>
              <w:right w:val="single" w:color="000000" w:sz="4" w:space="0"/>
            </w:tcBorders>
            <w:vAlign w:val="center"/>
          </w:tcPr>
          <w:p w14:paraId="7780E971">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677C647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12</w:t>
            </w:r>
          </w:p>
        </w:tc>
        <w:tc>
          <w:tcPr>
            <w:tcW w:w="1378" w:type="dxa"/>
            <w:tcBorders>
              <w:top w:val="single" w:color="000000" w:sz="4" w:space="0"/>
              <w:left w:val="single" w:color="000000" w:sz="4" w:space="0"/>
              <w:bottom w:val="single" w:color="000000" w:sz="4" w:space="0"/>
              <w:right w:val="single" w:color="000000" w:sz="4" w:space="0"/>
            </w:tcBorders>
            <w:vAlign w:val="center"/>
          </w:tcPr>
          <w:p w14:paraId="034B483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设备控制工作站</w:t>
            </w:r>
          </w:p>
        </w:tc>
        <w:tc>
          <w:tcPr>
            <w:tcW w:w="4935" w:type="dxa"/>
            <w:tcBorders>
              <w:top w:val="single" w:color="000000" w:sz="4" w:space="0"/>
              <w:left w:val="single" w:color="000000" w:sz="4" w:space="0"/>
              <w:bottom w:val="single" w:color="000000" w:sz="4" w:space="0"/>
              <w:right w:val="single" w:color="000000" w:sz="4" w:space="0"/>
            </w:tcBorders>
            <w:vAlign w:val="center"/>
          </w:tcPr>
          <w:p w14:paraId="3AA704D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整体性能不低于：</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 xml:space="preserve">1.CPU 8核16线程 主频5.5GHz  及匹配主板 </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2.内存 ≥64GB DDR5 6000Hz</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3.显存DDR7 ≥16GB CUDA核心数≥4608</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4.硬盘 机械硬盘≥ 4TB SSD1T</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5.电源 1000W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6.散热 360水冷</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 xml:space="preserve">7.键鼠套装   </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26C33E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vAlign w:val="center"/>
          </w:tcPr>
          <w:p w14:paraId="4F7C354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r>
      <w:tr w14:paraId="2F83265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258" w:hRule="atLeast"/>
          <w:jc w:val="center"/>
        </w:trPr>
        <w:tc>
          <w:tcPr>
            <w:tcW w:w="1206" w:type="dxa"/>
            <w:vMerge w:val="continue"/>
            <w:tcBorders>
              <w:top w:val="single" w:color="000000" w:sz="4" w:space="0"/>
              <w:bottom w:val="single" w:color="000000" w:sz="4" w:space="0"/>
              <w:right w:val="single" w:color="000000" w:sz="4" w:space="0"/>
            </w:tcBorders>
            <w:vAlign w:val="center"/>
          </w:tcPr>
          <w:p w14:paraId="1A832326">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02EC3E4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13</w:t>
            </w:r>
          </w:p>
        </w:tc>
        <w:tc>
          <w:tcPr>
            <w:tcW w:w="1378" w:type="dxa"/>
            <w:tcBorders>
              <w:top w:val="single" w:color="000000" w:sz="4" w:space="0"/>
              <w:left w:val="single" w:color="000000" w:sz="4" w:space="0"/>
              <w:bottom w:val="single" w:color="000000" w:sz="4" w:space="0"/>
              <w:right w:val="single" w:color="000000" w:sz="4" w:space="0"/>
            </w:tcBorders>
            <w:vAlign w:val="center"/>
          </w:tcPr>
          <w:p w14:paraId="47C6BAF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教学直播导播台</w:t>
            </w:r>
          </w:p>
        </w:tc>
        <w:tc>
          <w:tcPr>
            <w:tcW w:w="4935" w:type="dxa"/>
            <w:tcBorders>
              <w:top w:val="single" w:color="000000" w:sz="4" w:space="0"/>
              <w:left w:val="single" w:color="000000" w:sz="4" w:space="0"/>
              <w:bottom w:val="single" w:color="000000" w:sz="4" w:space="0"/>
              <w:right w:val="single" w:color="000000" w:sz="4" w:space="0"/>
            </w:tcBorders>
            <w:vAlign w:val="center"/>
          </w:tcPr>
          <w:p w14:paraId="34FDDCC6">
            <w:pPr>
              <w:widowControl/>
              <w:jc w:val="left"/>
              <w:textAlignment w:val="center"/>
              <w:rPr>
                <w:rStyle w:val="8"/>
                <w:rFonts w:hint="default" w:ascii="宋体" w:hAnsi="宋体" w:eastAsia="宋体" w:cs="宋体"/>
                <w:highlight w:val="none"/>
                <w:lang w:bidi="ar"/>
              </w:rPr>
            </w:pPr>
            <w:r>
              <w:rPr>
                <w:rFonts w:hint="eastAsia" w:ascii="宋体" w:hAnsi="宋体" w:cs="宋体"/>
                <w:color w:val="000000"/>
                <w:sz w:val="20"/>
                <w:szCs w:val="20"/>
                <w:highlight w:val="none"/>
                <w:lang w:bidi="ar"/>
              </w:rPr>
              <w:t>1.</w:t>
            </w:r>
            <w:r>
              <w:rPr>
                <w:rFonts w:hint="eastAsia" w:ascii="宋体" w:hAnsi="宋体" w:cs="宋体"/>
                <w:color w:val="000000"/>
                <w:kern w:val="0"/>
                <w:sz w:val="20"/>
                <w:szCs w:val="20"/>
                <w:highlight w:val="none"/>
                <w:lang w:bidi="ar"/>
              </w:rPr>
              <w:t>视频输入 ≥8 路视频信号输入，</w:t>
            </w:r>
            <w:r>
              <w:rPr>
                <w:rStyle w:val="8"/>
                <w:rFonts w:ascii="宋体" w:hAnsi="宋体" w:eastAsia="宋体" w:cs="宋体"/>
                <w:highlight w:val="none"/>
                <w:lang w:bidi="ar"/>
              </w:rPr>
              <w:t xml:space="preserve">视频输出接口：≥ 2 路 HDMI ；支持 具备 </w:t>
            </w:r>
            <w:r>
              <w:rPr>
                <w:rFonts w:hint="eastAsia" w:ascii="宋体" w:hAnsi="宋体" w:cs="宋体"/>
                <w:color w:val="000000"/>
                <w:kern w:val="0"/>
                <w:sz w:val="20"/>
                <w:szCs w:val="20"/>
                <w:highlight w:val="none"/>
                <w:lang w:bidi="ar"/>
              </w:rPr>
              <w:t>≥</w:t>
            </w:r>
            <w:r>
              <w:rPr>
                <w:rStyle w:val="8"/>
                <w:rFonts w:ascii="宋体" w:hAnsi="宋体" w:eastAsia="宋体" w:cs="宋体"/>
                <w:highlight w:val="none"/>
                <w:lang w:bidi="ar"/>
              </w:rPr>
              <w:t>1 路 DP 或 DVI 输出接口。</w:t>
            </w:r>
          </w:p>
          <w:p w14:paraId="2A8F62C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2.</w:t>
            </w:r>
            <w:r>
              <w:rPr>
                <w:rStyle w:val="8"/>
                <w:rFonts w:ascii="宋体" w:hAnsi="宋体" w:eastAsia="宋体" w:cs="宋体"/>
                <w:highlight w:val="none"/>
                <w:lang w:bidi="ar"/>
              </w:rPr>
              <w:t>支持 SRT/RTMP/NDI 网络输出协议，视频采集与编码：采用硬件编码方式对前端音频、视频信号和 VGA 信号进行采集编码，视频采用 H.264 编码技术。</w:t>
            </w:r>
          </w:p>
          <w:p w14:paraId="34AE9B0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3.</w:t>
            </w:r>
            <w:r>
              <w:rPr>
                <w:rStyle w:val="8"/>
                <w:rFonts w:ascii="宋体" w:hAnsi="宋体" w:eastAsia="宋体" w:cs="宋体"/>
                <w:highlight w:val="none"/>
                <w:lang w:bidi="ar"/>
              </w:rPr>
              <w:t>支持生成不同码率的视频流，录制文件采用 MP4、FLV、WMV、ASF 等流媒体封装格式。​</w:t>
            </w:r>
          </w:p>
          <w:p w14:paraId="231613A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4.</w:t>
            </w:r>
            <w:r>
              <w:rPr>
                <w:rStyle w:val="8"/>
                <w:rFonts w:ascii="宋体" w:hAnsi="宋体" w:eastAsia="宋体" w:cs="宋体"/>
                <w:highlight w:val="none"/>
                <w:lang w:bidi="ar"/>
              </w:rPr>
              <w:t>视频处理功能：支持</w:t>
            </w:r>
            <w:r>
              <w:rPr>
                <w:rFonts w:hint="eastAsia" w:ascii="宋体" w:hAnsi="宋体" w:cs="宋体"/>
                <w:color w:val="000000"/>
                <w:kern w:val="0"/>
                <w:sz w:val="20"/>
                <w:szCs w:val="20"/>
                <w:highlight w:val="none"/>
                <w:lang w:bidi="ar"/>
              </w:rPr>
              <w:t>≥</w:t>
            </w:r>
            <w:r>
              <w:rPr>
                <w:rStyle w:val="8"/>
                <w:rFonts w:ascii="宋体" w:hAnsi="宋体" w:eastAsia="宋体" w:cs="宋体"/>
                <w:highlight w:val="none"/>
                <w:lang w:bidi="ar"/>
              </w:rPr>
              <w:t>5 路视频信号加 1 路信号的预览和切换，可扩展至 8 路视频信号加1路 信号的导播操作。</w:t>
            </w:r>
          </w:p>
          <w:p w14:paraId="3ED77AF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5.</w:t>
            </w:r>
            <w:r>
              <w:rPr>
                <w:rStyle w:val="8"/>
                <w:rFonts w:ascii="宋体" w:hAnsi="宋体" w:eastAsia="宋体" w:cs="宋体"/>
                <w:highlight w:val="none"/>
                <w:lang w:bidi="ar"/>
              </w:rPr>
              <w:t>支持高清、标清、VGA 信号的高标清混合导播。</w:t>
            </w:r>
          </w:p>
          <w:p w14:paraId="50BF64C2">
            <w:pPr>
              <w:widowControl/>
              <w:snapToGrid w:val="0"/>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6.</w:t>
            </w:r>
            <w:r>
              <w:rPr>
                <w:rStyle w:val="8"/>
                <w:rFonts w:ascii="宋体" w:hAnsi="宋体" w:eastAsia="宋体" w:cs="宋体"/>
                <w:highlight w:val="none"/>
                <w:lang w:bidi="ar"/>
              </w:rPr>
              <w:t>支持多种特效切换，</w:t>
            </w:r>
            <w:r>
              <w:rPr>
                <w:rStyle w:val="8"/>
                <w:rFonts w:ascii="宋体" w:hAnsi="宋体" w:cs="宋体"/>
                <w:highlight w:val="none"/>
                <w:lang w:bidi="ar"/>
              </w:rPr>
              <w:t>至少</w:t>
            </w:r>
            <w:r>
              <w:rPr>
                <w:rStyle w:val="8"/>
                <w:rFonts w:ascii="宋体" w:hAnsi="宋体" w:eastAsia="宋体" w:cs="宋体"/>
                <w:highlight w:val="none"/>
                <w:lang w:bidi="ar"/>
              </w:rPr>
              <w:t>包括淡入擦除、融解、伸缩、淡入淡出、飞入切换等效果。支持单画面、两分屏、三分屏、四分屏等多种视频输出方案。</w:t>
            </w:r>
          </w:p>
          <w:p w14:paraId="3A1C4ED9">
            <w:pPr>
              <w:widowControl/>
              <w:snapToGrid w:val="0"/>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7.</w:t>
            </w:r>
            <w:r>
              <w:rPr>
                <w:rStyle w:val="8"/>
                <w:rFonts w:ascii="宋体" w:hAnsi="宋体" w:eastAsia="宋体" w:cs="宋体"/>
                <w:highlight w:val="none"/>
                <w:lang w:bidi="ar"/>
              </w:rPr>
              <w:t>音频输入接口：</w:t>
            </w:r>
            <w:r>
              <w:rPr>
                <w:rStyle w:val="8"/>
                <w:rFonts w:ascii="宋体" w:hAnsi="宋体" w:cs="宋体"/>
                <w:highlight w:val="none"/>
                <w:lang w:bidi="ar"/>
              </w:rPr>
              <w:t>≥1路</w:t>
            </w:r>
            <w:r>
              <w:rPr>
                <w:rStyle w:val="8"/>
                <w:rFonts w:ascii="宋体" w:hAnsi="宋体" w:eastAsia="宋体" w:cs="宋体"/>
                <w:highlight w:val="none"/>
                <w:lang w:bidi="ar"/>
              </w:rPr>
              <w:t xml:space="preserve"> 3.5mm 音频输入接口；</w:t>
            </w:r>
            <w:r>
              <w:rPr>
                <w:rStyle w:val="8"/>
                <w:rFonts w:ascii="宋体" w:hAnsi="宋体" w:cs="宋体"/>
                <w:highlight w:val="none"/>
                <w:lang w:bidi="ar"/>
              </w:rPr>
              <w:t xml:space="preserve">≥ </w:t>
            </w:r>
            <w:r>
              <w:rPr>
                <w:rStyle w:val="8"/>
                <w:rFonts w:ascii="宋体" w:hAnsi="宋体" w:eastAsia="宋体" w:cs="宋体"/>
                <w:highlight w:val="none"/>
                <w:lang w:bidi="ar"/>
              </w:rPr>
              <w:t>4 路卡农输入；</w:t>
            </w:r>
            <w:r>
              <w:rPr>
                <w:rStyle w:val="8"/>
                <w:rFonts w:ascii="宋体" w:hAnsi="宋体" w:cs="宋体"/>
                <w:highlight w:val="none"/>
                <w:lang w:bidi="ar"/>
              </w:rPr>
              <w:t>≥</w:t>
            </w:r>
            <w:r>
              <w:rPr>
                <w:rStyle w:val="8"/>
                <w:rFonts w:ascii="宋体" w:hAnsi="宋体" w:eastAsia="宋体" w:cs="宋体"/>
                <w:highlight w:val="none"/>
                <w:lang w:bidi="ar"/>
              </w:rPr>
              <w:t xml:space="preserve"> 4 路 6.35 立体声，</w:t>
            </w:r>
            <w:r>
              <w:rPr>
                <w:rStyle w:val="8"/>
                <w:rFonts w:ascii="宋体" w:hAnsi="宋体" w:cs="宋体"/>
                <w:highlight w:val="none"/>
                <w:lang w:bidi="ar"/>
              </w:rPr>
              <w:t>≥</w:t>
            </w:r>
            <w:r>
              <w:rPr>
                <w:rStyle w:val="8"/>
                <w:rFonts w:ascii="宋体" w:hAnsi="宋体" w:eastAsia="宋体" w:cs="宋体"/>
                <w:highlight w:val="none"/>
                <w:lang w:bidi="ar"/>
              </w:rPr>
              <w:t>1 路线性 3.5 立体声输入。</w:t>
            </w:r>
            <w:r>
              <w:rPr>
                <w:rStyle w:val="8"/>
                <w:rFonts w:ascii="宋体" w:hAnsi="宋体" w:cs="宋体"/>
                <w:highlight w:val="none"/>
                <w:lang w:bidi="ar"/>
              </w:rPr>
              <w:t>≥2</w:t>
            </w:r>
            <w:r>
              <w:rPr>
                <w:rStyle w:val="8"/>
                <w:rFonts w:ascii="宋体" w:hAnsi="宋体" w:eastAsia="宋体" w:cs="宋体"/>
                <w:highlight w:val="none"/>
                <w:lang w:bidi="ar"/>
              </w:rPr>
              <w:t>路 48V 幻象 MIC 输入。音频输出接口：</w:t>
            </w:r>
            <w:r>
              <w:rPr>
                <w:rStyle w:val="8"/>
                <w:rFonts w:ascii="宋体" w:hAnsi="宋体" w:cs="宋体"/>
                <w:highlight w:val="none"/>
                <w:lang w:bidi="ar"/>
              </w:rPr>
              <w:t>≥</w:t>
            </w:r>
            <w:r>
              <w:rPr>
                <w:rStyle w:val="8"/>
                <w:rFonts w:ascii="宋体" w:hAnsi="宋体" w:eastAsia="宋体" w:cs="宋体"/>
                <w:highlight w:val="none"/>
                <w:lang w:bidi="ar"/>
              </w:rPr>
              <w:t>2 路卡农；</w:t>
            </w:r>
            <w:r>
              <w:rPr>
                <w:rStyle w:val="8"/>
                <w:rFonts w:ascii="宋体" w:hAnsi="宋体" w:cs="宋体"/>
                <w:highlight w:val="none"/>
                <w:lang w:bidi="ar"/>
              </w:rPr>
              <w:t>≥</w:t>
            </w:r>
            <w:r>
              <w:rPr>
                <w:rStyle w:val="8"/>
                <w:rFonts w:ascii="宋体" w:hAnsi="宋体" w:eastAsia="宋体" w:cs="宋体"/>
                <w:highlight w:val="none"/>
                <w:lang w:bidi="ar"/>
              </w:rPr>
              <w:t>2 路 6.35 立体声，</w:t>
            </w:r>
            <w:r>
              <w:rPr>
                <w:rStyle w:val="8"/>
                <w:rFonts w:ascii="宋体" w:hAnsi="宋体" w:cs="宋体"/>
                <w:highlight w:val="none"/>
                <w:lang w:bidi="ar"/>
              </w:rPr>
              <w:t>≥</w:t>
            </w:r>
            <w:r>
              <w:rPr>
                <w:rStyle w:val="8"/>
                <w:rFonts w:ascii="宋体" w:hAnsi="宋体" w:eastAsia="宋体" w:cs="宋体"/>
                <w:highlight w:val="none"/>
                <w:lang w:bidi="ar"/>
              </w:rPr>
              <w:t>1 路 3.5 立体声。</w:t>
            </w:r>
          </w:p>
          <w:p w14:paraId="064C529C">
            <w:pPr>
              <w:widowControl/>
              <w:snapToGrid w:val="0"/>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8.</w:t>
            </w:r>
            <w:r>
              <w:rPr>
                <w:rStyle w:val="8"/>
                <w:rFonts w:ascii="宋体" w:hAnsi="宋体" w:eastAsia="宋体" w:cs="宋体"/>
                <w:highlight w:val="none"/>
                <w:lang w:bidi="ar"/>
              </w:rPr>
              <w:t>音频处理功能：内置数字混音声卡，支持</w:t>
            </w:r>
            <w:r>
              <w:rPr>
                <w:rStyle w:val="8"/>
                <w:rFonts w:ascii="宋体" w:hAnsi="宋体" w:cs="宋体"/>
                <w:highlight w:val="none"/>
                <w:lang w:bidi="ar"/>
              </w:rPr>
              <w:t>≥</w:t>
            </w:r>
            <w:r>
              <w:rPr>
                <w:rStyle w:val="8"/>
                <w:rFonts w:ascii="宋体" w:hAnsi="宋体" w:eastAsia="宋体" w:cs="宋体"/>
                <w:highlight w:val="none"/>
                <w:lang w:bidi="ar"/>
              </w:rPr>
              <w:t xml:space="preserve"> 2 组 L/R 通道平衡信号输入，</w:t>
            </w:r>
            <w:r>
              <w:rPr>
                <w:rStyle w:val="8"/>
                <w:rFonts w:ascii="宋体" w:hAnsi="宋体" w:cs="宋体"/>
                <w:highlight w:val="none"/>
                <w:lang w:bidi="ar"/>
              </w:rPr>
              <w:t>≥</w:t>
            </w:r>
            <w:r>
              <w:rPr>
                <w:rStyle w:val="8"/>
                <w:rFonts w:ascii="宋体" w:hAnsi="宋体" w:eastAsia="宋体" w:cs="宋体"/>
                <w:highlight w:val="none"/>
                <w:lang w:bidi="ar"/>
              </w:rPr>
              <w:t>1 组 L/R 通道平衡信号输出，</w:t>
            </w:r>
            <w:r>
              <w:rPr>
                <w:rStyle w:val="8"/>
                <w:rFonts w:ascii="宋体" w:hAnsi="宋体" w:cs="宋体"/>
                <w:highlight w:val="none"/>
                <w:lang w:bidi="ar"/>
              </w:rPr>
              <w:t>≥</w:t>
            </w:r>
            <w:r>
              <w:rPr>
                <w:rStyle w:val="8"/>
                <w:rFonts w:ascii="宋体" w:hAnsi="宋体" w:eastAsia="宋体" w:cs="宋体"/>
                <w:highlight w:val="none"/>
                <w:lang w:bidi="ar"/>
              </w:rPr>
              <w:t>1 组 LINE 信号出入功能，最高可实现</w:t>
            </w:r>
            <w:r>
              <w:rPr>
                <w:rStyle w:val="8"/>
                <w:rFonts w:ascii="宋体" w:hAnsi="宋体" w:cs="宋体"/>
                <w:highlight w:val="none"/>
                <w:lang w:bidi="ar"/>
              </w:rPr>
              <w:t>≥</w:t>
            </w:r>
            <w:r>
              <w:rPr>
                <w:rStyle w:val="8"/>
                <w:rFonts w:ascii="宋体" w:hAnsi="宋体" w:eastAsia="宋体" w:cs="宋体"/>
                <w:highlight w:val="none"/>
                <w:lang w:bidi="ar"/>
              </w:rPr>
              <w:t xml:space="preserve"> 4 路立体声信号输入，</w:t>
            </w:r>
            <w:r>
              <w:rPr>
                <w:rStyle w:val="8"/>
                <w:rFonts w:ascii="宋体" w:hAnsi="宋体" w:cs="宋体"/>
                <w:highlight w:val="none"/>
                <w:lang w:bidi="ar"/>
              </w:rPr>
              <w:t>≥</w:t>
            </w:r>
            <w:r>
              <w:rPr>
                <w:rStyle w:val="8"/>
                <w:rFonts w:ascii="宋体" w:hAnsi="宋体" w:eastAsia="宋体" w:cs="宋体"/>
                <w:highlight w:val="none"/>
                <w:lang w:bidi="ar"/>
              </w:rPr>
              <w:t>2 路立体声信号输出，</w:t>
            </w:r>
            <w:r>
              <w:rPr>
                <w:rStyle w:val="8"/>
                <w:rFonts w:ascii="宋体" w:hAnsi="宋体" w:cs="宋体"/>
                <w:highlight w:val="none"/>
                <w:lang w:bidi="ar"/>
              </w:rPr>
              <w:t>≥</w:t>
            </w:r>
            <w:r>
              <w:rPr>
                <w:rStyle w:val="8"/>
                <w:rFonts w:ascii="宋体" w:hAnsi="宋体" w:eastAsia="宋体" w:cs="宋体"/>
                <w:highlight w:val="none"/>
                <w:lang w:bidi="ar"/>
              </w:rPr>
              <w:t>1 路监听信号输出。</w:t>
            </w:r>
          </w:p>
          <w:p w14:paraId="3B994BEF">
            <w:pPr>
              <w:widowControl/>
              <w:snapToGrid w:val="0"/>
              <w:jc w:val="left"/>
              <w:textAlignment w:val="center"/>
              <w:rPr>
                <w:rStyle w:val="8"/>
                <w:rFonts w:hint="default" w:ascii="宋体" w:hAnsi="宋体" w:eastAsia="宋体" w:cs="宋体"/>
                <w:highlight w:val="none"/>
                <w:lang w:bidi="ar"/>
              </w:rPr>
            </w:pPr>
            <w:r>
              <w:rPr>
                <w:rFonts w:hint="eastAsia" w:ascii="宋体" w:hAnsi="宋体" w:cs="宋体"/>
                <w:color w:val="000000"/>
                <w:sz w:val="20"/>
                <w:szCs w:val="20"/>
                <w:highlight w:val="none"/>
              </w:rPr>
              <w:t>9.</w:t>
            </w:r>
            <w:r>
              <w:rPr>
                <w:rStyle w:val="8"/>
                <w:rFonts w:ascii="宋体" w:hAnsi="宋体" w:eastAsia="宋体" w:cs="宋体"/>
                <w:highlight w:val="none"/>
                <w:lang w:bidi="ar"/>
              </w:rPr>
              <w:t>具备自动增益控制（AGC）功能；回声消除（AVC）功能，；声反馈啸叫消除（AFC）功能；噪声消除（ANC）功能。</w:t>
            </w:r>
          </w:p>
          <w:p w14:paraId="05B50B42">
            <w:pPr>
              <w:widowControl/>
              <w:snapToGrid w:val="0"/>
              <w:jc w:val="left"/>
              <w:textAlignment w:val="center"/>
              <w:rPr>
                <w:rFonts w:hint="eastAsia" w:ascii="宋体" w:hAnsi="宋体" w:cs="宋体"/>
                <w:color w:val="000000"/>
                <w:sz w:val="20"/>
                <w:szCs w:val="20"/>
                <w:highlight w:val="none"/>
              </w:rPr>
            </w:pPr>
            <w:r>
              <w:rPr>
                <w:rStyle w:val="8"/>
                <w:rFonts w:ascii="宋体" w:hAnsi="宋体" w:cs="宋体"/>
                <w:highlight w:val="none"/>
                <w:lang w:bidi="ar"/>
              </w:rPr>
              <w:t>10.</w:t>
            </w:r>
            <w:r>
              <w:rPr>
                <w:rStyle w:val="8"/>
                <w:rFonts w:ascii="宋体" w:hAnsi="宋体" w:eastAsia="宋体" w:cs="宋体"/>
                <w:highlight w:val="none"/>
                <w:lang w:bidi="ar"/>
              </w:rPr>
              <w:t>支持</w:t>
            </w:r>
            <w:r>
              <w:rPr>
                <w:rStyle w:val="8"/>
                <w:rFonts w:ascii="宋体" w:hAnsi="宋体" w:cs="宋体"/>
                <w:highlight w:val="none"/>
                <w:lang w:bidi="ar"/>
              </w:rPr>
              <w:t>≥</w:t>
            </w:r>
            <w:r>
              <w:rPr>
                <w:rStyle w:val="8"/>
                <w:rFonts w:ascii="宋体" w:hAnsi="宋体" w:eastAsia="宋体" w:cs="宋体"/>
                <w:highlight w:val="none"/>
                <w:lang w:bidi="ar"/>
              </w:rPr>
              <w:t xml:space="preserve"> 8 路 1080p 的高清图像。</w:t>
            </w:r>
          </w:p>
          <w:p w14:paraId="78E0B90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11.</w:t>
            </w:r>
            <w:r>
              <w:rPr>
                <w:rStyle w:val="8"/>
                <w:rFonts w:ascii="宋体" w:hAnsi="宋体" w:eastAsia="宋体" w:cs="宋体"/>
                <w:highlight w:val="none"/>
                <w:lang w:bidi="ar"/>
              </w:rPr>
              <w:t>直播功能：​录制及直播参数可单独设置，支持高低双码流，实现高清录制与标清直播模式。​</w:t>
            </w:r>
            <w:r>
              <w:rPr>
                <w:rStyle w:val="7"/>
                <w:rFonts w:hint="eastAsia" w:ascii="宋体" w:hAnsi="宋体" w:cs="宋体"/>
                <w:highlight w:val="none"/>
                <w:lang w:bidi="ar"/>
              </w:rPr>
              <w:br w:type="textWrapping"/>
            </w:r>
            <w:r>
              <w:rPr>
                <w:rStyle w:val="7"/>
                <w:rFonts w:hint="eastAsia" w:ascii="宋体" w:hAnsi="宋体" w:cs="宋体"/>
                <w:highlight w:val="none"/>
                <w:lang w:bidi="ar"/>
              </w:rPr>
              <w:t>12.</w:t>
            </w:r>
            <w:r>
              <w:rPr>
                <w:rStyle w:val="8"/>
                <w:rFonts w:ascii="宋体" w:hAnsi="宋体" w:eastAsia="宋体" w:cs="宋体"/>
                <w:highlight w:val="none"/>
                <w:lang w:bidi="ar"/>
              </w:rPr>
              <w:t>支持跨网段、广域网的直播和点播，支持组播、单播，支持多平台多浏览器。</w:t>
            </w:r>
          </w:p>
        </w:tc>
        <w:tc>
          <w:tcPr>
            <w:tcW w:w="551" w:type="dxa"/>
            <w:tcBorders>
              <w:top w:val="nil"/>
              <w:left w:val="single" w:color="000000" w:sz="4" w:space="0"/>
              <w:bottom w:val="single" w:color="000000" w:sz="4" w:space="0"/>
              <w:right w:val="single" w:color="000000" w:sz="4" w:space="0"/>
            </w:tcBorders>
            <w:noWrap/>
            <w:vAlign w:val="center"/>
          </w:tcPr>
          <w:p w14:paraId="015FDB1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vAlign w:val="center"/>
          </w:tcPr>
          <w:p w14:paraId="2229129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7E8B3FC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570" w:hRule="atLeast"/>
          <w:jc w:val="center"/>
        </w:trPr>
        <w:tc>
          <w:tcPr>
            <w:tcW w:w="1206" w:type="dxa"/>
            <w:vMerge w:val="continue"/>
            <w:tcBorders>
              <w:top w:val="single" w:color="000000" w:sz="4" w:space="0"/>
              <w:bottom w:val="single" w:color="000000" w:sz="4" w:space="0"/>
              <w:right w:val="single" w:color="000000" w:sz="4" w:space="0"/>
            </w:tcBorders>
            <w:vAlign w:val="center"/>
          </w:tcPr>
          <w:p w14:paraId="3A2FBE6B">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028D5D5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14</w:t>
            </w:r>
          </w:p>
        </w:tc>
        <w:tc>
          <w:tcPr>
            <w:tcW w:w="1378" w:type="dxa"/>
            <w:tcBorders>
              <w:top w:val="single" w:color="000000" w:sz="4" w:space="0"/>
              <w:left w:val="single" w:color="000000" w:sz="4" w:space="0"/>
              <w:bottom w:val="single" w:color="000000" w:sz="4" w:space="0"/>
              <w:right w:val="single" w:color="000000" w:sz="4" w:space="0"/>
            </w:tcBorders>
            <w:vAlign w:val="center"/>
          </w:tcPr>
          <w:p w14:paraId="5F98865C">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可移动设备控制终端</w:t>
            </w:r>
          </w:p>
        </w:tc>
        <w:tc>
          <w:tcPr>
            <w:tcW w:w="4935" w:type="dxa"/>
            <w:tcBorders>
              <w:top w:val="single" w:color="000000" w:sz="4" w:space="0"/>
              <w:left w:val="single" w:color="000000" w:sz="4" w:space="0"/>
              <w:bottom w:val="single" w:color="000000" w:sz="4" w:space="0"/>
              <w:right w:val="single" w:color="000000" w:sz="4" w:space="0"/>
            </w:tcBorders>
            <w:vAlign w:val="center"/>
          </w:tcPr>
          <w:p w14:paraId="0A8542D7">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1.处理器： i7 15 代及以上。​</w:t>
            </w:r>
          </w:p>
          <w:p w14:paraId="1401CA0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2.</w:t>
            </w:r>
            <w:r>
              <w:rPr>
                <w:rFonts w:hint="eastAsia" w:ascii="宋体" w:hAnsi="宋体" w:cs="宋体"/>
                <w:color w:val="000000"/>
                <w:kern w:val="0"/>
                <w:sz w:val="20"/>
                <w:szCs w:val="20"/>
                <w:highlight w:val="none"/>
                <w:lang w:bidi="ar"/>
              </w:rPr>
              <w:t>内存：≥32GB ，硬盘：≥1T SSD 。3.接口：支持 NVMe 协议的 M.2 接口。4.显卡（GPU）</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独立显卡显存≥16 GB。</w:t>
            </w:r>
          </w:p>
          <w:p w14:paraId="02F45B9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5.</w:t>
            </w:r>
            <w:r>
              <w:rPr>
                <w:rFonts w:hint="eastAsia" w:ascii="宋体" w:hAnsi="宋体" w:cs="宋体"/>
                <w:color w:val="000000"/>
                <w:kern w:val="0"/>
                <w:sz w:val="20"/>
                <w:szCs w:val="20"/>
                <w:highlight w:val="none"/>
                <w:lang w:bidi="ar"/>
              </w:rPr>
              <w:t>显示屏尺寸：≥ 15.6 英寸。</w:t>
            </w:r>
          </w:p>
          <w:p w14:paraId="379BEC31">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sz w:val="20"/>
                <w:szCs w:val="20"/>
                <w:highlight w:val="none"/>
              </w:rPr>
              <w:t>6.</w:t>
            </w:r>
            <w:r>
              <w:rPr>
                <w:rFonts w:hint="eastAsia" w:ascii="宋体" w:hAnsi="宋体" w:cs="宋体"/>
                <w:color w:val="000000"/>
                <w:kern w:val="0"/>
                <w:sz w:val="20"/>
                <w:szCs w:val="20"/>
                <w:highlight w:val="none"/>
                <w:lang w:bidi="ar"/>
              </w:rPr>
              <w:t>分辨率：≥1920×1080（Full HD）。</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7.USB 接口：配备≥ 3 个 USB 接口，其中至少 1 个为 USB 3.2 Gen 2 接口；1 个为 Type-C 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8.视频输出接口：≥1 HDMI 接口。</w:t>
            </w:r>
          </w:p>
          <w:p w14:paraId="03A0F20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9.音频接口：具备耳机 / 麦克风二合一接口。</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10.其他接口：可配备 SD 卡槽、RJ45 以太网接口。</w:t>
            </w:r>
          </w:p>
        </w:tc>
        <w:tc>
          <w:tcPr>
            <w:tcW w:w="551" w:type="dxa"/>
            <w:tcBorders>
              <w:top w:val="nil"/>
              <w:left w:val="single" w:color="000000" w:sz="4" w:space="0"/>
              <w:bottom w:val="single" w:color="000000" w:sz="4" w:space="0"/>
              <w:right w:val="single" w:color="000000" w:sz="4" w:space="0"/>
            </w:tcBorders>
            <w:noWrap/>
            <w:vAlign w:val="center"/>
          </w:tcPr>
          <w:p w14:paraId="178059C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vAlign w:val="center"/>
          </w:tcPr>
          <w:p w14:paraId="788964B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w:t>
            </w:r>
          </w:p>
        </w:tc>
      </w:tr>
      <w:tr w14:paraId="0637842B">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320" w:hRule="atLeast"/>
          <w:jc w:val="center"/>
        </w:trPr>
        <w:tc>
          <w:tcPr>
            <w:tcW w:w="1206" w:type="dxa"/>
            <w:vMerge w:val="continue"/>
            <w:tcBorders>
              <w:top w:val="single" w:color="000000" w:sz="4" w:space="0"/>
              <w:bottom w:val="single" w:color="000000" w:sz="4" w:space="0"/>
              <w:right w:val="single" w:color="000000" w:sz="4" w:space="0"/>
            </w:tcBorders>
            <w:vAlign w:val="center"/>
          </w:tcPr>
          <w:p w14:paraId="679671A3">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28F4D2C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15</w:t>
            </w:r>
          </w:p>
        </w:tc>
        <w:tc>
          <w:tcPr>
            <w:tcW w:w="1378" w:type="dxa"/>
            <w:tcBorders>
              <w:top w:val="single" w:color="000000" w:sz="4" w:space="0"/>
              <w:left w:val="single" w:color="000000" w:sz="4" w:space="0"/>
              <w:bottom w:val="single" w:color="000000" w:sz="4" w:space="0"/>
              <w:right w:val="single" w:color="000000" w:sz="4" w:space="0"/>
            </w:tcBorders>
            <w:vAlign w:val="center"/>
          </w:tcPr>
          <w:p w14:paraId="1F7FF3A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1.86mmLED显示屏（2.24m*1.28m）</w:t>
            </w:r>
          </w:p>
        </w:tc>
        <w:tc>
          <w:tcPr>
            <w:tcW w:w="4935" w:type="dxa"/>
            <w:tcBorders>
              <w:top w:val="single" w:color="000000" w:sz="4" w:space="0"/>
              <w:left w:val="single" w:color="000000" w:sz="4" w:space="0"/>
              <w:bottom w:val="single" w:color="000000" w:sz="4" w:space="0"/>
              <w:right w:val="single" w:color="000000" w:sz="4" w:space="0"/>
            </w:tcBorders>
            <w:vAlign w:val="center"/>
          </w:tcPr>
          <w:p w14:paraId="3305955F">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1.像素间距（mm）:≤1.86；</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2.模组分辨率（W×H）：≥172×86；</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3.模组尺寸（mm）：320×160；</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4.带包边钢结构、综合布线、系统调试及视频处理器、发送卡、电源等全套设备，实现图像上墙。</w:t>
            </w:r>
          </w:p>
        </w:tc>
        <w:tc>
          <w:tcPr>
            <w:tcW w:w="551" w:type="dxa"/>
            <w:tcBorders>
              <w:top w:val="nil"/>
              <w:left w:val="single" w:color="000000" w:sz="4" w:space="0"/>
              <w:bottom w:val="single" w:color="000000" w:sz="4" w:space="0"/>
              <w:right w:val="single" w:color="000000" w:sz="4" w:space="0"/>
            </w:tcBorders>
            <w:noWrap/>
            <w:vAlign w:val="center"/>
          </w:tcPr>
          <w:p w14:paraId="7E5778D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w:t>
            </w:r>
          </w:p>
        </w:tc>
        <w:tc>
          <w:tcPr>
            <w:tcW w:w="561" w:type="dxa"/>
            <w:tcBorders>
              <w:top w:val="single" w:color="000000" w:sz="4" w:space="0"/>
              <w:left w:val="single" w:color="000000" w:sz="4" w:space="0"/>
              <w:bottom w:val="single" w:color="000000" w:sz="4" w:space="0"/>
            </w:tcBorders>
            <w:vAlign w:val="center"/>
          </w:tcPr>
          <w:p w14:paraId="67B0449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w:t>
            </w:r>
          </w:p>
        </w:tc>
      </w:tr>
      <w:tr w14:paraId="5518F007">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283" w:hRule="atLeast"/>
          <w:jc w:val="center"/>
        </w:trPr>
        <w:tc>
          <w:tcPr>
            <w:tcW w:w="1206" w:type="dxa"/>
            <w:vMerge w:val="restart"/>
            <w:tcBorders>
              <w:top w:val="single" w:color="000000" w:sz="4" w:space="0"/>
              <w:bottom w:val="single" w:color="000000" w:sz="4" w:space="0"/>
              <w:right w:val="single" w:color="000000" w:sz="4" w:space="0"/>
            </w:tcBorders>
            <w:vAlign w:val="center"/>
          </w:tcPr>
          <w:p w14:paraId="6AEE275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公用灵活可移动显示控制设备4套</w:t>
            </w: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4DFC6A9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16</w:t>
            </w:r>
          </w:p>
        </w:tc>
        <w:tc>
          <w:tcPr>
            <w:tcW w:w="1378" w:type="dxa"/>
            <w:tcBorders>
              <w:top w:val="single" w:color="000000" w:sz="4" w:space="0"/>
              <w:left w:val="single" w:color="000000" w:sz="4" w:space="0"/>
              <w:bottom w:val="single" w:color="000000" w:sz="4" w:space="0"/>
              <w:right w:val="single" w:color="000000" w:sz="4" w:space="0"/>
            </w:tcBorders>
            <w:vAlign w:val="center"/>
          </w:tcPr>
          <w:p w14:paraId="3392CCA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98寸显示控制设备</w:t>
            </w:r>
          </w:p>
        </w:tc>
        <w:tc>
          <w:tcPr>
            <w:tcW w:w="4935" w:type="dxa"/>
            <w:tcBorders>
              <w:top w:val="single" w:color="000000" w:sz="4" w:space="0"/>
              <w:left w:val="single" w:color="000000" w:sz="4" w:space="0"/>
              <w:bottom w:val="single" w:color="000000" w:sz="4" w:space="0"/>
              <w:right w:val="single" w:color="000000" w:sz="4" w:space="0"/>
            </w:tcBorders>
            <w:vAlign w:val="center"/>
          </w:tcPr>
          <w:p w14:paraId="21BD1066">
            <w:pPr>
              <w:widowControl/>
              <w:jc w:val="left"/>
              <w:textAlignment w:val="center"/>
              <w:rPr>
                <w:rFonts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1.整机屏幕采用98英寸UHD超高清液晶屏，显示比例16:9，分辨率3840*2160，可视角度≥17</w:t>
            </w:r>
            <w:r>
              <w:rPr>
                <w:rFonts w:hint="default" w:ascii="Times New Roman" w:hAnsi="Times New Roman" w:cs="Times New Roman"/>
                <w:color w:val="000000"/>
                <w:kern w:val="0"/>
                <w:sz w:val="20"/>
                <w:szCs w:val="20"/>
                <w:highlight w:val="none"/>
                <w:lang w:bidi="ar"/>
              </w:rPr>
              <w:t>8°</w:t>
            </w:r>
            <w:r>
              <w:rPr>
                <w:rFonts w:hint="eastAsia" w:ascii="宋体" w:hAnsi="宋体" w:cs="宋体"/>
                <w:color w:val="000000"/>
                <w:kern w:val="0"/>
                <w:sz w:val="20"/>
                <w:szCs w:val="20"/>
                <w:highlight w:val="none"/>
                <w:lang w:bidi="ar"/>
              </w:rPr>
              <w:t>，整机外观简洁无任何可见内部功能模块连接线。</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2.整机采用红外触控技术，支持Windows系统中进行不低于40点触控，支持在Android系统中进行40点或以上触控。触摸响应时间≤4ms。</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3.整机画面对比度及色彩还原真实，画面细节及伽马无损失，确保观看画面不会因显示损耗导致视觉偏差。</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4.整机支持全通道4K高清显示，全通道OSD菜单及整机内置系统均支持4K图像显示。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5.整机屏幕采用直流背光源，保证显示画面无频闪，有效避免视觉疲劳，呵护用眼健康。</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6.整机最大屏幕亮度≥300cd/m²。</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7.整机采用硬件低蓝光背光技术，在源头减少有害蓝光波段能量，蓝光占比（有害蓝光415～455nm能量综合）/（整体蓝光400～500能量综合）＜50%，低蓝光保护显示不偏色、不泛黄。</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8.屏幕结合光感调节，屏幕亮度与环境亮度的匹配曲线更加合理，能有效减轻视疲劳。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9.整机支持多种智能护眼功能，可通过两侧触控按键及前置物理按键进行护眼模式切换，有效保护视力。</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10.整机支持纸质护眼模式，可以在任意通道任意画面任意软件所有显示内容下实现画面纹理的实时调整；支持纸质纹理：牛皮纸、素描纸、水彩纸、水纹纸、宣纸；支持透明度调节；支持色温调节。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11.整机采用全物理钢化玻璃，钢化玻璃表面硬度≥9H，有效保护屏幕显示画面。</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12.整机表面采用全物理防眩光钢化玻璃，钢化玻璃采用低反射防眩光技术，吸光率7%，保障在明亮教室中暗场画面的清晰显示。</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13.整机前置3路USB输入接口（包含1路Type-C、2路USB），前置USB接口支持Android、Windows双系统读取外接移动存储设备，接口具备明显的丝印标识。</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14.整机嵌入式安卓系统版本不低于Android 14，内存≥4GB，存储空间≥32GB。</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整机内置2.2声道音响系统，额定总功率≥60W。</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15.整机采用内置非独立的摄像头，摄像头拍摄像素数≥3200万，对角角度≥135度，水平角度≥120度。</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16.整机内置无线传屏接收系统，无需外接接收器，无线传屏发射器与整机匹配后即可实现传屏功能，将外部电脑的屏幕画面及声音通过无线方式传输到整机上。</w:t>
            </w:r>
          </w:p>
          <w:p w14:paraId="3541D79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17.后台管理系统支持在嵌入式Android系统下可对一台或多台设备下发指令。包含定时开机/关机、图像调节、声音调节、锁屏、更换壁纸、禁止安装apk、语言切换、多用户管理、固件升级、日期/时间设置等指令</w:t>
            </w:r>
          </w:p>
          <w:p w14:paraId="2D75517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18.★后台管理系统支持在嵌入式Android系统下查看教室的实时摄像头画面、设备屏幕画面进行远程巡课管理，将设备操作动作过程录制为视频文件并下载。</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0F650A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vAlign w:val="center"/>
          </w:tcPr>
          <w:p w14:paraId="3E93217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r>
      <w:tr w14:paraId="44F2C28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30" w:hRule="atLeast"/>
          <w:jc w:val="center"/>
        </w:trPr>
        <w:tc>
          <w:tcPr>
            <w:tcW w:w="1206" w:type="dxa"/>
            <w:vMerge w:val="continue"/>
            <w:tcBorders>
              <w:top w:val="single" w:color="000000" w:sz="4" w:space="0"/>
              <w:bottom w:val="single" w:color="000000" w:sz="4" w:space="0"/>
              <w:right w:val="single" w:color="000000" w:sz="4" w:space="0"/>
            </w:tcBorders>
            <w:vAlign w:val="center"/>
          </w:tcPr>
          <w:p w14:paraId="70C9A3F1">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4E55033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17</w:t>
            </w:r>
          </w:p>
        </w:tc>
        <w:tc>
          <w:tcPr>
            <w:tcW w:w="1378" w:type="dxa"/>
            <w:tcBorders>
              <w:top w:val="single" w:color="000000" w:sz="4" w:space="0"/>
              <w:left w:val="single" w:color="000000" w:sz="4" w:space="0"/>
              <w:bottom w:val="single" w:color="000000" w:sz="4" w:space="0"/>
              <w:right w:val="single" w:color="000000" w:sz="4" w:space="0"/>
            </w:tcBorders>
            <w:vAlign w:val="center"/>
          </w:tcPr>
          <w:p w14:paraId="2D4538F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移动支架</w:t>
            </w:r>
          </w:p>
        </w:tc>
        <w:tc>
          <w:tcPr>
            <w:tcW w:w="4935" w:type="dxa"/>
            <w:tcBorders>
              <w:top w:val="single" w:color="000000" w:sz="4" w:space="0"/>
              <w:left w:val="single" w:color="000000" w:sz="4" w:space="0"/>
              <w:bottom w:val="single" w:color="000000" w:sz="4" w:space="0"/>
              <w:right w:val="single" w:color="000000" w:sz="4" w:space="0"/>
            </w:tcBorders>
            <w:vAlign w:val="center"/>
          </w:tcPr>
          <w:p w14:paraId="54A918BE">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适用于98寸显示控制仪器</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9DC91F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vAlign w:val="center"/>
          </w:tcPr>
          <w:p w14:paraId="2C05912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r>
      <w:tr w14:paraId="47E36CB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928" w:hRule="atLeast"/>
          <w:jc w:val="center"/>
        </w:trPr>
        <w:tc>
          <w:tcPr>
            <w:tcW w:w="1206" w:type="dxa"/>
            <w:vMerge w:val="continue"/>
            <w:tcBorders>
              <w:top w:val="single" w:color="000000" w:sz="4" w:space="0"/>
              <w:bottom w:val="single" w:color="000000" w:sz="4" w:space="0"/>
              <w:right w:val="single" w:color="000000" w:sz="4" w:space="0"/>
            </w:tcBorders>
            <w:vAlign w:val="center"/>
          </w:tcPr>
          <w:p w14:paraId="5CD2E293">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14A4807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18</w:t>
            </w:r>
          </w:p>
        </w:tc>
        <w:tc>
          <w:tcPr>
            <w:tcW w:w="1378" w:type="dxa"/>
            <w:tcBorders>
              <w:top w:val="single" w:color="000000" w:sz="4" w:space="0"/>
              <w:left w:val="single" w:color="000000" w:sz="4" w:space="0"/>
              <w:bottom w:val="single" w:color="000000" w:sz="4" w:space="0"/>
              <w:right w:val="single" w:color="000000" w:sz="4" w:space="0"/>
            </w:tcBorders>
            <w:vAlign w:val="center"/>
          </w:tcPr>
          <w:p w14:paraId="12942AE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投屏器</w:t>
            </w:r>
          </w:p>
        </w:tc>
        <w:tc>
          <w:tcPr>
            <w:tcW w:w="4935" w:type="dxa"/>
            <w:tcBorders>
              <w:top w:val="single" w:color="000000" w:sz="4" w:space="0"/>
              <w:left w:val="single" w:color="000000" w:sz="4" w:space="0"/>
              <w:bottom w:val="single" w:color="000000" w:sz="4" w:space="0"/>
              <w:right w:val="single" w:color="000000" w:sz="4" w:space="0"/>
            </w:tcBorders>
            <w:vAlign w:val="center"/>
          </w:tcPr>
          <w:p w14:paraId="15130EE1">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1.支持4K超高清；</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2.无需软件，Type-C零驱动程序使用；</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3.支持BYOM；</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4.支持安全加密和WPA２身份验证协议</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34744A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只</w:t>
            </w:r>
          </w:p>
        </w:tc>
        <w:tc>
          <w:tcPr>
            <w:tcW w:w="561" w:type="dxa"/>
            <w:tcBorders>
              <w:top w:val="single" w:color="000000" w:sz="4" w:space="0"/>
              <w:left w:val="single" w:color="000000" w:sz="4" w:space="0"/>
              <w:bottom w:val="single" w:color="000000" w:sz="4" w:space="0"/>
            </w:tcBorders>
            <w:vAlign w:val="center"/>
          </w:tcPr>
          <w:p w14:paraId="560354C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r>
      <w:tr w14:paraId="45318FF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850" w:hRule="atLeast"/>
          <w:jc w:val="center"/>
        </w:trPr>
        <w:tc>
          <w:tcPr>
            <w:tcW w:w="1206" w:type="dxa"/>
            <w:vMerge w:val="continue"/>
            <w:tcBorders>
              <w:top w:val="single" w:color="000000" w:sz="4" w:space="0"/>
              <w:bottom w:val="single" w:color="000000" w:sz="4" w:space="0"/>
              <w:right w:val="single" w:color="000000" w:sz="4" w:space="0"/>
            </w:tcBorders>
            <w:vAlign w:val="center"/>
          </w:tcPr>
          <w:p w14:paraId="200EF00D">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312160B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19</w:t>
            </w:r>
          </w:p>
        </w:tc>
        <w:tc>
          <w:tcPr>
            <w:tcW w:w="1378" w:type="dxa"/>
            <w:tcBorders>
              <w:top w:val="single" w:color="000000" w:sz="4" w:space="0"/>
              <w:left w:val="single" w:color="000000" w:sz="4" w:space="0"/>
              <w:bottom w:val="single" w:color="000000" w:sz="4" w:space="0"/>
              <w:right w:val="single" w:color="000000" w:sz="4" w:space="0"/>
            </w:tcBorders>
            <w:vAlign w:val="center"/>
          </w:tcPr>
          <w:p w14:paraId="62061C2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激光智能笔</w:t>
            </w:r>
          </w:p>
        </w:tc>
        <w:tc>
          <w:tcPr>
            <w:tcW w:w="4935" w:type="dxa"/>
            <w:tcBorders>
              <w:top w:val="single" w:color="000000" w:sz="4" w:space="0"/>
              <w:left w:val="single" w:color="000000" w:sz="4" w:space="0"/>
              <w:bottom w:val="single" w:color="000000" w:sz="4" w:space="0"/>
              <w:right w:val="single" w:color="000000" w:sz="4" w:space="0"/>
            </w:tcBorders>
            <w:vAlign w:val="center"/>
          </w:tcPr>
          <w:p w14:paraId="08B48C4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控制距离最远可达20m</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7431312">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c>
          <w:tcPr>
            <w:tcW w:w="561" w:type="dxa"/>
            <w:tcBorders>
              <w:top w:val="single" w:color="000000" w:sz="4" w:space="0"/>
              <w:left w:val="single" w:color="000000" w:sz="4" w:space="0"/>
              <w:bottom w:val="single" w:color="000000" w:sz="4" w:space="0"/>
            </w:tcBorders>
            <w:vAlign w:val="center"/>
          </w:tcPr>
          <w:p w14:paraId="662328C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r>
      <w:tr w14:paraId="64B4E5BE">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1320" w:hRule="atLeast"/>
          <w:jc w:val="center"/>
        </w:trPr>
        <w:tc>
          <w:tcPr>
            <w:tcW w:w="1206" w:type="dxa"/>
            <w:vMerge w:val="continue"/>
            <w:tcBorders>
              <w:top w:val="single" w:color="000000" w:sz="4" w:space="0"/>
              <w:bottom w:val="single" w:color="000000" w:sz="4" w:space="0"/>
              <w:right w:val="single" w:color="000000" w:sz="4" w:space="0"/>
            </w:tcBorders>
            <w:vAlign w:val="center"/>
          </w:tcPr>
          <w:p w14:paraId="762310E4">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415AA27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20</w:t>
            </w:r>
          </w:p>
        </w:tc>
        <w:tc>
          <w:tcPr>
            <w:tcW w:w="1378" w:type="dxa"/>
            <w:tcBorders>
              <w:top w:val="single" w:color="000000" w:sz="4" w:space="0"/>
              <w:left w:val="single" w:color="000000" w:sz="4" w:space="0"/>
              <w:bottom w:val="single" w:color="000000" w:sz="4" w:space="0"/>
              <w:right w:val="single" w:color="000000" w:sz="4" w:space="0"/>
            </w:tcBorders>
            <w:vAlign w:val="center"/>
          </w:tcPr>
          <w:p w14:paraId="512C661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OPS</w:t>
            </w:r>
          </w:p>
        </w:tc>
        <w:tc>
          <w:tcPr>
            <w:tcW w:w="4935" w:type="dxa"/>
            <w:tcBorders>
              <w:top w:val="single" w:color="000000" w:sz="4" w:space="0"/>
              <w:left w:val="single" w:color="000000" w:sz="4" w:space="0"/>
              <w:bottom w:val="single" w:color="000000" w:sz="4" w:space="0"/>
              <w:right w:val="single" w:color="000000" w:sz="4" w:space="0"/>
            </w:tcBorders>
            <w:vAlign w:val="center"/>
          </w:tcPr>
          <w:p w14:paraId="2913615C">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1.CPU: ≥ intel Core i7 12代及以上</w:t>
            </w:r>
          </w:p>
          <w:p w14:paraId="7E8E4F6D">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2.内存：≥32GB  DDR4</w:t>
            </w:r>
          </w:p>
          <w:p w14:paraId="0201C20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3.硬盘：≥1024GB  SSD</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4.电源：≥DC  12-19V</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574430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个</w:t>
            </w:r>
          </w:p>
        </w:tc>
        <w:tc>
          <w:tcPr>
            <w:tcW w:w="561" w:type="dxa"/>
            <w:tcBorders>
              <w:top w:val="single" w:color="000000" w:sz="4" w:space="0"/>
              <w:left w:val="single" w:color="000000" w:sz="4" w:space="0"/>
              <w:bottom w:val="single" w:color="000000" w:sz="4" w:space="0"/>
            </w:tcBorders>
            <w:vAlign w:val="center"/>
          </w:tcPr>
          <w:p w14:paraId="00C03DC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4</w:t>
            </w:r>
          </w:p>
        </w:tc>
      </w:tr>
      <w:tr w14:paraId="54531CCD">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60" w:hRule="atLeast"/>
          <w:jc w:val="center"/>
        </w:trPr>
        <w:tc>
          <w:tcPr>
            <w:tcW w:w="1206" w:type="dxa"/>
            <w:tcBorders>
              <w:top w:val="single" w:color="000000" w:sz="4" w:space="0"/>
              <w:bottom w:val="nil"/>
              <w:right w:val="single" w:color="000000" w:sz="4" w:space="0"/>
            </w:tcBorders>
            <w:vAlign w:val="center"/>
          </w:tcPr>
          <w:p w14:paraId="00B3079B">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风管机</w:t>
            </w: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4491364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21</w:t>
            </w:r>
          </w:p>
        </w:tc>
        <w:tc>
          <w:tcPr>
            <w:tcW w:w="1378" w:type="dxa"/>
            <w:tcBorders>
              <w:top w:val="single" w:color="000000" w:sz="4" w:space="0"/>
              <w:left w:val="single" w:color="000000" w:sz="4" w:space="0"/>
              <w:bottom w:val="single" w:color="000000" w:sz="4" w:space="0"/>
              <w:right w:val="single" w:color="000000" w:sz="4" w:space="0"/>
            </w:tcBorders>
            <w:vAlign w:val="center"/>
          </w:tcPr>
          <w:p w14:paraId="4279B75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5P变频风管机</w:t>
            </w:r>
          </w:p>
        </w:tc>
        <w:tc>
          <w:tcPr>
            <w:tcW w:w="4935" w:type="dxa"/>
            <w:tcBorders>
              <w:top w:val="single" w:color="000000" w:sz="4" w:space="0"/>
              <w:left w:val="single" w:color="000000" w:sz="4" w:space="0"/>
              <w:bottom w:val="single" w:color="000000" w:sz="4" w:space="0"/>
              <w:right w:val="single" w:color="000000" w:sz="4" w:space="0"/>
            </w:tcBorders>
            <w:vAlign w:val="center"/>
          </w:tcPr>
          <w:p w14:paraId="3EDD9A00">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1.1.5P变频风管机，制冷量（W)：12000，制热量（W)：14000，单位冷负荷（W/㎡）：209；</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2.单位热负荷（W/㎡）：243；</w:t>
            </w:r>
          </w:p>
          <w:p w14:paraId="2912EA9C">
            <w:pPr>
              <w:widowControl/>
              <w:numPr>
                <w:ilvl w:val="0"/>
                <w:numId w:val="5"/>
              </w:numPr>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含10米铜管4个出风口；加长管道11米；</w:t>
            </w:r>
          </w:p>
          <w:p w14:paraId="54D78F78">
            <w:pPr>
              <w:widowControl/>
              <w:numPr>
                <w:ilvl w:val="0"/>
                <w:numId w:val="5"/>
              </w:numPr>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主机电源线3*6平方22米；含配套控制器。</w:t>
            </w:r>
          </w:p>
        </w:tc>
        <w:tc>
          <w:tcPr>
            <w:tcW w:w="551" w:type="dxa"/>
            <w:tcBorders>
              <w:top w:val="single" w:color="000000" w:sz="4" w:space="0"/>
              <w:left w:val="single" w:color="000000" w:sz="4" w:space="0"/>
              <w:bottom w:val="single" w:color="000000" w:sz="4" w:space="0"/>
              <w:right w:val="single" w:color="000000" w:sz="4" w:space="0"/>
            </w:tcBorders>
            <w:vAlign w:val="center"/>
          </w:tcPr>
          <w:p w14:paraId="6AC30968">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c>
          <w:tcPr>
            <w:tcW w:w="561" w:type="dxa"/>
            <w:tcBorders>
              <w:top w:val="single" w:color="000000" w:sz="4" w:space="0"/>
              <w:left w:val="single" w:color="000000" w:sz="4" w:space="0"/>
              <w:bottom w:val="single" w:color="000000" w:sz="4" w:space="0"/>
            </w:tcBorders>
            <w:vAlign w:val="center"/>
          </w:tcPr>
          <w:p w14:paraId="2923A809">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38D1572F">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575" w:hRule="atLeast"/>
          <w:jc w:val="center"/>
        </w:trPr>
        <w:tc>
          <w:tcPr>
            <w:tcW w:w="1206" w:type="dxa"/>
            <w:tcBorders>
              <w:top w:val="single" w:color="000000" w:sz="4" w:space="0"/>
              <w:bottom w:val="single" w:color="000000" w:sz="4" w:space="0"/>
              <w:right w:val="single" w:color="000000" w:sz="4" w:space="0"/>
            </w:tcBorders>
            <w:vAlign w:val="center"/>
          </w:tcPr>
          <w:p w14:paraId="28C97733">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操作台椅</w:t>
            </w: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430E250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22</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3BE11E4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弧形操作台及操作椅</w:t>
            </w:r>
          </w:p>
        </w:tc>
        <w:tc>
          <w:tcPr>
            <w:tcW w:w="4935" w:type="dxa"/>
            <w:tcBorders>
              <w:top w:val="single" w:color="000000" w:sz="4" w:space="0"/>
              <w:left w:val="single" w:color="000000" w:sz="4" w:space="0"/>
              <w:bottom w:val="single" w:color="000000" w:sz="4" w:space="0"/>
              <w:right w:val="single" w:color="000000" w:sz="4" w:space="0"/>
            </w:tcBorders>
            <w:vAlign w:val="center"/>
          </w:tcPr>
          <w:p w14:paraId="642C0EA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1.全钢定制操作平台，整体采用冷轧钢板厚度≥1.5mm，黑白套色喷漆。前后门厚≥1.2mm。</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2.操作台所有金属构件表面喷涂柔性磨砂哑光漆。</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3.操作台深度约 700mm，台面高度约 750mm。工位参考尺寸900+1600+900mm。</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4.含1个40*34*59cm文件柜。</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5.带靠背操作转椅三位。</w:t>
            </w:r>
          </w:p>
        </w:tc>
        <w:tc>
          <w:tcPr>
            <w:tcW w:w="551" w:type="dxa"/>
            <w:tcBorders>
              <w:top w:val="single" w:color="000000" w:sz="4" w:space="0"/>
              <w:left w:val="single" w:color="000000" w:sz="4" w:space="0"/>
              <w:bottom w:val="single" w:color="000000" w:sz="4" w:space="0"/>
              <w:right w:val="single" w:color="000000" w:sz="4" w:space="0"/>
            </w:tcBorders>
            <w:vAlign w:val="center"/>
          </w:tcPr>
          <w:p w14:paraId="07206D0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c>
          <w:tcPr>
            <w:tcW w:w="561" w:type="dxa"/>
            <w:tcBorders>
              <w:top w:val="single" w:color="000000" w:sz="4" w:space="0"/>
              <w:left w:val="single" w:color="000000" w:sz="4" w:space="0"/>
              <w:bottom w:val="single" w:color="000000" w:sz="4" w:space="0"/>
            </w:tcBorders>
            <w:noWrap/>
            <w:vAlign w:val="center"/>
          </w:tcPr>
          <w:p w14:paraId="0D20C1D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01DDCE0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60" w:hRule="atLeast"/>
          <w:jc w:val="center"/>
        </w:trPr>
        <w:tc>
          <w:tcPr>
            <w:tcW w:w="1206" w:type="dxa"/>
            <w:tcBorders>
              <w:top w:val="single" w:color="000000" w:sz="4" w:space="0"/>
              <w:bottom w:val="single" w:color="000000" w:sz="4" w:space="0"/>
              <w:right w:val="single" w:color="000000" w:sz="4" w:space="0"/>
            </w:tcBorders>
            <w:vAlign w:val="center"/>
          </w:tcPr>
          <w:p w14:paraId="1FE1B37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环境美化</w:t>
            </w: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3EEBF020">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23</w:t>
            </w:r>
          </w:p>
        </w:tc>
        <w:tc>
          <w:tcPr>
            <w:tcW w:w="1378" w:type="dxa"/>
            <w:tcBorders>
              <w:top w:val="single" w:color="000000" w:sz="4" w:space="0"/>
              <w:left w:val="single" w:color="000000" w:sz="4" w:space="0"/>
              <w:bottom w:val="single" w:color="000000" w:sz="4" w:space="0"/>
              <w:right w:val="single" w:color="000000" w:sz="4" w:space="0"/>
            </w:tcBorders>
            <w:vAlign w:val="center"/>
          </w:tcPr>
          <w:p w14:paraId="02F8DFED">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根据设计效果图制作门洞封堵、饰面、玻璃门、穿孔铝板等</w:t>
            </w:r>
          </w:p>
        </w:tc>
        <w:tc>
          <w:tcPr>
            <w:tcW w:w="4935" w:type="dxa"/>
            <w:tcBorders>
              <w:top w:val="single" w:color="000000" w:sz="4" w:space="0"/>
              <w:left w:val="single" w:color="000000" w:sz="4" w:space="0"/>
              <w:bottom w:val="single" w:color="000000" w:sz="4" w:space="0"/>
              <w:right w:val="single" w:color="000000" w:sz="4" w:space="0"/>
            </w:tcBorders>
            <w:vAlign w:val="center"/>
          </w:tcPr>
          <w:p w14:paraId="1E6CBBB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根据设计效果图制作门洞封堵、饰面、玻璃门、穿孔铝板等</w:t>
            </w:r>
          </w:p>
        </w:tc>
        <w:tc>
          <w:tcPr>
            <w:tcW w:w="551" w:type="dxa"/>
            <w:tcBorders>
              <w:top w:val="single" w:color="000000" w:sz="4" w:space="0"/>
              <w:left w:val="single" w:color="000000" w:sz="4" w:space="0"/>
              <w:bottom w:val="single" w:color="000000" w:sz="4" w:space="0"/>
              <w:right w:val="single" w:color="000000" w:sz="4" w:space="0"/>
            </w:tcBorders>
            <w:vAlign w:val="center"/>
          </w:tcPr>
          <w:p w14:paraId="61B494F1">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项</w:t>
            </w:r>
          </w:p>
        </w:tc>
        <w:tc>
          <w:tcPr>
            <w:tcW w:w="561" w:type="dxa"/>
            <w:tcBorders>
              <w:top w:val="single" w:color="000000" w:sz="4" w:space="0"/>
              <w:left w:val="single" w:color="000000" w:sz="4" w:space="0"/>
              <w:bottom w:val="single" w:color="000000" w:sz="4" w:space="0"/>
            </w:tcBorders>
            <w:noWrap/>
            <w:vAlign w:val="center"/>
          </w:tcPr>
          <w:p w14:paraId="6D35CEE6">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0D869D94">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345" w:hRule="atLeast"/>
          <w:jc w:val="center"/>
        </w:trPr>
        <w:tc>
          <w:tcPr>
            <w:tcW w:w="1206" w:type="dxa"/>
            <w:vMerge w:val="restart"/>
            <w:tcBorders>
              <w:top w:val="single" w:color="000000" w:sz="4" w:space="0"/>
              <w:right w:val="single" w:color="000000" w:sz="4" w:space="0"/>
            </w:tcBorders>
            <w:vAlign w:val="center"/>
          </w:tcPr>
          <w:p w14:paraId="49BD2B35">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AI应用设备与智能体</w:t>
            </w: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762D698C">
            <w:pPr>
              <w:widowControl/>
              <w:jc w:val="center"/>
              <w:textAlignment w:val="center"/>
              <w:rPr>
                <w:rFonts w:hint="eastAsia" w:ascii="宋体" w:hAnsi="宋体" w:cs="宋体"/>
                <w:b/>
                <w:bCs/>
                <w:color w:val="000000"/>
                <w:sz w:val="20"/>
                <w:szCs w:val="20"/>
                <w:highlight w:val="none"/>
              </w:rPr>
            </w:pPr>
            <w:r>
              <w:rPr>
                <w:rFonts w:hint="eastAsia" w:ascii="宋体" w:hAnsi="宋体" w:cs="宋体"/>
                <w:b/>
                <w:bCs/>
                <w:color w:val="000000"/>
                <w:kern w:val="0"/>
                <w:sz w:val="20"/>
                <w:szCs w:val="20"/>
                <w:highlight w:val="none"/>
                <w:lang w:bidi="ar"/>
              </w:rPr>
              <w:t>24</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14E2DCDE">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实时语音识别转写显示控制设备</w:t>
            </w:r>
          </w:p>
        </w:tc>
        <w:tc>
          <w:tcPr>
            <w:tcW w:w="4935" w:type="dxa"/>
            <w:tcBorders>
              <w:top w:val="single" w:color="000000" w:sz="4" w:space="0"/>
              <w:left w:val="single" w:color="000000" w:sz="4" w:space="0"/>
              <w:bottom w:val="single" w:color="000000" w:sz="4" w:space="0"/>
              <w:right w:val="single" w:color="000000" w:sz="4" w:space="0"/>
            </w:tcBorders>
            <w:vAlign w:val="center"/>
          </w:tcPr>
          <w:p w14:paraId="75C8E646">
            <w:pPr>
              <w:widowControl/>
              <w:jc w:val="left"/>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bidi="ar"/>
              </w:rPr>
              <w:t>1.实时语音识别转写：支持通过内录、麦克风、外接声卡等多种方式获取会议声源，实现会议语音实时转换成文字。</w:t>
            </w:r>
          </w:p>
          <w:p w14:paraId="5E46488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2.</w:t>
            </w:r>
            <w:r>
              <w:rPr>
                <w:rFonts w:hint="eastAsia" w:ascii="宋体" w:hAnsi="宋体" w:cs="宋体"/>
                <w:color w:val="000000"/>
                <w:kern w:val="0"/>
                <w:sz w:val="20"/>
                <w:szCs w:val="20"/>
                <w:highlight w:val="none"/>
                <w:lang w:bidi="ar"/>
              </w:rPr>
              <w:t>具备语音识别、语音端点检测、语音处理以及语音内容实时展示能力。</w:t>
            </w:r>
          </w:p>
          <w:p w14:paraId="57FC4E4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3.</w:t>
            </w:r>
            <w:r>
              <w:rPr>
                <w:rFonts w:hint="eastAsia" w:ascii="宋体" w:hAnsi="宋体" w:cs="宋体"/>
                <w:color w:val="000000"/>
                <w:kern w:val="0"/>
                <w:sz w:val="20"/>
                <w:szCs w:val="20"/>
                <w:highlight w:val="none"/>
                <w:lang w:bidi="ar"/>
              </w:rPr>
              <w:t>在安静环境下，标准中文普通话转写准确率≥98%；通用场景下，英语转写准确率≥95%。</w:t>
            </w:r>
          </w:p>
          <w:p w14:paraId="17A3A454">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4.</w:t>
            </w:r>
            <w:r>
              <w:rPr>
                <w:rFonts w:hint="eastAsia" w:ascii="宋体" w:hAnsi="宋体" w:cs="宋体"/>
                <w:color w:val="000000"/>
                <w:kern w:val="0"/>
                <w:sz w:val="20"/>
                <w:szCs w:val="20"/>
                <w:highlight w:val="none"/>
                <w:lang w:bidi="ar"/>
              </w:rPr>
              <w:t>系统应具备中英文离线混合识别引擎，当会议中有中、英文混合发言时，无需手动切换识别语种，可自动准确识别英文词句。</w:t>
            </w:r>
          </w:p>
          <w:p w14:paraId="7335BF4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5.</w:t>
            </w:r>
            <w:r>
              <w:rPr>
                <w:rFonts w:hint="eastAsia" w:ascii="宋体" w:hAnsi="宋体" w:cs="宋体"/>
                <w:color w:val="000000"/>
                <w:kern w:val="0"/>
                <w:sz w:val="20"/>
                <w:szCs w:val="20"/>
                <w:highlight w:val="none"/>
                <w:lang w:bidi="ar"/>
              </w:rPr>
              <w:t>支持中英互译，且中英互译 BLEU 值评分平均值≥55 分。直播多语种至少包含中文、英语识别翻译字幕，中文、英语语音合成播报，直播音视频等。会议结束后，能快速生成会议记录，会议记录应包含会议音频、识别文本、翻译文本。支持对识别内容、翻译内容进行修改，并支持导出会议音频、识别及翻译文本。</w:t>
            </w:r>
          </w:p>
          <w:p w14:paraId="559A66C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6.</w:t>
            </w:r>
            <w:r>
              <w:rPr>
                <w:rFonts w:hint="eastAsia" w:ascii="宋体" w:hAnsi="宋体" w:cs="宋体"/>
                <w:color w:val="000000"/>
                <w:kern w:val="0"/>
                <w:sz w:val="20"/>
                <w:szCs w:val="20"/>
                <w:highlight w:val="none"/>
                <w:lang w:bidi="ar"/>
              </w:rPr>
              <w:t>要求：实时性：具备实时语音转写速度≤200 毫秒。</w:t>
            </w:r>
          </w:p>
          <w:p w14:paraId="6BADB585">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7.</w:t>
            </w:r>
            <w:r>
              <w:rPr>
                <w:rFonts w:hint="eastAsia" w:ascii="宋体" w:hAnsi="宋体" w:cs="宋体"/>
                <w:color w:val="000000"/>
                <w:kern w:val="0"/>
                <w:sz w:val="20"/>
                <w:szCs w:val="20"/>
                <w:highlight w:val="none"/>
                <w:lang w:bidi="ar"/>
              </w:rPr>
              <w:t>稳定性：系统在长时间运行（连续工作≥4 小时）过程中，不应出现卡顿、崩溃、数据丢失等异常情况。</w:t>
            </w:r>
          </w:p>
          <w:p w14:paraId="6E7D635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8.</w:t>
            </w:r>
            <w:r>
              <w:rPr>
                <w:rFonts w:hint="eastAsia" w:ascii="宋体" w:hAnsi="宋体" w:cs="宋体"/>
                <w:color w:val="000000"/>
                <w:kern w:val="0"/>
                <w:sz w:val="20"/>
                <w:szCs w:val="20"/>
                <w:highlight w:val="none"/>
                <w:lang w:bidi="ar"/>
              </w:rPr>
              <w:t>兼容常见的会议设备与软件，如投影仪、视频会议软件、办公软件（Word、Excel、PowerPoint 等）。</w:t>
            </w:r>
          </w:p>
          <w:p w14:paraId="31FB71E6">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9.</w:t>
            </w:r>
            <w:r>
              <w:rPr>
                <w:rFonts w:hint="eastAsia" w:ascii="宋体" w:hAnsi="宋体" w:cs="宋体"/>
                <w:color w:val="000000"/>
                <w:kern w:val="0"/>
                <w:sz w:val="20"/>
                <w:szCs w:val="20"/>
                <w:highlight w:val="none"/>
                <w:lang w:bidi="ar"/>
              </w:rPr>
              <w:t>处理器性能：采用高性能处理器，保障语音识别、翻译及系统运行的流畅性，满足同时处理多路语音输入及实时翻译运算的要求。</w:t>
            </w:r>
          </w:p>
          <w:p w14:paraId="20FBBE39">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10.</w:t>
            </w:r>
            <w:r>
              <w:rPr>
                <w:rFonts w:hint="eastAsia" w:ascii="宋体" w:hAnsi="宋体" w:cs="宋体"/>
                <w:color w:val="000000"/>
                <w:kern w:val="0"/>
                <w:sz w:val="20"/>
                <w:szCs w:val="20"/>
                <w:highlight w:val="none"/>
                <w:lang w:bidi="ar"/>
              </w:rPr>
              <w:t>内存≥32GB；存储≥256 GB，同时支持外接存储设备进行数据扩展。</w:t>
            </w:r>
          </w:p>
          <w:p w14:paraId="568422B2">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11.</w:t>
            </w:r>
            <w:r>
              <w:rPr>
                <w:rFonts w:hint="eastAsia" w:ascii="宋体" w:hAnsi="宋体" w:cs="宋体"/>
                <w:color w:val="000000"/>
                <w:kern w:val="0"/>
                <w:sz w:val="20"/>
                <w:szCs w:val="20"/>
                <w:highlight w:val="none"/>
                <w:lang w:bidi="ar"/>
              </w:rPr>
              <w:t>显示屏幕尺寸≥10.6 英寸，分辨率≥300ppi，内置麦克风，支持 360° 全向拾音，拾音距离≥10米，支持外接音频设备。</w:t>
            </w:r>
          </w:p>
          <w:p w14:paraId="4008328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12.</w:t>
            </w:r>
            <w:r>
              <w:rPr>
                <w:rFonts w:hint="eastAsia" w:ascii="宋体" w:hAnsi="宋体" w:cs="宋体"/>
                <w:color w:val="000000"/>
                <w:kern w:val="0"/>
                <w:sz w:val="20"/>
                <w:szCs w:val="20"/>
                <w:highlight w:val="none"/>
                <w:lang w:bidi="ar"/>
              </w:rPr>
              <w:t>网络连接：支持有线网络（RJ45 接口）及无线网络（Wi-Fi 6 及以上标准）连接。</w:t>
            </w:r>
          </w:p>
          <w:p w14:paraId="3BC84213">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13.</w:t>
            </w:r>
            <w:r>
              <w:rPr>
                <w:rFonts w:hint="eastAsia" w:ascii="宋体" w:hAnsi="宋体" w:cs="宋体"/>
                <w:color w:val="000000"/>
                <w:kern w:val="0"/>
                <w:sz w:val="20"/>
                <w:szCs w:val="20"/>
                <w:highlight w:val="none"/>
                <w:lang w:bidi="ar"/>
              </w:rPr>
              <w:t>具备蓝牙功能。</w:t>
            </w:r>
          </w:p>
          <w:p w14:paraId="3D6573E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14.</w:t>
            </w:r>
            <w:r>
              <w:rPr>
                <w:rFonts w:hint="eastAsia" w:ascii="宋体" w:hAnsi="宋体" w:cs="宋体"/>
                <w:color w:val="000000"/>
                <w:kern w:val="0"/>
                <w:sz w:val="20"/>
                <w:szCs w:val="20"/>
                <w:highlight w:val="none"/>
                <w:lang w:bidi="ar"/>
              </w:rPr>
              <w:t>翻译与语音识别引擎：采用先进的翻译与语音识别引擎。</w:t>
            </w:r>
          </w:p>
          <w:p w14:paraId="735D35EB">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15.</w:t>
            </w:r>
            <w:r>
              <w:rPr>
                <w:rFonts w:hint="eastAsia" w:ascii="宋体" w:hAnsi="宋体" w:cs="宋体"/>
                <w:color w:val="000000"/>
                <w:kern w:val="0"/>
                <w:sz w:val="20"/>
                <w:szCs w:val="20"/>
                <w:highlight w:val="none"/>
                <w:lang w:bidi="ar"/>
              </w:rPr>
              <w:t>引擎应具备持续学习与优化能力，不断提升识别与翻译准确率。</w:t>
            </w:r>
          </w:p>
          <w:p w14:paraId="719E5948">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16.</w:t>
            </w:r>
            <w:r>
              <w:rPr>
                <w:rFonts w:hint="eastAsia" w:ascii="宋体" w:hAnsi="宋体" w:cs="宋体"/>
                <w:color w:val="000000"/>
                <w:kern w:val="0"/>
                <w:sz w:val="20"/>
                <w:szCs w:val="20"/>
                <w:highlight w:val="none"/>
                <w:lang w:bidi="ar"/>
              </w:rPr>
              <w:t>数据安全：具备完善的数据安全保护机制，对会议记录、用户信息等数据进行加密存储与传输。</w:t>
            </w:r>
          </w:p>
          <w:p w14:paraId="3850023C">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z w:val="20"/>
                <w:szCs w:val="20"/>
                <w:highlight w:val="none"/>
              </w:rPr>
              <w:t>17.</w:t>
            </w:r>
            <w:r>
              <w:rPr>
                <w:rFonts w:hint="eastAsia" w:ascii="宋体" w:hAnsi="宋体" w:cs="宋体"/>
                <w:color w:val="000000"/>
                <w:kern w:val="0"/>
                <w:sz w:val="20"/>
                <w:szCs w:val="20"/>
                <w:highlight w:val="none"/>
                <w:lang w:bidi="ar"/>
              </w:rPr>
              <w:t>支持数据备份与恢复功能。</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17B8D24">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台</w:t>
            </w:r>
          </w:p>
        </w:tc>
        <w:tc>
          <w:tcPr>
            <w:tcW w:w="561" w:type="dxa"/>
            <w:tcBorders>
              <w:top w:val="single" w:color="000000" w:sz="4" w:space="0"/>
              <w:left w:val="single" w:color="000000" w:sz="4" w:space="0"/>
              <w:bottom w:val="single" w:color="000000" w:sz="4" w:space="0"/>
            </w:tcBorders>
            <w:noWrap/>
            <w:vAlign w:val="center"/>
          </w:tcPr>
          <w:p w14:paraId="4DCE437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10</w:t>
            </w:r>
          </w:p>
        </w:tc>
      </w:tr>
      <w:tr w14:paraId="31456586">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05" w:hRule="atLeast"/>
          <w:jc w:val="center"/>
        </w:trPr>
        <w:tc>
          <w:tcPr>
            <w:tcW w:w="1206" w:type="dxa"/>
            <w:vMerge w:val="continue"/>
            <w:tcBorders>
              <w:right w:val="single" w:color="000000" w:sz="4" w:space="0"/>
            </w:tcBorders>
            <w:vAlign w:val="center"/>
          </w:tcPr>
          <w:p w14:paraId="76CAECC3">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bottom w:val="single" w:color="000000" w:sz="4" w:space="0"/>
              <w:right w:val="single" w:color="000000" w:sz="4" w:space="0"/>
            </w:tcBorders>
            <w:noWrap/>
            <w:vAlign w:val="center"/>
          </w:tcPr>
          <w:p w14:paraId="4DC56458">
            <w:pPr>
              <w:widowControl/>
              <w:jc w:val="center"/>
              <w:textAlignment w:val="center"/>
              <w:rPr>
                <w:rFonts w:hint="eastAsia" w:ascii="宋体" w:hAnsi="宋体" w:cs="宋体"/>
                <w:b/>
                <w:bCs/>
                <w:color w:val="000000"/>
                <w:sz w:val="20"/>
                <w:szCs w:val="20"/>
                <w:highlight w:val="none"/>
              </w:rPr>
            </w:pPr>
            <w:r>
              <w:rPr>
                <w:rFonts w:hint="eastAsia" w:ascii="宋体" w:hAnsi="宋体" w:cs="宋体"/>
                <w:b/>
                <w:bCs/>
                <w:color w:val="000000"/>
                <w:kern w:val="0"/>
                <w:sz w:val="20"/>
                <w:szCs w:val="20"/>
                <w:highlight w:val="none"/>
                <w:lang w:bidi="ar"/>
              </w:rPr>
              <w:t>25</w:t>
            </w:r>
          </w:p>
        </w:tc>
        <w:tc>
          <w:tcPr>
            <w:tcW w:w="1378" w:type="dxa"/>
            <w:tcBorders>
              <w:top w:val="single" w:color="000000" w:sz="4" w:space="0"/>
              <w:left w:val="single" w:color="000000" w:sz="4" w:space="0"/>
              <w:bottom w:val="single" w:color="000000" w:sz="4" w:space="0"/>
              <w:right w:val="single" w:color="000000" w:sz="4" w:space="0"/>
            </w:tcBorders>
            <w:noWrap/>
            <w:vAlign w:val="center"/>
          </w:tcPr>
          <w:p w14:paraId="4348CCF7">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智能体开发</w:t>
            </w:r>
          </w:p>
        </w:tc>
        <w:tc>
          <w:tcPr>
            <w:tcW w:w="4935" w:type="dxa"/>
            <w:tcBorders>
              <w:top w:val="single" w:color="000000" w:sz="4" w:space="0"/>
              <w:left w:val="single" w:color="000000" w:sz="4" w:space="0"/>
              <w:bottom w:val="single" w:color="000000" w:sz="4" w:space="0"/>
              <w:right w:val="single" w:color="000000" w:sz="4" w:space="0"/>
            </w:tcBorders>
            <w:vAlign w:val="center"/>
          </w:tcPr>
          <w:p w14:paraId="7E52F967">
            <w:pPr>
              <w:widowControl/>
              <w:jc w:val="left"/>
              <w:textAlignment w:val="center"/>
              <w:rPr>
                <w:rFonts w:hint="eastAsia" w:ascii="宋体" w:hAnsi="宋体" w:cs="宋体"/>
                <w:color w:val="000000"/>
                <w:sz w:val="20"/>
                <w:szCs w:val="20"/>
                <w:highlight w:val="none"/>
              </w:rPr>
            </w:pPr>
            <w:r>
              <w:rPr>
                <w:rFonts w:hint="eastAsia" w:ascii="宋体" w:hAnsi="宋体" w:cs="宋体"/>
                <w:color w:val="000000"/>
                <w:spacing w:val="-6"/>
                <w:kern w:val="0"/>
                <w:sz w:val="20"/>
                <w:szCs w:val="20"/>
                <w:highlight w:val="none"/>
                <w:lang w:bidi="ar"/>
              </w:rPr>
              <w:t>1. 要求提供2个智能体应用的开发，一是会议纪要智能体开发，可上传会议录音按照选定模板自动生成会议纪要，二是公文写作智能体开发，可基于内置的学校各类公文模板（如请示、通知、函、通报等）根据写作指令自动生成规范格式的公文初稿。</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2. 智能体应用要求基于学校已部署的智能体开发平台进行开发与实施，遵循平台提供的智能体接入规范、调用接口及权限配置策略，保障统一管理与调度能力。</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 智能体应用所需要的模型资源服务要求支持与学校指定的模型资源服务对接，确保涉及学校会议、公文内容的数据传输、解析与存储的安全合规。</w:t>
            </w:r>
            <w:r>
              <w:rPr>
                <w:rFonts w:hint="eastAsia" w:ascii="宋体" w:hAnsi="宋体" w:cs="宋体"/>
                <w:color w:val="000000"/>
                <w:kern w:val="0"/>
                <w:sz w:val="20"/>
                <w:szCs w:val="20"/>
                <w:highlight w:val="none"/>
                <w:lang w:bidi="ar"/>
              </w:rPr>
              <w:br w:type="textWrapping"/>
            </w:r>
            <w:r>
              <w:rPr>
                <w:rFonts w:hint="eastAsia" w:ascii="宋体" w:hAnsi="宋体" w:cs="宋体"/>
                <w:color w:val="000000"/>
                <w:spacing w:val="-6"/>
                <w:kern w:val="0"/>
                <w:sz w:val="20"/>
                <w:szCs w:val="20"/>
                <w:highlight w:val="none"/>
                <w:lang w:bidi="ar"/>
              </w:rPr>
              <w:t>4. 会议纪要智能体支持上传会议录音音频文件，自动进行音视频降噪均衡处理、语音识别与内容分析转写生成文本信息，录音文件格式要求支持MP3、WAV、OGG格式。</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5. 会议纪要智能体支持用户选择会议纪要模板进行内容组织与排版输出，涵盖会议基本信息、参会人员、议题、要点摘要、决议内容等模块。</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6. 会议纪要智能体支持对生成的纪要结果在线预览、编辑、导出和删除。</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7. 公文写作智能体支持用户选择学校内置的各类公文模板（如请示、通知、函、通报等），并输入关键词、背景描述或目标指令后，由系统自动生成规范格式的公文初稿。</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8. 公文写作智能体支持多轮交互式写作，用户可通过自然语言进行多轮修改指令（如“语气更正式一些”、“再补充一个关于XX的说明”等），系统可实时按指令生成调整版本，并展示修改差异。</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9. 公文写作智能体支持对生成的公文输出为DOCX、PDF、Markdown等格式，可自动根据模板的行文格式布局、编号排版、字体字号、行距控制、页边距设定、附件引用等标准规范生成。</w:t>
            </w: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2E6AE6F">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套</w:t>
            </w:r>
          </w:p>
        </w:tc>
        <w:tc>
          <w:tcPr>
            <w:tcW w:w="561" w:type="dxa"/>
            <w:tcBorders>
              <w:top w:val="single" w:color="000000" w:sz="4" w:space="0"/>
              <w:left w:val="single" w:color="000000" w:sz="4" w:space="0"/>
              <w:bottom w:val="single" w:color="000000" w:sz="4" w:space="0"/>
            </w:tcBorders>
            <w:noWrap/>
            <w:vAlign w:val="center"/>
          </w:tcPr>
          <w:p w14:paraId="7B8A164A">
            <w:pPr>
              <w:widowControl/>
              <w:jc w:val="center"/>
              <w:textAlignment w:val="center"/>
              <w:rPr>
                <w:rFonts w:hint="eastAsia" w:ascii="宋体" w:hAnsi="宋体" w:cs="宋体"/>
                <w:color w:val="000000"/>
                <w:sz w:val="20"/>
                <w:szCs w:val="20"/>
                <w:highlight w:val="none"/>
              </w:rPr>
            </w:pPr>
            <w:r>
              <w:rPr>
                <w:rFonts w:hint="eastAsia" w:ascii="宋体" w:hAnsi="宋体" w:cs="宋体"/>
                <w:color w:val="000000"/>
                <w:kern w:val="0"/>
                <w:sz w:val="20"/>
                <w:szCs w:val="20"/>
                <w:highlight w:val="none"/>
                <w:lang w:bidi="ar"/>
              </w:rPr>
              <w:t>1</w:t>
            </w:r>
          </w:p>
        </w:tc>
      </w:tr>
      <w:tr w14:paraId="5A7CF98C">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605" w:hRule="atLeast"/>
          <w:jc w:val="center"/>
        </w:trPr>
        <w:tc>
          <w:tcPr>
            <w:tcW w:w="1206" w:type="dxa"/>
            <w:vMerge w:val="continue"/>
            <w:tcBorders>
              <w:right w:val="single" w:color="000000" w:sz="4" w:space="0"/>
            </w:tcBorders>
            <w:vAlign w:val="center"/>
          </w:tcPr>
          <w:p w14:paraId="19146193">
            <w:pPr>
              <w:jc w:val="center"/>
              <w:rPr>
                <w:rFonts w:hint="eastAsia" w:ascii="宋体" w:hAnsi="宋体" w:cs="宋体"/>
                <w:color w:val="000000"/>
                <w:sz w:val="20"/>
                <w:szCs w:val="20"/>
                <w:highlight w:val="none"/>
              </w:rPr>
            </w:pPr>
          </w:p>
        </w:tc>
        <w:tc>
          <w:tcPr>
            <w:tcW w:w="749" w:type="dxa"/>
            <w:tcBorders>
              <w:top w:val="single" w:color="000000" w:sz="4" w:space="0"/>
              <w:left w:val="single" w:color="000000" w:sz="4" w:space="0"/>
              <w:right w:val="single" w:color="000000" w:sz="4" w:space="0"/>
            </w:tcBorders>
            <w:noWrap/>
            <w:vAlign w:val="center"/>
          </w:tcPr>
          <w:p w14:paraId="7A159C29">
            <w:pPr>
              <w:widowControl/>
              <w:jc w:val="center"/>
              <w:textAlignment w:val="center"/>
              <w:rPr>
                <w:rFonts w:hint="default" w:ascii="宋体" w:hAnsi="宋体" w:eastAsia="宋体" w:cs="宋体"/>
                <w:b/>
                <w:bCs/>
                <w:color w:val="000000"/>
                <w:kern w:val="0"/>
                <w:sz w:val="20"/>
                <w:szCs w:val="20"/>
                <w:highlight w:val="none"/>
                <w:lang w:val="en-US" w:eastAsia="zh-CN" w:bidi="ar"/>
              </w:rPr>
            </w:pPr>
            <w:r>
              <w:rPr>
                <w:rFonts w:hint="eastAsia" w:ascii="宋体" w:hAnsi="宋体" w:cs="宋体"/>
                <w:b/>
                <w:bCs/>
                <w:color w:val="000000"/>
                <w:kern w:val="0"/>
                <w:sz w:val="20"/>
                <w:szCs w:val="20"/>
                <w:highlight w:val="none"/>
                <w:lang w:val="en-US" w:eastAsia="zh-CN" w:bidi="ar"/>
              </w:rPr>
              <w:t>26</w:t>
            </w:r>
          </w:p>
        </w:tc>
        <w:tc>
          <w:tcPr>
            <w:tcW w:w="1378" w:type="dxa"/>
            <w:tcBorders>
              <w:top w:val="single" w:color="000000" w:sz="4" w:space="0"/>
              <w:left w:val="single" w:color="000000" w:sz="4" w:space="0"/>
              <w:right w:val="single" w:color="000000" w:sz="4" w:space="0"/>
            </w:tcBorders>
            <w:noWrap/>
            <w:vAlign w:val="center"/>
          </w:tcPr>
          <w:p w14:paraId="3985DA4A">
            <w:pPr>
              <w:widowControl/>
              <w:jc w:val="center"/>
              <w:textAlignment w:val="center"/>
              <w:rPr>
                <w:rFonts w:hint="eastAsia" w:ascii="宋体" w:hAnsi="宋体" w:cs="宋体"/>
                <w:color w:val="000000"/>
                <w:kern w:val="0"/>
                <w:sz w:val="20"/>
                <w:szCs w:val="20"/>
                <w:highlight w:val="none"/>
                <w:lang w:bidi="ar"/>
              </w:rPr>
            </w:pPr>
            <w:r>
              <w:rPr>
                <w:rFonts w:hint="eastAsia" w:ascii="宋体" w:hAnsi="宋体" w:cs="宋体"/>
                <w:color w:val="000000"/>
                <w:kern w:val="0"/>
                <w:sz w:val="20"/>
                <w:szCs w:val="20"/>
                <w:highlight w:val="none"/>
                <w:lang w:val="en-US" w:eastAsia="zh-CN" w:bidi="ar"/>
              </w:rPr>
              <w:t>实时语音识别翻译设备</w:t>
            </w:r>
          </w:p>
        </w:tc>
        <w:tc>
          <w:tcPr>
            <w:tcW w:w="4935" w:type="dxa"/>
            <w:tcBorders>
              <w:top w:val="single" w:color="000000" w:sz="4" w:space="0"/>
              <w:left w:val="single" w:color="000000" w:sz="4" w:space="0"/>
              <w:right w:val="single" w:color="000000" w:sz="4" w:space="0"/>
            </w:tcBorders>
            <w:vAlign w:val="center"/>
          </w:tcPr>
          <w:p w14:paraId="7B19CA7E">
            <w:pPr>
              <w:widowControl/>
              <w:numPr>
                <w:numId w:val="0"/>
              </w:numPr>
              <w:jc w:val="left"/>
              <w:textAlignment w:val="center"/>
              <w:rPr>
                <w:rFonts w:hint="eastAsia" w:ascii="宋体" w:hAnsi="宋体" w:cs="宋体"/>
                <w:color w:val="000000"/>
                <w:spacing w:val="-6"/>
                <w:kern w:val="0"/>
                <w:sz w:val="20"/>
                <w:szCs w:val="20"/>
                <w:highlight w:val="none"/>
                <w:lang w:val="en-US" w:eastAsia="zh-CN" w:bidi="ar"/>
              </w:rPr>
            </w:pPr>
            <w:r>
              <w:rPr>
                <w:rFonts w:hint="eastAsia" w:ascii="宋体" w:hAnsi="宋体" w:cs="宋体"/>
                <w:color w:val="000000"/>
                <w:spacing w:val="-6"/>
                <w:kern w:val="0"/>
                <w:sz w:val="20"/>
                <w:szCs w:val="20"/>
                <w:highlight w:val="none"/>
                <w:lang w:val="en-US" w:eastAsia="zh-CN" w:bidi="ar"/>
              </w:rPr>
              <w:t>1.翻译准确率达≥ 95%，支持≥ 35 种语言自动识别、在线翻译，涵盖 各大行业专业名词术语翻译。</w:t>
            </w:r>
          </w:p>
          <w:p w14:paraId="208BFCBA">
            <w:pPr>
              <w:widowControl/>
              <w:numPr>
                <w:numId w:val="0"/>
              </w:numPr>
              <w:jc w:val="left"/>
              <w:textAlignment w:val="center"/>
              <w:rPr>
                <w:rFonts w:hint="eastAsia" w:ascii="宋体" w:hAnsi="宋体" w:cs="宋体"/>
                <w:color w:val="000000"/>
                <w:spacing w:val="-6"/>
                <w:kern w:val="0"/>
                <w:sz w:val="20"/>
                <w:szCs w:val="20"/>
                <w:highlight w:val="none"/>
                <w:lang w:val="en-US" w:eastAsia="zh-CN" w:bidi="ar"/>
              </w:rPr>
            </w:pPr>
            <w:r>
              <w:rPr>
                <w:rFonts w:hint="eastAsia" w:ascii="宋体" w:hAnsi="宋体" w:cs="宋体"/>
                <w:color w:val="000000"/>
                <w:spacing w:val="-6"/>
                <w:kern w:val="0"/>
                <w:sz w:val="20"/>
                <w:szCs w:val="20"/>
                <w:highlight w:val="none"/>
                <w:lang w:val="en-US" w:eastAsia="zh-CN" w:bidi="ar"/>
              </w:rPr>
              <w:t>2.支持强降噪模式，配备扬声器，麦克风支持全向收音和定向收音两种模式。</w:t>
            </w:r>
          </w:p>
          <w:p w14:paraId="11936623">
            <w:pPr>
              <w:widowControl/>
              <w:jc w:val="left"/>
              <w:textAlignment w:val="center"/>
              <w:rPr>
                <w:rFonts w:hint="eastAsia" w:ascii="宋体" w:hAnsi="宋体" w:cs="宋体"/>
                <w:color w:val="000000"/>
                <w:spacing w:val="-6"/>
                <w:kern w:val="0"/>
                <w:sz w:val="20"/>
                <w:szCs w:val="20"/>
                <w:highlight w:val="none"/>
                <w:lang w:val="en-US" w:eastAsia="zh-CN" w:bidi="ar"/>
              </w:rPr>
            </w:pPr>
            <w:r>
              <w:rPr>
                <w:rFonts w:hint="eastAsia" w:ascii="宋体" w:hAnsi="宋体" w:cs="宋体"/>
                <w:color w:val="000000"/>
                <w:spacing w:val="-6"/>
                <w:kern w:val="0"/>
                <w:sz w:val="20"/>
                <w:szCs w:val="20"/>
                <w:highlight w:val="none"/>
                <w:lang w:val="en-US" w:eastAsia="zh-CN" w:bidi="ar"/>
              </w:rPr>
              <w:t>3.≥ 6GB 运行内存和 ≥ 128GB 存储空间。</w:t>
            </w:r>
          </w:p>
          <w:p w14:paraId="5B585050">
            <w:pPr>
              <w:widowControl/>
              <w:jc w:val="left"/>
              <w:textAlignment w:val="center"/>
              <w:rPr>
                <w:rFonts w:hint="eastAsia" w:ascii="宋体" w:hAnsi="宋体" w:cs="宋体"/>
                <w:color w:val="000000"/>
                <w:spacing w:val="-6"/>
                <w:kern w:val="0"/>
                <w:sz w:val="20"/>
                <w:szCs w:val="20"/>
                <w:highlight w:val="none"/>
                <w:lang w:val="en-US" w:eastAsia="zh-CN" w:bidi="ar"/>
              </w:rPr>
            </w:pPr>
            <w:r>
              <w:rPr>
                <w:rFonts w:hint="eastAsia" w:ascii="宋体" w:hAnsi="宋体" w:cs="宋体"/>
                <w:color w:val="000000"/>
                <w:spacing w:val="-6"/>
                <w:kern w:val="0"/>
                <w:sz w:val="20"/>
                <w:szCs w:val="20"/>
                <w:highlight w:val="none"/>
                <w:lang w:val="en-US" w:eastAsia="zh-CN" w:bidi="ar"/>
              </w:rPr>
              <w:t>4.现场拾音距离 ≥7m，支持外接声音输入。</w:t>
            </w:r>
          </w:p>
          <w:p w14:paraId="5D6042C1">
            <w:pPr>
              <w:widowControl/>
              <w:jc w:val="left"/>
              <w:textAlignment w:val="center"/>
              <w:rPr>
                <w:rFonts w:hint="eastAsia" w:ascii="宋体" w:hAnsi="宋体" w:cs="宋体"/>
                <w:color w:val="000000"/>
                <w:spacing w:val="-6"/>
                <w:kern w:val="0"/>
                <w:sz w:val="20"/>
                <w:szCs w:val="20"/>
                <w:highlight w:val="none"/>
                <w:lang w:bidi="ar"/>
              </w:rPr>
            </w:pPr>
            <w:r>
              <w:rPr>
                <w:rFonts w:hint="eastAsia" w:ascii="宋体" w:hAnsi="宋体" w:cs="宋体"/>
                <w:color w:val="000000"/>
                <w:spacing w:val="-6"/>
                <w:kern w:val="0"/>
                <w:sz w:val="20"/>
                <w:szCs w:val="20"/>
                <w:highlight w:val="none"/>
                <w:lang w:val="en-US" w:eastAsia="zh-CN" w:bidi="ar"/>
              </w:rPr>
              <w:t>5.</w:t>
            </w:r>
            <w:bookmarkStart w:id="0" w:name="_GoBack"/>
            <w:bookmarkEnd w:id="0"/>
            <w:r>
              <w:rPr>
                <w:rFonts w:hint="eastAsia" w:ascii="宋体" w:hAnsi="宋体" w:cs="宋体"/>
                <w:color w:val="000000"/>
                <w:spacing w:val="-6"/>
                <w:kern w:val="0"/>
                <w:sz w:val="20"/>
                <w:szCs w:val="20"/>
                <w:highlight w:val="none"/>
                <w:lang w:val="en-US" w:eastAsia="zh-CN" w:bidi="ar"/>
              </w:rPr>
              <w:t>多语种语音识别响应速度≤500ms。支持同传字幕（包括双语字幕条、多语种全屏字幕）、会议记录、会中字幕校正、语音播报、字幕分享、字幕投屏及个性化字幕样式设置等功能。</w:t>
            </w:r>
          </w:p>
        </w:tc>
        <w:tc>
          <w:tcPr>
            <w:tcW w:w="551" w:type="dxa"/>
            <w:tcBorders>
              <w:top w:val="single" w:color="000000" w:sz="4" w:space="0"/>
              <w:left w:val="single" w:color="000000" w:sz="4" w:space="0"/>
              <w:right w:val="single" w:color="000000" w:sz="4" w:space="0"/>
            </w:tcBorders>
            <w:noWrap/>
            <w:vAlign w:val="center"/>
          </w:tcPr>
          <w:p w14:paraId="481DCE0E">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cs="宋体"/>
                <w:i w:val="0"/>
                <w:iCs w:val="0"/>
                <w:color w:val="000000"/>
                <w:kern w:val="0"/>
                <w:sz w:val="20"/>
                <w:szCs w:val="20"/>
                <w:u w:val="none"/>
                <w:lang w:val="en-US" w:eastAsia="zh-CN" w:bidi="ar"/>
              </w:rPr>
              <w:t>台</w:t>
            </w:r>
          </w:p>
        </w:tc>
        <w:tc>
          <w:tcPr>
            <w:tcW w:w="561" w:type="dxa"/>
            <w:tcBorders>
              <w:top w:val="single" w:color="000000" w:sz="4" w:space="0"/>
              <w:left w:val="single" w:color="000000" w:sz="4" w:space="0"/>
            </w:tcBorders>
            <w:noWrap/>
            <w:vAlign w:val="center"/>
          </w:tcPr>
          <w:p w14:paraId="1CC524DA">
            <w:pPr>
              <w:keepNext w:val="0"/>
              <w:keepLines w:val="0"/>
              <w:widowControl/>
              <w:suppressLineNumbers w:val="0"/>
              <w:jc w:val="center"/>
              <w:textAlignment w:val="center"/>
              <w:rPr>
                <w:rFonts w:hint="eastAsia" w:ascii="宋体" w:hAnsi="宋体" w:cs="宋体"/>
                <w:color w:val="000000"/>
                <w:kern w:val="0"/>
                <w:sz w:val="20"/>
                <w:szCs w:val="20"/>
                <w:highlight w:val="none"/>
                <w:lang w:bidi="ar"/>
              </w:rPr>
            </w:pPr>
            <w:r>
              <w:rPr>
                <w:rFonts w:hint="eastAsia" w:ascii="宋体" w:hAnsi="宋体" w:cs="宋体"/>
                <w:i w:val="0"/>
                <w:iCs w:val="0"/>
                <w:color w:val="000000"/>
                <w:kern w:val="0"/>
                <w:sz w:val="20"/>
                <w:szCs w:val="20"/>
                <w:u w:val="none"/>
                <w:lang w:val="en-US" w:eastAsia="zh-CN" w:bidi="ar"/>
              </w:rPr>
              <w:t>2</w:t>
            </w:r>
          </w:p>
        </w:tc>
      </w:tr>
    </w:tbl>
    <w:p w14:paraId="0CCD9BD1"/>
    <w:p w14:paraId="295B1CEF">
      <w:pPr>
        <w:rPr>
          <w:rFonts w:hint="eastAsia"/>
          <w:lang w:val="en-US" w:eastAsia="zh-CN"/>
        </w:rPr>
      </w:pPr>
      <w:r>
        <w:rPr>
          <w:rFonts w:hint="eastAsia"/>
          <w:lang w:val="en-US" w:eastAsia="zh-CN"/>
        </w:rPr>
        <w:t>本项目暂列金：5万元。</w:t>
      </w:r>
    </w:p>
    <w:p w14:paraId="0AE78C8F">
      <w:pPr>
        <w:rPr>
          <w:rFonts w:hint="eastAsia"/>
          <w:lang w:val="en-US" w:eastAsia="zh-CN"/>
        </w:rPr>
      </w:pPr>
      <w:r>
        <w:rPr>
          <w:rFonts w:hint="eastAsia"/>
          <w:lang w:val="en-US" w:eastAsia="zh-CN"/>
        </w:rPr>
        <w:t>注：带“★”的参数需求为实质性要求，必须提供证明材料，包括但不限于产品彩页、第三方检测报告、官网截图等，任意一项不满足按无效响应处理。</w:t>
      </w:r>
    </w:p>
    <w:p w14:paraId="544FF13F">
      <w:pPr>
        <w:rPr>
          <w:rFonts w:hint="eastAsia"/>
          <w:lang w:val="en-US" w:eastAsia="zh-CN"/>
        </w:rPr>
      </w:pPr>
      <w:r>
        <w:rPr>
          <w:rFonts w:hint="eastAsia"/>
          <w:lang w:val="en-US" w:eastAsia="zh-CN"/>
        </w:rPr>
        <w:t>带“▲”号的参数必须提供证明材料，包括但不限于产品彩页、第三方检测报告、官网截图等，不满足按扣分处理。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41A520"/>
    <w:multiLevelType w:val="singleLevel"/>
    <w:tmpl w:val="8041A520"/>
    <w:lvl w:ilvl="0" w:tentative="0">
      <w:start w:val="3"/>
      <w:numFmt w:val="decimal"/>
      <w:lvlText w:val="%1."/>
      <w:lvlJc w:val="left"/>
      <w:pPr>
        <w:tabs>
          <w:tab w:val="left" w:pos="312"/>
        </w:tabs>
      </w:pPr>
    </w:lvl>
  </w:abstractNum>
  <w:abstractNum w:abstractNumId="1">
    <w:nsid w:val="9C211B3A"/>
    <w:multiLevelType w:val="singleLevel"/>
    <w:tmpl w:val="9C211B3A"/>
    <w:lvl w:ilvl="0" w:tentative="0">
      <w:start w:val="1"/>
      <w:numFmt w:val="decimal"/>
      <w:lvlText w:val="%1."/>
      <w:lvlJc w:val="left"/>
      <w:pPr>
        <w:tabs>
          <w:tab w:val="left" w:pos="312"/>
        </w:tabs>
      </w:pPr>
    </w:lvl>
  </w:abstractNum>
  <w:abstractNum w:abstractNumId="2">
    <w:nsid w:val="B17B74D1"/>
    <w:multiLevelType w:val="singleLevel"/>
    <w:tmpl w:val="B17B74D1"/>
    <w:lvl w:ilvl="0" w:tentative="0">
      <w:start w:val="1"/>
      <w:numFmt w:val="decimal"/>
      <w:lvlText w:val="%1."/>
      <w:lvlJc w:val="left"/>
      <w:pPr>
        <w:tabs>
          <w:tab w:val="left" w:pos="312"/>
        </w:tabs>
      </w:pPr>
    </w:lvl>
  </w:abstractNum>
  <w:abstractNum w:abstractNumId="3">
    <w:nsid w:val="27BC395A"/>
    <w:multiLevelType w:val="singleLevel"/>
    <w:tmpl w:val="27BC395A"/>
    <w:lvl w:ilvl="0" w:tentative="0">
      <w:start w:val="1"/>
      <w:numFmt w:val="decimal"/>
      <w:lvlText w:val="%1."/>
      <w:lvlJc w:val="left"/>
      <w:pPr>
        <w:tabs>
          <w:tab w:val="left" w:pos="312"/>
        </w:tabs>
      </w:pPr>
    </w:lvl>
  </w:abstractNum>
  <w:abstractNum w:abstractNumId="4">
    <w:nsid w:val="56A6B75C"/>
    <w:multiLevelType w:val="singleLevel"/>
    <w:tmpl w:val="56A6B75C"/>
    <w:lvl w:ilvl="0" w:tentative="0">
      <w:start w:val="1"/>
      <w:numFmt w:val="decimal"/>
      <w:lvlText w:val="%1."/>
      <w:lvlJc w:val="left"/>
      <w:pPr>
        <w:tabs>
          <w:tab w:val="left" w:pos="312"/>
        </w:tabs>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D71C72"/>
    <w:rsid w:val="0FC91A4A"/>
    <w:rsid w:val="61F55C43"/>
    <w:rsid w:val="76D71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character" w:customStyle="1" w:styleId="5">
    <w:name w:val="font141"/>
    <w:basedOn w:val="4"/>
    <w:qFormat/>
    <w:uiPriority w:val="0"/>
    <w:rPr>
      <w:rFonts w:hint="default" w:ascii="Times New Roman" w:hAnsi="Times New Roman" w:cs="Times New Roman"/>
      <w:color w:val="000000"/>
      <w:sz w:val="20"/>
      <w:szCs w:val="20"/>
      <w:u w:val="none"/>
    </w:rPr>
  </w:style>
  <w:style w:type="character" w:customStyle="1" w:styleId="6">
    <w:name w:val="font21"/>
    <w:basedOn w:val="4"/>
    <w:qFormat/>
    <w:uiPriority w:val="0"/>
    <w:rPr>
      <w:rFonts w:hint="eastAsia" w:ascii="微软雅黑" w:hAnsi="微软雅黑" w:eastAsia="微软雅黑" w:cs="微软雅黑"/>
      <w:color w:val="000000"/>
      <w:sz w:val="20"/>
      <w:szCs w:val="20"/>
      <w:u w:val="none"/>
    </w:rPr>
  </w:style>
  <w:style w:type="character" w:customStyle="1" w:styleId="7">
    <w:name w:val="font81"/>
    <w:basedOn w:val="4"/>
    <w:qFormat/>
    <w:uiPriority w:val="0"/>
    <w:rPr>
      <w:rFonts w:ascii="Arial" w:hAnsi="Arial" w:cs="Arial"/>
      <w:color w:val="000000"/>
      <w:sz w:val="20"/>
      <w:szCs w:val="20"/>
      <w:u w:val="none"/>
    </w:rPr>
  </w:style>
  <w:style w:type="character" w:customStyle="1" w:styleId="8">
    <w:name w:val="font91"/>
    <w:basedOn w:val="4"/>
    <w:qFormat/>
    <w:uiPriority w:val="0"/>
    <w:rPr>
      <w:rFonts w:hint="eastAsia" w:ascii="微软雅黑" w:hAnsi="微软雅黑" w:eastAsia="微软雅黑" w:cs="微软雅黑"/>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27</Pages>
  <Words>18611</Words>
  <Characters>22456</Characters>
  <Lines>0</Lines>
  <Paragraphs>0</Paragraphs>
  <TotalTime>0</TotalTime>
  <ScaleCrop>false</ScaleCrop>
  <LinksUpToDate>false</LinksUpToDate>
  <CharactersWithSpaces>22839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2025-08-05T08:27:00Z</dcterms:created>
  <dc:creator>侯@_@!</dc:creator>
  <cp:lastModifiedBy>侯@_@!</cp:lastModifiedBy>
  <cp:lastPrinted>2025-08-05T08:35:00Z</cp:lastPrinted>
  <dcterms:modified xsi:type="dcterms:W3CDTF">2025-08-16T04:27:10Z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84963C2B448F45188A60ECF40F7849AC_11</vt:lpwstr>
  </property>
  <property fmtid="{D5CDD505-2E9C-101B-9397-08002B2CF9AE}" pid="4" name="KSOTemplateDocerSaveRecord">
    <vt:lpwstr>eyJoZGlkIjoiZWE2M2VmODljZjg2ZDZlNWY1NzAyZjk2YzUyNWViZTMiLCJ1c2VySWQiOiIyNjA2MTU2NDgifQ==</vt:lpwstr>
  </property>
</Properties>
</file>