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9D9E79">
      <w:pPr>
        <w:widowControl/>
        <w:tabs>
          <w:tab w:val="left" w:pos="1800"/>
        </w:tabs>
        <w:jc w:val="center"/>
        <w:rPr>
          <w:rFonts w:hint="eastAsia" w:ascii="宋体" w:hAnsi="宋体" w:cs="宋体"/>
          <w:b/>
          <w:bCs/>
          <w:kern w:val="0"/>
          <w:sz w:val="32"/>
          <w:szCs w:val="32"/>
        </w:rPr>
      </w:pPr>
      <w:r>
        <w:rPr>
          <w:rFonts w:hint="eastAsia" w:ascii="宋体" w:hAnsi="宋体" w:cs="宋体"/>
          <w:b/>
          <w:bCs/>
          <w:kern w:val="0"/>
          <w:sz w:val="32"/>
          <w:szCs w:val="32"/>
        </w:rPr>
        <w:t>第一部分  协议书</w:t>
      </w:r>
    </w:p>
    <w:p w14:paraId="35B2C99D">
      <w:pPr>
        <w:widowControl/>
        <w:spacing w:line="360" w:lineRule="auto"/>
        <w:ind w:firstLine="480" w:firstLineChars="200"/>
        <w:jc w:val="left"/>
        <w:rPr>
          <w:rFonts w:hint="eastAsia" w:ascii="宋体" w:hAnsi="宋体" w:cs="宋体"/>
          <w:kern w:val="0"/>
          <w:sz w:val="24"/>
        </w:rPr>
      </w:pPr>
    </w:p>
    <w:p w14:paraId="66372011">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甲方（全称）：</w:t>
      </w:r>
      <w:r>
        <w:rPr>
          <w:rFonts w:hint="eastAsia" w:ascii="宋体" w:hAnsi="宋体" w:cs="宋体"/>
          <w:kern w:val="0"/>
          <w:sz w:val="24"/>
          <w:u w:val="single"/>
        </w:rPr>
        <w:t xml:space="preserve">  西安建筑科技大学   </w:t>
      </w:r>
    </w:p>
    <w:p w14:paraId="6D30121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乙方（全称）：</w:t>
      </w:r>
      <w:r>
        <w:rPr>
          <w:rFonts w:hint="eastAsia" w:ascii="宋体" w:hAnsi="宋体" w:cs="宋体"/>
          <w:kern w:val="0"/>
          <w:sz w:val="24"/>
          <w:u w:val="single"/>
        </w:rPr>
        <w:t xml:space="preserve">                     </w:t>
      </w:r>
    </w:p>
    <w:p w14:paraId="47E1673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依照《中华人民共和国民法典》《中华人民共和国建筑法》及其他有关法律、行政法规，遵循平等、自愿、公平和诚实信用的原则，双方就本建设工程施工协商一致，订立本合同。</w:t>
      </w:r>
    </w:p>
    <w:p w14:paraId="0E9F4AE4">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一、工程概况</w:t>
      </w:r>
    </w:p>
    <w:p w14:paraId="3F3F31A3">
      <w:pPr>
        <w:widowControl/>
        <w:spacing w:line="360" w:lineRule="auto"/>
        <w:ind w:left="-178" w:leftChars="-85" w:firstLine="660" w:firstLineChars="275"/>
        <w:jc w:val="left"/>
        <w:rPr>
          <w:rFonts w:hint="eastAsia" w:ascii="宋体" w:hAnsi="宋体" w:cs="宋体"/>
          <w:kern w:val="0"/>
          <w:sz w:val="24"/>
        </w:rPr>
      </w:pPr>
      <w:r>
        <w:rPr>
          <w:rFonts w:hint="eastAsia" w:ascii="宋体" w:hAnsi="宋体" w:cs="宋体"/>
          <w:kern w:val="0"/>
          <w:sz w:val="24"/>
        </w:rPr>
        <w:t>工程名称：</w:t>
      </w:r>
      <w:r>
        <w:rPr>
          <w:rFonts w:hint="eastAsia" w:ascii="宋体" w:hAnsi="宋体" w:cs="宋体"/>
          <w:kern w:val="0"/>
          <w:sz w:val="24"/>
          <w:u w:val="single"/>
        </w:rPr>
        <w:t xml:space="preserve">                                  </w:t>
      </w:r>
    </w:p>
    <w:p w14:paraId="322E5C7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工程地点：</w:t>
      </w:r>
      <w:r>
        <w:rPr>
          <w:rFonts w:hint="eastAsia" w:ascii="宋体" w:hAnsi="宋体" w:cs="宋体"/>
          <w:kern w:val="0"/>
          <w:sz w:val="24"/>
          <w:u w:val="single"/>
        </w:rPr>
        <w:t xml:space="preserve">                                  </w:t>
      </w:r>
    </w:p>
    <w:p w14:paraId="1D017D07">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二、工程承包范围</w:t>
      </w:r>
    </w:p>
    <w:p w14:paraId="71F15E46">
      <w:pPr>
        <w:widowControl/>
        <w:spacing w:line="360" w:lineRule="auto"/>
        <w:ind w:firstLine="480" w:firstLineChars="200"/>
        <w:jc w:val="left"/>
        <w:rPr>
          <w:rFonts w:hint="eastAsia" w:ascii="宋体" w:hAnsi="宋体" w:cs="宋体"/>
          <w:kern w:val="0"/>
          <w:sz w:val="24"/>
          <w:u w:val="single"/>
        </w:rPr>
      </w:pPr>
      <w:r>
        <w:rPr>
          <w:rFonts w:hint="eastAsia" w:ascii="宋体" w:hAnsi="宋体" w:cs="宋体"/>
          <w:kern w:val="0"/>
          <w:sz w:val="24"/>
        </w:rPr>
        <w:t>承包范围：</w:t>
      </w:r>
      <w:r>
        <w:rPr>
          <w:rFonts w:hint="eastAsia" w:ascii="宋体" w:hAnsi="宋体" w:cs="宋体"/>
          <w:kern w:val="0"/>
          <w:sz w:val="24"/>
          <w:u w:val="single"/>
        </w:rPr>
        <w:t xml:space="preserve">                                  </w:t>
      </w:r>
    </w:p>
    <w:p w14:paraId="3791D7F8">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三、合同工期：</w:t>
      </w:r>
    </w:p>
    <w:p w14:paraId="7D14FE26">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总日历天数</w:t>
      </w:r>
      <w:r>
        <w:rPr>
          <w:rFonts w:hint="eastAsia" w:ascii="宋体" w:hAnsi="宋体" w:cs="宋体"/>
          <w:kern w:val="0"/>
          <w:sz w:val="24"/>
          <w:u w:val="single"/>
        </w:rPr>
        <w:t xml:space="preserve">      </w:t>
      </w:r>
      <w:r>
        <w:rPr>
          <w:rFonts w:hint="eastAsia" w:ascii="宋体" w:hAnsi="宋体" w:cs="宋体"/>
          <w:kern w:val="0"/>
          <w:sz w:val="24"/>
        </w:rPr>
        <w:t>天</w:t>
      </w:r>
    </w:p>
    <w:p w14:paraId="2D51D186">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计划开工日期：</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14:paraId="385B50D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计划竣工日期：</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 xml:space="preserve">日 </w:t>
      </w:r>
    </w:p>
    <w:p w14:paraId="554FCC6D">
      <w:pPr>
        <w:pStyle w:val="5"/>
        <w:spacing w:line="360" w:lineRule="auto"/>
        <w:rPr>
          <w:rFonts w:hint="eastAsia" w:ascii="宋体" w:hAnsi="宋体" w:cs="宋体"/>
        </w:rPr>
      </w:pPr>
      <w:r>
        <w:rPr>
          <w:rFonts w:hint="eastAsia" w:ascii="宋体" w:hAnsi="宋体" w:cs="宋体"/>
          <w:sz w:val="24"/>
        </w:rPr>
        <w:t xml:space="preserve">    具体开工日期以甲方发出的开工令为准。</w:t>
      </w:r>
    </w:p>
    <w:p w14:paraId="2F4B0345">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四、质量标准</w:t>
      </w:r>
    </w:p>
    <w:p w14:paraId="433A3C61">
      <w:pPr>
        <w:spacing w:line="360" w:lineRule="auto"/>
        <w:ind w:firstLine="480" w:firstLineChars="200"/>
        <w:rPr>
          <w:rFonts w:hint="eastAsia" w:ascii="宋体" w:hAnsi="宋体" w:cs="宋体"/>
          <w:kern w:val="0"/>
          <w:sz w:val="24"/>
          <w:u w:val="single"/>
        </w:rPr>
      </w:pPr>
      <w:r>
        <w:rPr>
          <w:rFonts w:hint="eastAsia" w:ascii="宋体" w:hAnsi="宋体" w:cs="宋体"/>
          <w:kern w:val="0"/>
          <w:sz w:val="24"/>
        </w:rPr>
        <w:t>工程质量标准：</w:t>
      </w:r>
      <w:r>
        <w:rPr>
          <w:rFonts w:hint="eastAsia" w:ascii="宋体" w:hAnsi="宋体" w:cs="宋体"/>
          <w:kern w:val="0"/>
          <w:sz w:val="24"/>
          <w:u w:val="single"/>
        </w:rPr>
        <w:t>工程验收标准执行国家现有的有关规范及标准，本工程质量要求为合格。</w:t>
      </w:r>
    </w:p>
    <w:p w14:paraId="594F98DC">
      <w:pPr>
        <w:widowControl/>
        <w:spacing w:line="360" w:lineRule="auto"/>
        <w:ind w:firstLine="482" w:firstLineChars="200"/>
        <w:jc w:val="left"/>
        <w:rPr>
          <w:rFonts w:hint="eastAsia" w:ascii="宋体" w:hAnsi="宋体" w:cs="宋体"/>
          <w:kern w:val="0"/>
          <w:sz w:val="24"/>
        </w:rPr>
      </w:pPr>
      <w:r>
        <w:rPr>
          <w:rFonts w:hint="eastAsia" w:ascii="宋体" w:hAnsi="宋体" w:cs="宋体"/>
          <w:b/>
          <w:kern w:val="0"/>
          <w:sz w:val="24"/>
        </w:rPr>
        <w:t>五、合同总价</w:t>
      </w:r>
    </w:p>
    <w:p w14:paraId="08622BE4">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1、合同总价（大写）：</w:t>
      </w:r>
      <w:r>
        <w:rPr>
          <w:rFonts w:hint="eastAsia" w:ascii="宋体" w:hAnsi="宋体" w:cs="宋体"/>
          <w:kern w:val="0"/>
          <w:sz w:val="24"/>
          <w:u w:val="single"/>
        </w:rPr>
        <w:t xml:space="preserve">                 (人民币)</w:t>
      </w: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w:t>
      </w:r>
    </w:p>
    <w:p w14:paraId="01ACC51A">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六、组成合同的文件</w:t>
      </w:r>
    </w:p>
    <w:p w14:paraId="2FFD8D79">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组成本合同的文件包括：</w:t>
      </w:r>
    </w:p>
    <w:p w14:paraId="718A4CDE">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1、本合同协议书</w:t>
      </w:r>
    </w:p>
    <w:p w14:paraId="3A3354A2">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2、本合同专用条款</w:t>
      </w:r>
    </w:p>
    <w:p w14:paraId="2C25679F">
      <w:pPr>
        <w:widowControl/>
        <w:spacing w:line="360" w:lineRule="auto"/>
        <w:ind w:firstLine="480" w:firstLineChars="200"/>
        <w:jc w:val="left"/>
        <w:rPr>
          <w:rFonts w:hint="eastAsia" w:ascii="宋体" w:hAnsi="宋体" w:cs="宋体"/>
          <w:b/>
          <w:bCs/>
          <w:kern w:val="0"/>
          <w:sz w:val="24"/>
        </w:rPr>
      </w:pPr>
      <w:r>
        <w:rPr>
          <w:rFonts w:hint="eastAsia" w:ascii="宋体" w:hAnsi="宋体" w:cs="宋体"/>
          <w:kern w:val="0"/>
          <w:sz w:val="24"/>
        </w:rPr>
        <w:t>3、本合同通用条款</w:t>
      </w:r>
    </w:p>
    <w:p w14:paraId="1667241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4、中标通知书</w:t>
      </w:r>
    </w:p>
    <w:p w14:paraId="09B73748">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5、投标书、工程报价单或预算书及其附件</w:t>
      </w:r>
    </w:p>
    <w:p w14:paraId="0B89A37F">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6、招标文件、答疑纪要及工程量清单</w:t>
      </w:r>
    </w:p>
    <w:p w14:paraId="03BBF05A">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7、图纸</w:t>
      </w:r>
    </w:p>
    <w:p w14:paraId="0E920493">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8、标准、规范及有关技术文件</w:t>
      </w:r>
    </w:p>
    <w:p w14:paraId="6DB00900">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双方为履行本合同的有关洽商、变更等书面协议、文件，视为本合同的组成部分。</w:t>
      </w:r>
    </w:p>
    <w:p w14:paraId="1D1D510A">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七、本协议书中有关词语含义与本合同第二部分《通用条款》中赋予的定义相同。</w:t>
      </w:r>
    </w:p>
    <w:p w14:paraId="7B557C6A">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八、乙方</w:t>
      </w:r>
      <w:r>
        <w:rPr>
          <w:rFonts w:hint="eastAsia" w:ascii="宋体" w:hAnsi="宋体" w:cs="宋体"/>
          <w:b/>
          <w:spacing w:val="8"/>
          <w:kern w:val="0"/>
          <w:sz w:val="24"/>
        </w:rPr>
        <w:t>按照合同约定进行施工、竣工并在质量保修期内承担工程质量保修责</w:t>
      </w:r>
      <w:r>
        <w:rPr>
          <w:rFonts w:hint="eastAsia" w:ascii="宋体" w:hAnsi="宋体" w:cs="宋体"/>
          <w:b/>
          <w:kern w:val="0"/>
          <w:sz w:val="24"/>
        </w:rPr>
        <w:t>任。</w:t>
      </w:r>
    </w:p>
    <w:p w14:paraId="63E3995E">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九、甲方按照合同约定的期限和方式支付合同价款及其他应当支付的款项。</w:t>
      </w:r>
    </w:p>
    <w:p w14:paraId="7F4813BF">
      <w:pPr>
        <w:widowControl/>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十、合同生效</w:t>
      </w:r>
    </w:p>
    <w:p w14:paraId="1090B1A7">
      <w:pPr>
        <w:widowControl/>
        <w:spacing w:line="360" w:lineRule="auto"/>
        <w:ind w:firstLine="480" w:firstLineChars="200"/>
        <w:jc w:val="left"/>
        <w:rPr>
          <w:rFonts w:hint="eastAsia" w:ascii="宋体" w:hAnsi="宋体" w:cs="宋体"/>
          <w:kern w:val="0"/>
          <w:sz w:val="24"/>
        </w:rPr>
      </w:pPr>
      <w:r>
        <w:rPr>
          <w:rFonts w:hint="eastAsia" w:ascii="宋体" w:hAnsi="宋体" w:cs="宋体"/>
          <w:kern w:val="0"/>
          <w:sz w:val="24"/>
        </w:rPr>
        <w:t>合同订立时间：________年__________月__________日</w:t>
      </w:r>
    </w:p>
    <w:tbl>
      <w:tblPr>
        <w:tblStyle w:val="11"/>
        <w:tblW w:w="9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15E12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E6150FF">
            <w:pPr>
              <w:spacing w:line="360" w:lineRule="auto"/>
              <w:rPr>
                <w:rFonts w:hint="eastAsia" w:ascii="宋体" w:hAnsi="宋体" w:cs="宋体"/>
                <w:bCs/>
                <w:sz w:val="24"/>
              </w:rPr>
            </w:pPr>
            <w:r>
              <w:rPr>
                <w:rFonts w:hint="eastAsia" w:ascii="宋体" w:hAnsi="宋体" w:cs="宋体"/>
                <w:bCs/>
                <w:sz w:val="24"/>
              </w:rPr>
              <w:t>甲方（盖章）：</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C9A7A2D">
            <w:pPr>
              <w:spacing w:line="360" w:lineRule="auto"/>
              <w:rPr>
                <w:rFonts w:hint="eastAsia" w:ascii="宋体" w:hAnsi="宋体" w:cs="宋体"/>
                <w:bCs/>
                <w:sz w:val="24"/>
              </w:rPr>
            </w:pPr>
            <w:r>
              <w:rPr>
                <w:rFonts w:hint="eastAsia" w:ascii="宋体" w:hAnsi="宋体" w:cs="宋体"/>
                <w:bCs/>
                <w:sz w:val="24"/>
              </w:rPr>
              <w:t xml:space="preserve">乙方（盖章）： </w:t>
            </w:r>
          </w:p>
        </w:tc>
      </w:tr>
      <w:tr w14:paraId="7B28A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C5373C8">
            <w:pPr>
              <w:spacing w:line="360" w:lineRule="auto"/>
              <w:rPr>
                <w:rFonts w:hint="eastAsia" w:ascii="宋体" w:hAnsi="宋体" w:cs="宋体"/>
                <w:bCs/>
                <w:sz w:val="24"/>
              </w:rPr>
            </w:pPr>
            <w:r>
              <w:rPr>
                <w:rFonts w:hint="eastAsia" w:ascii="宋体" w:hAnsi="宋体" w:cs="宋体"/>
                <w:bCs/>
                <w:sz w:val="24"/>
              </w:rPr>
              <w:t>地    址：</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BAFED95">
            <w:pPr>
              <w:spacing w:line="360" w:lineRule="auto"/>
              <w:rPr>
                <w:rFonts w:hint="eastAsia" w:ascii="宋体" w:hAnsi="宋体" w:cs="宋体"/>
                <w:bCs/>
                <w:sz w:val="24"/>
              </w:rPr>
            </w:pPr>
            <w:r>
              <w:rPr>
                <w:rFonts w:hint="eastAsia" w:ascii="宋体" w:hAnsi="宋体" w:cs="宋体"/>
                <w:bCs/>
                <w:sz w:val="24"/>
              </w:rPr>
              <w:t xml:space="preserve">地址： </w:t>
            </w:r>
          </w:p>
        </w:tc>
      </w:tr>
      <w:tr w14:paraId="241B8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1EE45E3D">
            <w:pPr>
              <w:spacing w:line="360" w:lineRule="auto"/>
              <w:rPr>
                <w:rFonts w:hint="eastAsia" w:ascii="宋体" w:hAnsi="宋体" w:cs="宋体"/>
                <w:bCs/>
                <w:sz w:val="24"/>
              </w:rPr>
            </w:pPr>
            <w:r>
              <w:rPr>
                <w:rFonts w:hint="eastAsia" w:ascii="宋体" w:hAnsi="宋体" w:cs="宋体"/>
                <w:bCs/>
                <w:sz w:val="24"/>
              </w:rPr>
              <w:t>法定代理人（签字）：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2D694F3C">
            <w:pPr>
              <w:spacing w:line="360" w:lineRule="auto"/>
              <w:rPr>
                <w:rFonts w:hint="eastAsia" w:ascii="宋体" w:hAnsi="宋体" w:cs="宋体"/>
                <w:bCs/>
                <w:sz w:val="24"/>
              </w:rPr>
            </w:pPr>
            <w:r>
              <w:rPr>
                <w:rFonts w:hint="eastAsia" w:ascii="宋体" w:hAnsi="宋体" w:cs="宋体"/>
                <w:bCs/>
                <w:sz w:val="24"/>
              </w:rPr>
              <w:t>法定代理人（签字）：</w:t>
            </w:r>
          </w:p>
        </w:tc>
      </w:tr>
      <w:tr w14:paraId="1A265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74F41528">
            <w:pPr>
              <w:spacing w:line="360" w:lineRule="auto"/>
              <w:rPr>
                <w:rFonts w:hint="eastAsia" w:ascii="宋体" w:hAnsi="宋体" w:cs="宋体"/>
                <w:bCs/>
                <w:sz w:val="24"/>
              </w:rPr>
            </w:pPr>
            <w:r>
              <w:rPr>
                <w:rFonts w:hint="eastAsia" w:ascii="宋体" w:hAnsi="宋体" w:cs="宋体"/>
                <w:bCs/>
                <w:sz w:val="24"/>
              </w:rPr>
              <w:t>委托代理人（签字）：</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10F03A1C">
            <w:pPr>
              <w:spacing w:line="360" w:lineRule="auto"/>
              <w:rPr>
                <w:rFonts w:hint="eastAsia" w:ascii="宋体" w:hAnsi="宋体" w:cs="宋体"/>
                <w:bCs/>
                <w:sz w:val="24"/>
              </w:rPr>
            </w:pPr>
            <w:r>
              <w:rPr>
                <w:rFonts w:hint="eastAsia" w:ascii="宋体" w:hAnsi="宋体" w:cs="宋体"/>
                <w:bCs/>
                <w:sz w:val="24"/>
              </w:rPr>
              <w:t>委托代理人（签字）：</w:t>
            </w:r>
          </w:p>
        </w:tc>
      </w:tr>
      <w:tr w14:paraId="132CF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6F82FE24">
            <w:pPr>
              <w:spacing w:line="360" w:lineRule="auto"/>
              <w:rPr>
                <w:rFonts w:hint="eastAsia" w:ascii="宋体" w:hAnsi="宋体" w:cs="宋体"/>
                <w:bCs/>
                <w:sz w:val="24"/>
              </w:rPr>
            </w:pPr>
            <w:r>
              <w:rPr>
                <w:rFonts w:hint="eastAsia" w:ascii="宋体" w:hAnsi="宋体" w:cs="宋体"/>
                <w:bCs/>
                <w:sz w:val="24"/>
              </w:rPr>
              <w:t>开 户 名：</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258114ED">
            <w:pPr>
              <w:spacing w:line="360" w:lineRule="auto"/>
              <w:jc w:val="left"/>
              <w:rPr>
                <w:rFonts w:hint="eastAsia" w:ascii="宋体" w:hAnsi="宋体" w:cs="宋体"/>
                <w:bCs/>
                <w:sz w:val="24"/>
              </w:rPr>
            </w:pPr>
            <w:r>
              <w:rPr>
                <w:rFonts w:hint="eastAsia" w:ascii="宋体" w:hAnsi="宋体" w:cs="宋体"/>
                <w:bCs/>
                <w:sz w:val="24"/>
              </w:rPr>
              <w:t xml:space="preserve">开 户 名： </w:t>
            </w:r>
          </w:p>
        </w:tc>
      </w:tr>
      <w:tr w14:paraId="2A09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11ABD5EC">
            <w:pPr>
              <w:spacing w:line="360" w:lineRule="auto"/>
              <w:rPr>
                <w:rFonts w:hint="eastAsia" w:ascii="宋体" w:hAnsi="宋体" w:cs="宋体"/>
                <w:bCs/>
                <w:sz w:val="24"/>
              </w:rPr>
            </w:pPr>
            <w:r>
              <w:rPr>
                <w:rFonts w:hint="eastAsia" w:ascii="宋体" w:hAnsi="宋体" w:cs="宋体"/>
                <w:bCs/>
                <w:sz w:val="24"/>
              </w:rPr>
              <w:t>开 户 行：</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2DB317D8">
            <w:pPr>
              <w:spacing w:line="360" w:lineRule="auto"/>
              <w:ind w:left="1200" w:hanging="1200" w:hangingChars="500"/>
              <w:rPr>
                <w:rFonts w:hint="eastAsia" w:ascii="宋体" w:hAnsi="宋体" w:cs="宋体"/>
                <w:bCs/>
                <w:sz w:val="24"/>
              </w:rPr>
            </w:pPr>
            <w:r>
              <w:rPr>
                <w:rFonts w:hint="eastAsia" w:ascii="宋体" w:hAnsi="宋体" w:cs="宋体"/>
                <w:bCs/>
                <w:sz w:val="24"/>
              </w:rPr>
              <w:t xml:space="preserve">开 户 行： </w:t>
            </w:r>
          </w:p>
        </w:tc>
      </w:tr>
      <w:tr w14:paraId="4645E4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43A3FA2D">
            <w:pPr>
              <w:spacing w:line="360" w:lineRule="auto"/>
              <w:rPr>
                <w:rFonts w:hint="eastAsia" w:ascii="宋体" w:hAnsi="宋体" w:cs="宋体"/>
                <w:bCs/>
                <w:sz w:val="24"/>
              </w:rPr>
            </w:pPr>
            <w:r>
              <w:rPr>
                <w:rFonts w:hint="eastAsia" w:ascii="宋体" w:hAnsi="宋体" w:cs="宋体"/>
                <w:bCs/>
                <w:sz w:val="24"/>
              </w:rPr>
              <w:t>帐    号：</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61EB2960">
            <w:pPr>
              <w:pStyle w:val="15"/>
              <w:spacing w:line="360" w:lineRule="auto"/>
              <w:ind w:firstLine="0" w:firstLineChars="0"/>
              <w:rPr>
                <w:rFonts w:hint="eastAsia" w:ascii="宋体" w:hAnsi="宋体" w:cs="宋体"/>
                <w:bCs/>
                <w:sz w:val="24"/>
                <w:szCs w:val="24"/>
              </w:rPr>
            </w:pPr>
            <w:r>
              <w:rPr>
                <w:rFonts w:hint="eastAsia" w:ascii="宋体" w:hAnsi="宋体" w:cs="宋体"/>
                <w:bCs/>
                <w:sz w:val="24"/>
                <w:szCs w:val="24"/>
              </w:rPr>
              <w:t>帐    号：</w:t>
            </w:r>
          </w:p>
        </w:tc>
      </w:tr>
      <w:tr w14:paraId="43B80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63BB4BB1">
            <w:pPr>
              <w:spacing w:line="360" w:lineRule="auto"/>
              <w:rPr>
                <w:rFonts w:hint="eastAsia" w:ascii="宋体" w:hAnsi="宋体" w:cs="宋体"/>
                <w:bCs/>
                <w:sz w:val="24"/>
              </w:rPr>
            </w:pPr>
            <w:r>
              <w:rPr>
                <w:rFonts w:hint="eastAsia" w:ascii="宋体" w:hAnsi="宋体" w:cs="宋体"/>
                <w:bCs/>
                <w:sz w:val="24"/>
              </w:rPr>
              <w:t>联系电话：</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389F032">
            <w:pPr>
              <w:spacing w:line="360" w:lineRule="auto"/>
              <w:rPr>
                <w:rFonts w:hint="eastAsia" w:ascii="宋体" w:hAnsi="宋体" w:cs="宋体"/>
                <w:bCs/>
                <w:sz w:val="24"/>
              </w:rPr>
            </w:pPr>
            <w:r>
              <w:rPr>
                <w:rFonts w:hint="eastAsia" w:ascii="宋体" w:hAnsi="宋体" w:cs="宋体"/>
                <w:bCs/>
                <w:sz w:val="24"/>
              </w:rPr>
              <w:t>联系电话：</w:t>
            </w:r>
          </w:p>
        </w:tc>
      </w:tr>
      <w:tr w14:paraId="090FC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4670" w:type="dxa"/>
            <w:tcBorders>
              <w:top w:val="single" w:color="auto" w:sz="4" w:space="0"/>
              <w:left w:val="single" w:color="auto" w:sz="4" w:space="0"/>
              <w:bottom w:val="single" w:color="auto" w:sz="4" w:space="0"/>
              <w:right w:val="single" w:color="auto" w:sz="4" w:space="0"/>
            </w:tcBorders>
            <w:noWrap w:val="0"/>
            <w:vAlign w:val="center"/>
          </w:tcPr>
          <w:p w14:paraId="5CF8EA6D">
            <w:pPr>
              <w:spacing w:line="360" w:lineRule="auto"/>
              <w:rPr>
                <w:rFonts w:hint="eastAsia" w:ascii="宋体" w:hAnsi="宋体" w:cs="宋体"/>
                <w:bCs/>
                <w:sz w:val="24"/>
              </w:rPr>
            </w:pPr>
            <w:r>
              <w:rPr>
                <w:rFonts w:hint="eastAsia" w:ascii="宋体" w:hAnsi="宋体" w:cs="宋体"/>
                <w:bCs/>
                <w:sz w:val="24"/>
              </w:rPr>
              <w:t>联 系 人：</w:t>
            </w:r>
          </w:p>
        </w:tc>
        <w:tc>
          <w:tcPr>
            <w:tcW w:w="4670" w:type="dxa"/>
            <w:tcBorders>
              <w:top w:val="single" w:color="auto" w:sz="4" w:space="0"/>
              <w:left w:val="single" w:color="auto" w:sz="4" w:space="0"/>
              <w:bottom w:val="single" w:color="auto" w:sz="4" w:space="0"/>
              <w:right w:val="single" w:color="auto" w:sz="4" w:space="0"/>
            </w:tcBorders>
            <w:noWrap w:val="0"/>
            <w:vAlign w:val="center"/>
          </w:tcPr>
          <w:p w14:paraId="3D594CF6">
            <w:pPr>
              <w:spacing w:line="360" w:lineRule="auto"/>
              <w:rPr>
                <w:rFonts w:hint="eastAsia" w:ascii="宋体" w:hAnsi="宋体" w:cs="宋体"/>
                <w:bCs/>
                <w:sz w:val="24"/>
              </w:rPr>
            </w:pPr>
            <w:r>
              <w:rPr>
                <w:rFonts w:hint="eastAsia" w:ascii="宋体" w:hAnsi="宋体" w:cs="宋体"/>
                <w:bCs/>
                <w:sz w:val="24"/>
              </w:rPr>
              <w:t xml:space="preserve">联系人： </w:t>
            </w:r>
          </w:p>
        </w:tc>
      </w:tr>
    </w:tbl>
    <w:p w14:paraId="299D7FF9">
      <w:pPr>
        <w:numPr>
          <w:ilvl w:val="0"/>
          <w:numId w:val="1"/>
        </w:numPr>
        <w:spacing w:line="360" w:lineRule="auto"/>
        <w:ind w:firstLine="200"/>
        <w:jc w:val="center"/>
        <w:rPr>
          <w:rFonts w:hint="eastAsia" w:ascii="宋体" w:hAnsi="宋体" w:cs="宋体"/>
          <w:b/>
          <w:bCs/>
          <w:kern w:val="0"/>
          <w:sz w:val="32"/>
          <w:szCs w:val="32"/>
        </w:rPr>
      </w:pPr>
      <w:r>
        <w:rPr>
          <w:rFonts w:hint="eastAsia" w:ascii="宋体" w:hAnsi="宋体" w:cs="宋体"/>
          <w:kern w:val="0"/>
          <w:sz w:val="24"/>
        </w:rPr>
        <w:br w:type="page"/>
      </w:r>
      <w:r>
        <w:rPr>
          <w:rFonts w:hint="eastAsia" w:ascii="宋体" w:hAnsi="宋体" w:cs="宋体"/>
          <w:b/>
          <w:bCs/>
          <w:kern w:val="0"/>
          <w:sz w:val="32"/>
          <w:szCs w:val="32"/>
        </w:rPr>
        <w:t xml:space="preserve"> 通用条款</w:t>
      </w:r>
    </w:p>
    <w:p w14:paraId="33AF530F">
      <w:pPr>
        <w:widowControl/>
        <w:spacing w:line="360" w:lineRule="auto"/>
        <w:ind w:firstLine="480" w:firstLineChars="200"/>
        <w:jc w:val="center"/>
        <w:rPr>
          <w:rFonts w:hint="eastAsia" w:ascii="宋体" w:hAnsi="宋体" w:cs="宋体"/>
          <w:b/>
          <w:kern w:val="0"/>
          <w:sz w:val="32"/>
          <w:szCs w:val="32"/>
        </w:rPr>
      </w:pPr>
      <w:r>
        <w:rPr>
          <w:rFonts w:hint="eastAsia" w:ascii="宋体" w:hAnsi="宋体" w:cs="宋体"/>
          <w:bCs/>
          <w:kern w:val="0"/>
          <w:sz w:val="24"/>
        </w:rPr>
        <w:t>详见</w:t>
      </w:r>
      <w:r>
        <w:rPr>
          <w:rFonts w:hint="eastAsia" w:ascii="宋体" w:hAnsi="宋体"/>
          <w:sz w:val="24"/>
        </w:rPr>
        <w:t>《陕西省建设工程施工合同（示范文本）》</w:t>
      </w:r>
      <w:r>
        <w:rPr>
          <w:rFonts w:hint="eastAsia" w:ascii="宋体" w:hAnsi="宋体" w:cs="宋体"/>
          <w:bCs/>
          <w:kern w:val="0"/>
          <w:sz w:val="24"/>
        </w:rPr>
        <w:t>“第二部分 通用条款”（此处略）</w:t>
      </w:r>
      <w:r>
        <w:rPr>
          <w:rFonts w:hint="eastAsia" w:ascii="宋体" w:hAnsi="宋体" w:cs="宋体"/>
          <w:b/>
          <w:bCs/>
          <w:kern w:val="0"/>
          <w:sz w:val="32"/>
          <w:szCs w:val="32"/>
        </w:rPr>
        <w:br w:type="page"/>
      </w:r>
      <w:r>
        <w:rPr>
          <w:rFonts w:hint="eastAsia" w:ascii="宋体" w:hAnsi="宋体" w:cs="宋体"/>
          <w:b/>
          <w:kern w:val="0"/>
          <w:sz w:val="32"/>
          <w:szCs w:val="32"/>
        </w:rPr>
        <w:t>第三部分  专用条款</w:t>
      </w:r>
    </w:p>
    <w:p w14:paraId="3810162E">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一、合同文件解释顺序</w:t>
      </w:r>
    </w:p>
    <w:p w14:paraId="3C34B08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合同文件组成及解释顺序：（1）合同补充协议、变更通知；（2）合同协议书；（3）合同专用条款；（4）合同通用条款；（5）中标通知书；（6）图纸；（7）招标文件、答疑纪要及工程量清单；（8）招标文件及其附件；（9）工程质量保修书；（10）标准、规范及有关技术文件</w:t>
      </w:r>
    </w:p>
    <w:p w14:paraId="7C078614">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二、双方一般权利和义务</w:t>
      </w:r>
    </w:p>
    <w:p w14:paraId="1EFE55CA">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2、工程师</w:t>
      </w:r>
    </w:p>
    <w:p w14:paraId="2AF57C6D">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2.1甲方派驻的工程师</w:t>
      </w:r>
    </w:p>
    <w:p w14:paraId="30EA46AA">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职务：</w:t>
      </w:r>
      <w:r>
        <w:rPr>
          <w:rFonts w:hint="eastAsia" w:ascii="宋体" w:hAnsi="宋体" w:cs="宋体"/>
          <w:kern w:val="0"/>
          <w:sz w:val="24"/>
          <w:u w:val="single"/>
        </w:rPr>
        <w:t xml:space="preserve"> 项目负责人 </w:t>
      </w:r>
    </w:p>
    <w:p w14:paraId="4C0C8B29">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u w:val="single"/>
        </w:rPr>
        <w:t>职权：配合乙方协调施工全过程内外部关系，处理往来文件，对工程进度、质量、造价进行监督管理</w:t>
      </w:r>
    </w:p>
    <w:p w14:paraId="4FC2491C">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3、项目经理</w:t>
      </w:r>
    </w:p>
    <w:p w14:paraId="5B8BB3CC">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职务：</w:t>
      </w:r>
      <w:r>
        <w:rPr>
          <w:rFonts w:hint="eastAsia" w:ascii="宋体" w:hAnsi="宋体" w:cs="宋体"/>
          <w:kern w:val="0"/>
          <w:sz w:val="24"/>
          <w:u w:val="single"/>
        </w:rPr>
        <w:t xml:space="preserve"> 项目经理  </w:t>
      </w:r>
    </w:p>
    <w:p w14:paraId="722364EA">
      <w:pPr>
        <w:widowControl/>
        <w:numPr>
          <w:ilvl w:val="0"/>
          <w:numId w:val="2"/>
        </w:numPr>
        <w:spacing w:line="360" w:lineRule="auto"/>
        <w:ind w:firstLine="480" w:firstLineChars="200"/>
        <w:rPr>
          <w:rFonts w:hint="eastAsia" w:ascii="宋体" w:hAnsi="宋体" w:cs="宋体"/>
          <w:kern w:val="0"/>
          <w:sz w:val="24"/>
        </w:rPr>
      </w:pPr>
      <w:r>
        <w:rPr>
          <w:rFonts w:hint="eastAsia" w:ascii="宋体" w:hAnsi="宋体" w:cs="宋体"/>
          <w:kern w:val="0"/>
          <w:sz w:val="24"/>
        </w:rPr>
        <w:t>乙方对项目经理的授权范围：</w:t>
      </w:r>
      <w:r>
        <w:rPr>
          <w:rFonts w:hint="eastAsia" w:ascii="宋体" w:hAnsi="宋体" w:cs="宋体"/>
          <w:kern w:val="0"/>
          <w:sz w:val="24"/>
          <w:u w:val="single"/>
        </w:rPr>
        <w:t xml:space="preserve"> 按照施工合同和设计文件严格施工，确保安全生产，按期完成和交付合格工程。权限：1、参与项目招标、投标和合同签订；2、组建项目管理班子；3、指挥工程项目建设的生产经营活动</w:t>
      </w:r>
      <w:r>
        <w:rPr>
          <w:rFonts w:hint="eastAsia" w:ascii="宋体" w:hAnsi="宋体" w:cs="宋体"/>
          <w:kern w:val="0"/>
          <w:sz w:val="24"/>
        </w:rPr>
        <w:t>。</w:t>
      </w:r>
    </w:p>
    <w:p w14:paraId="16C1D017">
      <w:pPr>
        <w:widowControl/>
        <w:numPr>
          <w:ilvl w:val="0"/>
          <w:numId w:val="2"/>
        </w:numPr>
        <w:spacing w:line="360" w:lineRule="auto"/>
        <w:ind w:firstLine="480" w:firstLineChars="200"/>
        <w:rPr>
          <w:rFonts w:hint="eastAsia" w:ascii="宋体" w:hAnsi="宋体" w:cs="宋体"/>
          <w:kern w:val="0"/>
          <w:sz w:val="24"/>
        </w:rPr>
      </w:pPr>
      <w:r>
        <w:rPr>
          <w:rFonts w:hint="eastAsia" w:ascii="宋体" w:hAnsi="宋体" w:cs="宋体"/>
          <w:kern w:val="0"/>
          <w:sz w:val="24"/>
        </w:rPr>
        <w:t>关于项目经理每月在施工现场的时间要求：不小于工作日的80%。</w:t>
      </w:r>
    </w:p>
    <w:p w14:paraId="1C41B463">
      <w:pPr>
        <w:widowControl/>
        <w:numPr>
          <w:ilvl w:val="0"/>
          <w:numId w:val="2"/>
        </w:numPr>
        <w:spacing w:line="360" w:lineRule="auto"/>
        <w:ind w:firstLine="480" w:firstLineChars="200"/>
        <w:rPr>
          <w:rFonts w:hint="eastAsia" w:ascii="宋体" w:hAnsi="宋体" w:cs="宋体"/>
          <w:kern w:val="0"/>
          <w:sz w:val="24"/>
        </w:rPr>
      </w:pPr>
      <w:r>
        <w:rPr>
          <w:rFonts w:hint="eastAsia" w:ascii="宋体" w:hAnsi="宋体" w:cs="宋体"/>
          <w:kern w:val="0"/>
          <w:sz w:val="24"/>
        </w:rPr>
        <w:t>项目经理未经批准，擅自离开施工现场的违约责任 ：</w:t>
      </w:r>
      <w:r>
        <w:rPr>
          <w:rFonts w:hint="eastAsia" w:ascii="宋体" w:hAnsi="宋体" w:cs="宋体"/>
          <w:kern w:val="0"/>
          <w:sz w:val="24"/>
          <w:u w:val="single"/>
        </w:rPr>
        <w:t>处以5000元/天·人的罚款</w:t>
      </w:r>
      <w:r>
        <w:rPr>
          <w:rFonts w:hint="eastAsia" w:ascii="宋体" w:hAnsi="宋体" w:cs="宋体"/>
          <w:kern w:val="0"/>
          <w:sz w:val="24"/>
        </w:rPr>
        <w:t>。</w:t>
      </w:r>
    </w:p>
    <w:p w14:paraId="5E6699A7">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三、施工组织设计和工期</w:t>
      </w:r>
    </w:p>
    <w:p w14:paraId="33079166">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4、进度计划</w:t>
      </w:r>
    </w:p>
    <w:p w14:paraId="629DA58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乙方提供施工组织设计（施工方案）和进度计划的时间：按甲方要求。工程师确认的时间：</w:t>
      </w:r>
      <w:r>
        <w:rPr>
          <w:rFonts w:hint="eastAsia" w:ascii="宋体" w:hAnsi="宋体" w:cs="宋体"/>
          <w:kern w:val="0"/>
          <w:sz w:val="24"/>
          <w:u w:val="single"/>
        </w:rPr>
        <w:t>5日内</w:t>
      </w:r>
      <w:r>
        <w:rPr>
          <w:rFonts w:hint="eastAsia" w:ascii="宋体" w:hAnsi="宋体" w:cs="宋体"/>
          <w:kern w:val="0"/>
          <w:sz w:val="24"/>
        </w:rPr>
        <w:t>。</w:t>
      </w:r>
    </w:p>
    <w:p w14:paraId="3616AECB">
      <w:pPr>
        <w:pStyle w:val="17"/>
        <w:spacing w:before="0" w:beforeAutospacing="0" w:after="0" w:afterAutospacing="0"/>
        <w:ind w:firstLine="480"/>
        <w:rPr>
          <w:rFonts w:hint="eastAsia" w:hAnsi="宋体" w:cs="宋体"/>
          <w:szCs w:val="24"/>
        </w:rPr>
      </w:pPr>
      <w:r>
        <w:rPr>
          <w:rFonts w:hint="eastAsia" w:hAnsi="宋体" w:cs="宋体"/>
          <w:szCs w:val="24"/>
        </w:rPr>
        <w:t>5、工期延误</w:t>
      </w:r>
    </w:p>
    <w:p w14:paraId="01BB35E7">
      <w:pPr>
        <w:pStyle w:val="17"/>
        <w:spacing w:before="0" w:beforeAutospacing="0" w:after="0" w:afterAutospacing="0"/>
        <w:ind w:firstLine="480"/>
        <w:rPr>
          <w:rFonts w:hint="eastAsia" w:hAnsi="宋体" w:cs="宋体"/>
          <w:szCs w:val="24"/>
        </w:rPr>
      </w:pPr>
      <w:r>
        <w:rPr>
          <w:rFonts w:hint="eastAsia" w:hAnsi="宋体" w:cs="宋体"/>
          <w:szCs w:val="24"/>
        </w:rPr>
        <w:t>5.1双方约定工期顺延的其他情况：因乙方自身原因导致工期延误，工期（加甲方已批准的延期时长）每推迟一天乙方按合同总价的1%承担违约金，若影响到甲方使用时应赔偿由此给甲方造成的损失，承担相应的赔偿责任。</w:t>
      </w:r>
    </w:p>
    <w:p w14:paraId="35B1ECCB">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5.2因乙方原因工期延误除按合同约定处罚外，还应承担其延误工期之后发生的以下相关责任（费用）：</w:t>
      </w:r>
    </w:p>
    <w:p w14:paraId="59A18196">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（1）国家、省、市颁布政策文件调增工程造价，造价不予调整；调减工程造价的予以调减。</w:t>
      </w:r>
    </w:p>
    <w:p w14:paraId="0A9000D5">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（2）乙方供应的材料、机械、设备等涨价，造价不予调整。</w:t>
      </w:r>
    </w:p>
    <w:p w14:paraId="5F1CDCF5">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四、合同价款调整约定</w:t>
      </w:r>
    </w:p>
    <w:p w14:paraId="5643A5E7">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6、合同价款调整约定</w:t>
      </w:r>
    </w:p>
    <w:p w14:paraId="498E826A">
      <w:pPr>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rPr>
        <w:t>本</w:t>
      </w:r>
      <w:r>
        <w:rPr>
          <w:rFonts w:hint="eastAsia" w:ascii="宋体" w:hAnsi="宋体" w:cs="宋体"/>
          <w:bCs/>
          <w:kern w:val="0"/>
          <w:sz w:val="24"/>
          <w:highlight w:val="none"/>
        </w:rPr>
        <w:t>工程工程量清单和设计图纸内的分项及工程量据实结算，工程量清单和设计图纸外的变增项目，由校内相关单位审核后，按实际发生量据实结算；工程价款结算时依据最终报价和一次报价分别扣除暂列金后的下浮比例执行</w:t>
      </w:r>
      <w:r>
        <w:rPr>
          <w:rFonts w:hint="eastAsia" w:ascii="宋体" w:hAnsi="宋体" w:cs="宋体"/>
          <w:bCs/>
          <w:kern w:val="0"/>
          <w:sz w:val="24"/>
          <w:highlight w:val="none"/>
          <w:lang w:eastAsia="zh-CN"/>
        </w:rPr>
        <w:t>。</w:t>
      </w:r>
      <w:r>
        <w:rPr>
          <w:rFonts w:hint="eastAsia" w:ascii="宋体" w:hAnsi="宋体" w:cs="宋体"/>
          <w:bCs/>
          <w:kern w:val="0"/>
          <w:sz w:val="24"/>
          <w:highlight w:val="none"/>
        </w:rPr>
        <w:t>乙方提供增值税专用发票方可予以报销。</w:t>
      </w:r>
    </w:p>
    <w:p w14:paraId="34A82C34">
      <w:pPr>
        <w:widowControl/>
        <w:spacing w:line="360" w:lineRule="auto"/>
        <w:ind w:firstLine="480" w:firstLineChars="200"/>
        <w:rPr>
          <w:rFonts w:hint="eastAsia" w:ascii="宋体" w:hAnsi="宋体" w:cs="宋体"/>
          <w:bCs/>
          <w:kern w:val="0"/>
          <w:sz w:val="24"/>
          <w:u w:val="single"/>
        </w:rPr>
      </w:pPr>
      <w:r>
        <w:rPr>
          <w:rFonts w:hint="eastAsia" w:ascii="宋体" w:hAnsi="宋体" w:cs="宋体"/>
          <w:bCs/>
          <w:kern w:val="0"/>
          <w:sz w:val="24"/>
          <w:u w:val="single"/>
        </w:rPr>
        <w:t>（1）除暂定材料、设备价格外，其他材料、设备价格工程竣工结算时不再调整；</w:t>
      </w:r>
    </w:p>
    <w:p w14:paraId="50728B0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u w:val="single"/>
        </w:rPr>
        <w:t>（2）遇政策性调整及其他风险费用工程竣工结算时不再调整。</w:t>
      </w:r>
    </w:p>
    <w:p w14:paraId="7B7ABF51">
      <w:pPr>
        <w:widowControl/>
        <w:spacing w:line="360" w:lineRule="auto"/>
        <w:ind w:firstLine="482" w:firstLineChars="200"/>
        <w:rPr>
          <w:rFonts w:hint="eastAsia" w:ascii="宋体" w:hAnsi="宋体" w:cs="宋体"/>
          <w:bCs/>
          <w:kern w:val="0"/>
          <w:sz w:val="24"/>
        </w:rPr>
      </w:pPr>
      <w:r>
        <w:rPr>
          <w:rFonts w:hint="eastAsia" w:ascii="宋体" w:hAnsi="宋体" w:cs="宋体"/>
          <w:b/>
          <w:bCs/>
          <w:kern w:val="0"/>
          <w:sz w:val="24"/>
        </w:rPr>
        <w:t>五、材料设备供应</w:t>
      </w:r>
    </w:p>
    <w:p w14:paraId="1303E258">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7、乙方采购材料设备的约定：</w:t>
      </w:r>
    </w:p>
    <w:p w14:paraId="017E0C3D">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7.1由乙方采购供应的材料与设备（包括甲控乙购材料）在采购前，须提前向甲方申报购买计划，注明购买产品的规格、型号、数量、品牌、档次与厂家等，必要时还应提供样品（涉及到花色、外观的必须提供至少3种样品），经甲方和项目设计师认可后方可购买，否则按不合格品处理，并拒绝支付该项费用。乙方在采购时，应按照合同约定及设计和有关标准要求(如：材料、设备的指定品牌与档次)采购，材料进场必须三证（出厂证明、质量检验证、产品合格证）齐全。乙方在材料到货24小时之内通知甲方验收。</w:t>
      </w:r>
    </w:p>
    <w:p w14:paraId="2B0D0BCD">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7.2乙方采购的材料与设备，如与设计标准要求不符时，乙方应按甲方要求的时间运出施工场地，重新采购符合要求的产品，承担由此发生的费用，由此延误的工期不予顺延。</w:t>
      </w:r>
    </w:p>
    <w:p w14:paraId="0641406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7.3乙方采购的材料与设备在使用前，乙方应按甲方的要求进行检验或试验，不合格的不得使用，检验或试验费用由乙方承担。</w:t>
      </w:r>
    </w:p>
    <w:p w14:paraId="74A1D207">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7.4甲方发现乙方采购并使用不符合设计和标准要求的建筑物资与设备时，乙方应予以拆除并重新采购，费用由乙方承担，同时按照建筑物资与设备款项的8%处以罚款，由此延误的工期不予顺延。</w:t>
      </w:r>
    </w:p>
    <w:p w14:paraId="164D3B5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7.5乙方需要使用代用的材料与设备时，应经甲方、设计单位认可后才能使用，由此增减的合同价款双方以书面形式议定。乙方擅自使用代用的建筑物资与设备应予以拆除并重新采购，费用由乙方承担，由此延误的工期不予顺延。</w:t>
      </w:r>
    </w:p>
    <w:p w14:paraId="24AAC32E">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7.6对按正常程序已经确认的材料与设备，乙方拒不执行的，甲方有权解除合同。并对乙方按该批材料与设备总价款的10%处罚。</w:t>
      </w:r>
    </w:p>
    <w:p w14:paraId="366C327E">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7.7施工期间需重新进行认质认价对的材料设备采购。需经甲方同意后方可采购。</w:t>
      </w:r>
    </w:p>
    <w:p w14:paraId="0C2F8248">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7.8凡需认质认价的材料、设备一经认定，价格不再调整。</w:t>
      </w:r>
    </w:p>
    <w:p w14:paraId="01DC4736">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7.9由乙方采购供应的全部材料与设备对其单价按市场价进行自主报价，且应承担施工期间市场变化所引起的全部价格风险，任何情况的发生都不得成为其调整此种材料价格及对应综合单价的依据。</w:t>
      </w:r>
    </w:p>
    <w:p w14:paraId="2ED4658D">
      <w:pPr>
        <w:widowControl/>
        <w:spacing w:line="360" w:lineRule="auto"/>
        <w:ind w:firstLine="482" w:firstLineChars="200"/>
        <w:rPr>
          <w:rFonts w:hint="eastAsia" w:ascii="宋体" w:hAnsi="宋体" w:cs="宋体"/>
          <w:b/>
          <w:bCs/>
          <w:kern w:val="0"/>
          <w:sz w:val="24"/>
        </w:rPr>
      </w:pPr>
      <w:r>
        <w:rPr>
          <w:rFonts w:hint="eastAsia" w:ascii="宋体" w:hAnsi="宋体" w:cs="宋体"/>
          <w:b/>
          <w:bCs/>
          <w:kern w:val="0"/>
          <w:sz w:val="24"/>
        </w:rPr>
        <w:t>六、竣工结算</w:t>
      </w:r>
    </w:p>
    <w:p w14:paraId="59119551">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8、主要结算条款：</w:t>
      </w:r>
    </w:p>
    <w:p w14:paraId="3531D4A7">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8.1分部分项工程量据实结算。</w:t>
      </w:r>
    </w:p>
    <w:p w14:paraId="054BA0A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8.2变更签证调整合同价款的方式：</w:t>
      </w:r>
    </w:p>
    <w:p w14:paraId="70A9943B">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①合同中有相同或类似清单的参照相同或类似清单综合单价。</w:t>
      </w:r>
    </w:p>
    <w:p w14:paraId="2D87D25A">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②合同中无相同或类似清单的参照合同中已有的材料价格或认质认价价格，并依据陕西工程量清单计价原则2009及配套文件重新组价，与建设单位协商后确定。</w:t>
      </w:r>
    </w:p>
    <w:p w14:paraId="49528F76">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③变更产生的新材料或设备经甲方认质认价确认后，依据陕西工程量清单计价原则2009及配套文件重新组价。</w:t>
      </w:r>
    </w:p>
    <w:p w14:paraId="4C0425B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9、乙方提供竣工图的约定： 竣工验收后20天内，提交竣工图及资料文件肆套。资料必须通过质检站备案要求（甲方原因除外）。若乙方不能按期完整提供归档施工资料，影响双方办理竣工结算时责任自负。</w:t>
      </w:r>
    </w:p>
    <w:p w14:paraId="3B125A8F">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10、乙方应在工程通过竣工验收后，在20天内向甲方递交竣工结算报告及完整的结算资料（肆份），双方按照协议书约定的合同价款及专用条款约定的合同价款调整内容，进行工程竣工结算。</w:t>
      </w:r>
    </w:p>
    <w:p w14:paraId="00F390DA">
      <w:pPr>
        <w:tabs>
          <w:tab w:val="left" w:pos="720"/>
        </w:tabs>
        <w:spacing w:line="360" w:lineRule="auto"/>
        <w:ind w:firstLine="480" w:firstLineChars="200"/>
        <w:rPr>
          <w:rFonts w:hint="eastAsia" w:ascii="宋体" w:hAnsi="宋体" w:cs="宋体"/>
          <w:sz w:val="24"/>
        </w:rPr>
      </w:pPr>
      <w:r>
        <w:rPr>
          <w:rFonts w:hint="eastAsia" w:ascii="宋体" w:hAnsi="宋体" w:cs="宋体"/>
          <w:bCs/>
          <w:kern w:val="0"/>
          <w:sz w:val="24"/>
        </w:rPr>
        <w:t>11、工程审定结算完成后，</w:t>
      </w:r>
      <w:r>
        <w:rPr>
          <w:rFonts w:hint="eastAsia" w:ascii="宋体" w:hAnsi="宋体" w:cs="宋体"/>
          <w:sz w:val="24"/>
        </w:rPr>
        <w:t>乙方缴纳施工水电费，安装计量表的按表据实计费，未安装计量表的按工程审定结算价的4‰计费。</w:t>
      </w:r>
    </w:p>
    <w:p w14:paraId="4610A730">
      <w:pPr>
        <w:widowControl/>
        <w:spacing w:line="360" w:lineRule="auto"/>
        <w:ind w:firstLine="480" w:firstLineChars="200"/>
        <w:rPr>
          <w:rFonts w:hint="eastAsia" w:ascii="宋体" w:hAnsi="宋体" w:cs="宋体"/>
        </w:rPr>
      </w:pPr>
      <w:r>
        <w:rPr>
          <w:rFonts w:hint="eastAsia" w:ascii="宋体" w:hAnsi="宋体" w:cs="宋体"/>
          <w:bCs/>
          <w:kern w:val="0"/>
          <w:sz w:val="24"/>
        </w:rPr>
        <w:t>12、本工程的工程量据实结算，若乙方报送的原始结算价超出甲方审定结算价的3％，</w:t>
      </w:r>
      <w:r>
        <w:rPr>
          <w:rFonts w:hint="eastAsia" w:ascii="宋体" w:hAnsi="宋体" w:cs="宋体"/>
          <w:sz w:val="24"/>
        </w:rPr>
        <w:t>则乙方承担全部审计费，在结算付款时一次性扣除。</w:t>
      </w:r>
    </w:p>
    <w:p w14:paraId="09BD5A5C">
      <w:pPr>
        <w:widowControl/>
        <w:spacing w:line="360" w:lineRule="auto"/>
        <w:ind w:firstLine="482" w:firstLineChars="200"/>
        <w:rPr>
          <w:rFonts w:ascii="宋体" w:hAnsi="宋体" w:cs="宋体"/>
          <w:b/>
          <w:kern w:val="0"/>
          <w:sz w:val="24"/>
        </w:rPr>
      </w:pPr>
      <w:r>
        <w:rPr>
          <w:rFonts w:hint="eastAsia" w:ascii="宋体" w:hAnsi="宋体" w:cs="宋体"/>
          <w:b/>
          <w:kern w:val="0"/>
          <w:sz w:val="24"/>
        </w:rPr>
        <w:t>七、工程款支付及结算</w:t>
      </w:r>
    </w:p>
    <w:p w14:paraId="187D0FB7">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13、工程预付款</w:t>
      </w:r>
    </w:p>
    <w:p w14:paraId="5F9ED2B8">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本项目无工程预付款</w:t>
      </w:r>
      <w:r>
        <w:rPr>
          <w:rFonts w:hint="eastAsia" w:ascii="宋体" w:hAnsi="宋体" w:cs="宋体"/>
          <w:sz w:val="24"/>
        </w:rPr>
        <w:t>。</w:t>
      </w:r>
    </w:p>
    <w:p w14:paraId="69F41468">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14、工程进度款</w:t>
      </w:r>
    </w:p>
    <w:p w14:paraId="1846B99A">
      <w:pPr>
        <w:widowControl/>
        <w:spacing w:line="360" w:lineRule="auto"/>
        <w:ind w:firstLine="480" w:firstLineChars="200"/>
        <w:rPr>
          <w:rFonts w:ascii="宋体" w:hAnsi="宋体" w:cs="宋体"/>
          <w:kern w:val="0"/>
          <w:sz w:val="24"/>
          <w:highlight w:val="none"/>
        </w:rPr>
      </w:pPr>
      <w:r>
        <w:rPr>
          <w:rFonts w:hint="eastAsia" w:ascii="宋体" w:hAnsi="宋体" w:cs="宋体"/>
          <w:kern w:val="0"/>
          <w:sz w:val="24"/>
        </w:rPr>
        <w:t>本</w:t>
      </w:r>
      <w:r>
        <w:rPr>
          <w:rFonts w:hint="eastAsia" w:ascii="宋体" w:hAnsi="宋体" w:cs="宋体"/>
          <w:kern w:val="0"/>
          <w:sz w:val="24"/>
          <w:highlight w:val="none"/>
        </w:rPr>
        <w:t>项目无工程进度款。</w:t>
      </w:r>
    </w:p>
    <w:p w14:paraId="6EA9EB42">
      <w:pPr>
        <w:widowControl/>
        <w:spacing w:line="360" w:lineRule="auto"/>
        <w:ind w:firstLine="480" w:firstLineChars="200"/>
        <w:rPr>
          <w:rFonts w:ascii="宋体" w:hAnsi="宋体" w:cs="宋体"/>
          <w:sz w:val="24"/>
          <w:highlight w:val="none"/>
        </w:rPr>
      </w:pPr>
      <w:r>
        <w:rPr>
          <w:rFonts w:hint="eastAsia" w:ascii="宋体" w:hAnsi="宋体" w:cs="宋体"/>
          <w:sz w:val="24"/>
          <w:highlight w:val="none"/>
        </w:rPr>
        <w:t>15、工程结算款</w:t>
      </w:r>
    </w:p>
    <w:p w14:paraId="63B2AB26">
      <w:pPr>
        <w:widowControl/>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15.1工程竣工验收合格后经审计部门或其委托有工程造价咨询资质的机构审定结算后，缴纳施工水电费，支付至审定结算价</w:t>
      </w:r>
      <w:r>
        <w:rPr>
          <w:rFonts w:hint="eastAsia" w:ascii="宋体" w:hAnsi="宋体" w:cs="宋体"/>
          <w:sz w:val="24"/>
          <w:highlight w:val="none"/>
          <w:lang w:val="en-US" w:eastAsia="zh-CN"/>
        </w:rPr>
        <w:t>100</w:t>
      </w:r>
      <w:r>
        <w:rPr>
          <w:rFonts w:hint="eastAsia" w:ascii="宋体" w:hAnsi="宋体" w:cs="宋体"/>
          <w:sz w:val="24"/>
          <w:highlight w:val="none"/>
        </w:rPr>
        <w:t>%工程款。但在国家规定的保修期限内，保修责任仍由承包人继续承担。</w:t>
      </w:r>
    </w:p>
    <w:p w14:paraId="43153A35">
      <w:pPr>
        <w:widowControl/>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15.2合同以外的变更、签证、工程量的增加等内容，随竣工结算支付。</w:t>
      </w:r>
    </w:p>
    <w:p w14:paraId="510A5B9F">
      <w:pPr>
        <w:widowControl/>
        <w:spacing w:line="360" w:lineRule="auto"/>
        <w:ind w:firstLine="480" w:firstLineChars="200"/>
        <w:rPr>
          <w:rFonts w:hint="eastAsia"/>
          <w:highlight w:val="none"/>
        </w:rPr>
      </w:pPr>
      <w:r>
        <w:rPr>
          <w:rFonts w:hint="eastAsia" w:ascii="宋体" w:hAnsi="宋体" w:cs="宋体"/>
          <w:kern w:val="0"/>
          <w:sz w:val="24"/>
          <w:highlight w:val="none"/>
        </w:rPr>
        <w:t>16、甲方支付上述所有款项前，乙方须向甲方提供合法有效足额的增值税专用发票。</w:t>
      </w:r>
    </w:p>
    <w:p w14:paraId="2F73C18A">
      <w:pPr>
        <w:widowControl/>
        <w:spacing w:line="360" w:lineRule="auto"/>
        <w:ind w:firstLine="482" w:firstLineChars="200"/>
        <w:rPr>
          <w:rFonts w:hint="eastAsia" w:ascii="宋体" w:hAnsi="宋体" w:cs="宋体"/>
          <w:b/>
          <w:bCs/>
          <w:kern w:val="0"/>
          <w:sz w:val="24"/>
          <w:highlight w:val="none"/>
        </w:rPr>
      </w:pPr>
      <w:r>
        <w:rPr>
          <w:rFonts w:hint="eastAsia" w:ascii="宋体" w:hAnsi="宋体" w:cs="宋体"/>
          <w:b/>
          <w:bCs/>
          <w:kern w:val="0"/>
          <w:sz w:val="24"/>
          <w:highlight w:val="none"/>
        </w:rPr>
        <w:t>八、工程保修期</w:t>
      </w:r>
    </w:p>
    <w:p w14:paraId="0B8AA147">
      <w:pPr>
        <w:widowControl/>
        <w:spacing w:line="360" w:lineRule="auto"/>
        <w:ind w:firstLine="480" w:firstLineChars="200"/>
        <w:rPr>
          <w:rFonts w:hint="eastAsia" w:ascii="宋体" w:hAnsi="宋体" w:cs="宋体"/>
          <w:bCs/>
          <w:kern w:val="0"/>
          <w:sz w:val="24"/>
          <w:highlight w:val="none"/>
        </w:rPr>
      </w:pPr>
      <w:r>
        <w:rPr>
          <w:rFonts w:hint="eastAsia" w:ascii="宋体" w:hAnsi="宋体" w:cs="宋体"/>
          <w:bCs/>
          <w:kern w:val="0"/>
          <w:sz w:val="24"/>
          <w:highlight w:val="none"/>
        </w:rPr>
        <w:t>17、本工程保修期</w:t>
      </w:r>
      <w:r>
        <w:rPr>
          <w:rFonts w:hint="eastAsia" w:ascii="宋体" w:hAnsi="宋体" w:cs="宋体"/>
          <w:bCs/>
          <w:kern w:val="0"/>
          <w:sz w:val="24"/>
          <w:highlight w:val="none"/>
          <w:u w:val="single"/>
        </w:rPr>
        <w:t xml:space="preserve">  </w:t>
      </w:r>
      <w:r>
        <w:rPr>
          <w:rFonts w:hint="eastAsia" w:ascii="宋体" w:hAnsi="宋体" w:cs="宋体"/>
          <w:bCs/>
          <w:kern w:val="0"/>
          <w:sz w:val="24"/>
          <w:highlight w:val="none"/>
          <w:u w:val="single"/>
          <w:lang w:val="en-US" w:eastAsia="zh-CN"/>
        </w:rPr>
        <w:t xml:space="preserve">  </w:t>
      </w:r>
      <w:r>
        <w:rPr>
          <w:rFonts w:hint="eastAsia" w:ascii="宋体" w:hAnsi="宋体" w:cs="宋体"/>
          <w:bCs/>
          <w:kern w:val="0"/>
          <w:sz w:val="24"/>
          <w:highlight w:val="none"/>
          <w:u w:val="single"/>
        </w:rPr>
        <w:t xml:space="preserve"> </w:t>
      </w:r>
      <w:r>
        <w:rPr>
          <w:rFonts w:hint="eastAsia" w:ascii="宋体" w:hAnsi="宋体" w:cs="宋体"/>
          <w:bCs/>
          <w:kern w:val="0"/>
          <w:sz w:val="24"/>
          <w:highlight w:val="none"/>
        </w:rPr>
        <w:t>年。</w:t>
      </w:r>
    </w:p>
    <w:p w14:paraId="190F3619">
      <w:pPr>
        <w:pStyle w:val="2"/>
        <w:spacing w:line="360" w:lineRule="auto"/>
        <w:ind w:firstLine="480" w:firstLineChars="200"/>
      </w:pPr>
      <w:r>
        <w:rPr>
          <w:rFonts w:hint="eastAsia" w:ascii="宋体" w:hAnsi="宋体" w:cs="宋体"/>
          <w:bCs/>
          <w:kern w:val="0"/>
          <w:sz w:val="24"/>
          <w:highlight w:val="none"/>
        </w:rPr>
        <w:t>18、乙方承担</w:t>
      </w:r>
      <w:r>
        <w:rPr>
          <w:rFonts w:hint="eastAsia" w:ascii="宋体" w:hAnsi="宋体" w:cs="宋体"/>
          <w:bCs/>
          <w:kern w:val="0"/>
          <w:sz w:val="24"/>
          <w:szCs w:val="22"/>
          <w:highlight w:val="none"/>
        </w:rPr>
        <w:t>合同约定保修期限内的保修责任。工程履约保证金待合同所</w:t>
      </w:r>
      <w:r>
        <w:rPr>
          <w:rFonts w:hint="eastAsia" w:ascii="宋体" w:hAnsi="宋体" w:cs="宋体"/>
          <w:bCs/>
          <w:kern w:val="0"/>
          <w:sz w:val="24"/>
          <w:szCs w:val="22"/>
        </w:rPr>
        <w:t>有约定内容（含保修期）履约完毕无质量问题后无息退还，若保修期内出现质量问题未及时处理或处理不当造成事故的，履约保证金不予退还。</w:t>
      </w:r>
    </w:p>
    <w:p w14:paraId="51F53B5A">
      <w:pPr>
        <w:widowControl/>
        <w:spacing w:line="360" w:lineRule="auto"/>
        <w:ind w:firstLine="482" w:firstLineChars="200"/>
        <w:rPr>
          <w:rFonts w:hint="eastAsia" w:ascii="宋体" w:hAnsi="宋体" w:cs="宋体"/>
          <w:bCs/>
          <w:kern w:val="0"/>
          <w:sz w:val="24"/>
        </w:rPr>
      </w:pPr>
      <w:r>
        <w:rPr>
          <w:rFonts w:hint="eastAsia" w:ascii="宋体" w:hAnsi="宋体" w:cs="宋体"/>
          <w:b/>
          <w:bCs/>
          <w:kern w:val="0"/>
          <w:sz w:val="24"/>
        </w:rPr>
        <w:t>九、合同份数及其他</w:t>
      </w:r>
    </w:p>
    <w:p w14:paraId="3D4FE7C1">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19、本合同正本陆份，具有同等效力，由甲方保存肆份，乙方保存贰份。</w:t>
      </w:r>
    </w:p>
    <w:p w14:paraId="34C29006">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20、乙方应严格按施工图纸进行施工，保证工程进度和工程质量；因乙方原因造成工程质量未达到施工图纸和国家规范要求的，乙方应返工直至工程质量达到图纸和规范要求为止，由此增加的费用和（或）延误的工期由乙方承担。</w:t>
      </w:r>
    </w:p>
    <w:p w14:paraId="55392DCD">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21、乙方制定的施工方案、采取施工安全及环境保护措施和投入施工力量、机械装备、现场管理人员必须满足合同约定的工作内容、工程质量、施工进度和安全文明施工等要求；若达不到，乙方应积极采取补救措施，直至达到合同约定的标准。由此增加的费用和（或）延误的工期由乙方承担。</w:t>
      </w:r>
    </w:p>
    <w:p w14:paraId="04151255">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22、乙方必须确保施工场地周围地下管线和邻近建筑物、构筑物及相关设施设备完好无损，如施工过程中出现损坏，乙方负责修复赔偿。工程最终移交甲方前乙方负责保护已完成的工程。</w:t>
      </w:r>
    </w:p>
    <w:p w14:paraId="032FE5C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23、已完工程成品保护的特殊要求及费用承担：工程竣工、移交前由乙方负责保护并承担费用，最终移交后由甲方负责。</w:t>
      </w:r>
    </w:p>
    <w:p w14:paraId="11088266">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24、乙方应对其采用的施工工艺、施工方法等涉及到知识产权的行为的合法性负全责。</w:t>
      </w:r>
    </w:p>
    <w:p w14:paraId="24025BEE">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25、乙方采购的建筑物资与设备，如与设计标准要求不符时，乙方应按甲方要求的时间运出施工场地，重新采购符合要求的产品，承担由此发生的费用，由此延误的工期不予顺延。</w:t>
      </w:r>
    </w:p>
    <w:p w14:paraId="34FC1E0E">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26、乙方不得将其承包工程任何部分转包给他人，一经发现乙方将本工程予以转包，甲方有权立即解除合同，乙方应在14日内清退出场。同时，乙方承担由此给甲方造成的损失；乙方提供的履约保证金不再退还。</w:t>
      </w:r>
    </w:p>
    <w:p w14:paraId="71264470">
      <w:pPr>
        <w:widowControl/>
        <w:spacing w:line="360" w:lineRule="auto"/>
        <w:ind w:firstLine="480" w:firstLineChars="200"/>
        <w:rPr>
          <w:rFonts w:hint="eastAsia" w:ascii="宋体" w:hAnsi="宋体" w:cs="宋体"/>
          <w:bCs/>
          <w:kern w:val="0"/>
          <w:sz w:val="24"/>
        </w:rPr>
      </w:pPr>
      <w:r>
        <w:rPr>
          <w:rFonts w:hint="eastAsia" w:ascii="宋体" w:hAnsi="宋体" w:cs="宋体"/>
          <w:bCs/>
          <w:kern w:val="0"/>
          <w:sz w:val="24"/>
        </w:rPr>
        <w:t>27、对于违反施工规范，偷工减料，以次充好，影响工程安全、质量和进度的，甲方有权进行经济处罚。</w:t>
      </w:r>
    </w:p>
    <w:p w14:paraId="7529587F">
      <w:pPr>
        <w:widowControl/>
        <w:spacing w:line="360" w:lineRule="auto"/>
        <w:ind w:firstLine="480" w:firstLineChars="200"/>
        <w:rPr>
          <w:rFonts w:hint="eastAsia" w:ascii="宋体" w:hAnsi="宋体" w:cs="宋体"/>
          <w:kern w:val="0"/>
          <w:sz w:val="24"/>
        </w:rPr>
      </w:pPr>
      <w:r>
        <w:rPr>
          <w:rFonts w:hint="eastAsia" w:ascii="宋体" w:hAnsi="宋体" w:cs="宋体"/>
          <w:bCs/>
          <w:kern w:val="0"/>
          <w:sz w:val="24"/>
        </w:rPr>
        <w:t>28、在施工前乙方需与甲方项目负责人签订《安全文明施工责任书》《廉政协议》，该《安全文明施工责任书》《廉政协议》作为本合同不可分割的部分与本合同具有同等法律效力。</w:t>
      </w:r>
    </w:p>
    <w:p w14:paraId="240334CF">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附件1：工程质量保修书</w:t>
      </w:r>
    </w:p>
    <w:p w14:paraId="2B57B22D">
      <w:pPr>
        <w:pStyle w:val="9"/>
        <w:spacing w:before="0" w:beforeAutospacing="0" w:after="0" w:afterAutospacing="0" w:line="360" w:lineRule="auto"/>
        <w:ind w:firstLine="480" w:firstLineChars="200"/>
        <w:jc w:val="both"/>
        <w:rPr>
          <w:rFonts w:hint="eastAsia"/>
        </w:rPr>
      </w:pPr>
      <w:r>
        <w:rPr>
          <w:rFonts w:hint="eastAsia"/>
        </w:rPr>
        <w:t>附件2：最终报价承诺函</w:t>
      </w:r>
    </w:p>
    <w:p w14:paraId="0CBD5BD0">
      <w:pPr>
        <w:widowControl/>
        <w:spacing w:line="360" w:lineRule="auto"/>
        <w:rPr>
          <w:rFonts w:hint="eastAsia" w:ascii="宋体" w:hAnsi="宋体" w:cs="宋体"/>
          <w:b/>
          <w:sz w:val="24"/>
        </w:rPr>
      </w:pPr>
    </w:p>
    <w:p w14:paraId="50B3CFA5">
      <w:pPr>
        <w:widowControl/>
        <w:spacing w:line="360" w:lineRule="auto"/>
        <w:rPr>
          <w:rFonts w:hint="eastAsia" w:ascii="宋体" w:hAnsi="宋体" w:cs="宋体"/>
          <w:b/>
          <w:sz w:val="24"/>
        </w:rPr>
      </w:pPr>
    </w:p>
    <w:p w14:paraId="282E85AF">
      <w:pPr>
        <w:widowControl/>
        <w:spacing w:line="360" w:lineRule="auto"/>
        <w:rPr>
          <w:rFonts w:hint="eastAsia" w:ascii="宋体" w:hAnsi="宋体" w:cs="宋体"/>
          <w:b/>
          <w:sz w:val="24"/>
        </w:rPr>
      </w:pPr>
    </w:p>
    <w:p w14:paraId="3AD74EA5">
      <w:pPr>
        <w:widowControl/>
        <w:spacing w:line="360" w:lineRule="auto"/>
        <w:rPr>
          <w:rFonts w:hint="eastAsia" w:ascii="宋体" w:hAnsi="宋体" w:cs="宋体"/>
          <w:b/>
          <w:sz w:val="24"/>
        </w:rPr>
      </w:pPr>
    </w:p>
    <w:p w14:paraId="54ABAD04">
      <w:pPr>
        <w:widowControl/>
        <w:spacing w:line="360" w:lineRule="auto"/>
        <w:rPr>
          <w:rFonts w:hint="eastAsia" w:ascii="宋体" w:hAnsi="宋体" w:cs="宋体"/>
          <w:b/>
          <w:sz w:val="24"/>
        </w:rPr>
      </w:pPr>
    </w:p>
    <w:p w14:paraId="08A8B145">
      <w:pPr>
        <w:widowControl/>
        <w:spacing w:line="360" w:lineRule="auto"/>
        <w:rPr>
          <w:rFonts w:hint="eastAsia" w:ascii="宋体" w:hAnsi="宋体" w:cs="宋体"/>
          <w:b/>
          <w:sz w:val="24"/>
        </w:rPr>
      </w:pPr>
    </w:p>
    <w:p w14:paraId="5EC90988">
      <w:pPr>
        <w:widowControl/>
        <w:spacing w:line="360" w:lineRule="auto"/>
        <w:rPr>
          <w:rFonts w:hint="eastAsia" w:ascii="宋体" w:hAnsi="宋体" w:cs="宋体"/>
          <w:b/>
          <w:sz w:val="24"/>
        </w:rPr>
      </w:pPr>
    </w:p>
    <w:p w14:paraId="3D0C3ECA">
      <w:pPr>
        <w:widowControl/>
        <w:spacing w:line="360" w:lineRule="auto"/>
        <w:rPr>
          <w:rFonts w:hint="eastAsia" w:ascii="宋体" w:hAnsi="宋体" w:cs="宋体"/>
          <w:b/>
          <w:sz w:val="24"/>
        </w:rPr>
      </w:pPr>
    </w:p>
    <w:p w14:paraId="2B392B39">
      <w:pPr>
        <w:widowControl/>
        <w:spacing w:line="360" w:lineRule="auto"/>
        <w:rPr>
          <w:rFonts w:hint="eastAsia" w:ascii="宋体" w:hAnsi="宋体" w:cs="宋体"/>
          <w:b/>
          <w:sz w:val="24"/>
        </w:rPr>
      </w:pPr>
    </w:p>
    <w:p w14:paraId="05EFA818">
      <w:pPr>
        <w:widowControl/>
        <w:spacing w:line="360" w:lineRule="auto"/>
        <w:rPr>
          <w:rFonts w:hint="eastAsia" w:ascii="宋体" w:hAnsi="宋体" w:cs="宋体"/>
          <w:b/>
          <w:sz w:val="24"/>
        </w:rPr>
      </w:pPr>
    </w:p>
    <w:p w14:paraId="3B261211">
      <w:pPr>
        <w:widowControl/>
        <w:spacing w:line="360" w:lineRule="auto"/>
        <w:rPr>
          <w:rFonts w:hint="eastAsia" w:ascii="宋体" w:hAnsi="宋体" w:cs="宋体"/>
          <w:b/>
          <w:sz w:val="24"/>
        </w:rPr>
      </w:pPr>
      <w:r>
        <w:rPr>
          <w:rFonts w:hint="eastAsia" w:ascii="宋体" w:hAnsi="宋体" w:cs="宋体"/>
          <w:b/>
          <w:sz w:val="24"/>
        </w:rPr>
        <w:t>附件1：</w:t>
      </w:r>
    </w:p>
    <w:p w14:paraId="45F21C8A">
      <w:pPr>
        <w:widowControl/>
        <w:spacing w:line="360" w:lineRule="auto"/>
        <w:jc w:val="center"/>
        <w:rPr>
          <w:rFonts w:hint="eastAsia" w:ascii="宋体" w:hAnsi="宋体" w:cs="宋体"/>
          <w:b/>
          <w:sz w:val="32"/>
          <w:szCs w:val="32"/>
        </w:rPr>
      </w:pPr>
      <w:r>
        <w:rPr>
          <w:rFonts w:hint="eastAsia" w:ascii="宋体" w:hAnsi="宋体" w:cs="宋体"/>
          <w:b/>
          <w:sz w:val="32"/>
          <w:szCs w:val="32"/>
        </w:rPr>
        <w:t>工程质量保修书</w:t>
      </w:r>
    </w:p>
    <w:p w14:paraId="0CCCBB1D">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甲方(全称)：</w:t>
      </w:r>
      <w:r>
        <w:rPr>
          <w:rFonts w:hint="eastAsia" w:ascii="宋体" w:hAnsi="宋体" w:cs="宋体"/>
          <w:kern w:val="0"/>
          <w:sz w:val="24"/>
          <w:u w:val="single"/>
        </w:rPr>
        <w:t xml:space="preserve">西安建筑科技大学 </w:t>
      </w:r>
    </w:p>
    <w:p w14:paraId="78D3B61A">
      <w:pPr>
        <w:widowControl/>
        <w:spacing w:line="360" w:lineRule="auto"/>
        <w:ind w:firstLine="480" w:firstLineChars="200"/>
        <w:rPr>
          <w:rFonts w:ascii="宋体" w:hAnsi="宋体" w:cs="宋体"/>
          <w:kern w:val="0"/>
          <w:sz w:val="24"/>
          <w:u w:val="single"/>
        </w:rPr>
      </w:pPr>
      <w:r>
        <w:rPr>
          <w:rFonts w:hint="eastAsia" w:ascii="宋体" w:hAnsi="宋体" w:cs="宋体"/>
          <w:kern w:val="0"/>
          <w:sz w:val="24"/>
        </w:rPr>
        <w:t>乙方(全称)：</w:t>
      </w:r>
      <w:r>
        <w:rPr>
          <w:rFonts w:hint="eastAsia" w:ascii="宋体" w:hAnsi="宋体" w:cs="宋体"/>
          <w:kern w:val="0"/>
          <w:sz w:val="24"/>
          <w:u w:val="single"/>
        </w:rPr>
        <w:t xml:space="preserve">                 </w:t>
      </w:r>
    </w:p>
    <w:p w14:paraId="6278DB24">
      <w:pPr>
        <w:widowControl/>
        <w:spacing w:line="360" w:lineRule="auto"/>
        <w:ind w:firstLine="480" w:firstLineChars="200"/>
        <w:rPr>
          <w:rFonts w:hint="eastAsia" w:ascii="宋体" w:hAnsi="宋体" w:cs="宋体"/>
          <w:kern w:val="0"/>
          <w:sz w:val="24"/>
          <w:u w:val="single"/>
        </w:rPr>
      </w:pPr>
      <w:r>
        <w:rPr>
          <w:rFonts w:hint="eastAsia" w:ascii="宋体" w:hAnsi="宋体" w:cs="宋体"/>
          <w:kern w:val="0"/>
          <w:sz w:val="24"/>
        </w:rPr>
        <w:t xml:space="preserve">为保证  </w:t>
      </w:r>
      <w:r>
        <w:rPr>
          <w:rFonts w:hint="eastAsia" w:ascii="宋体" w:hAnsi="宋体" w:cs="宋体"/>
          <w:kern w:val="0"/>
          <w:sz w:val="24"/>
          <w:u w:val="single"/>
        </w:rPr>
        <w:t xml:space="preserve">                     </w:t>
      </w:r>
      <w:r>
        <w:rPr>
          <w:rFonts w:hint="eastAsia" w:ascii="宋体" w:hAnsi="宋体" w:cs="宋体"/>
          <w:kern w:val="0"/>
          <w:sz w:val="24"/>
        </w:rPr>
        <w:t>在合理使用期限内正常使用，甲方、乙方协商一致签订工程质量保修书。乙方在质量保修期内按照有关管理规定及双方约定承担工程质量保修责任。</w:t>
      </w:r>
    </w:p>
    <w:p w14:paraId="7C1E14CB">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 xml:space="preserve">一、工程质量保修范围 </w:t>
      </w:r>
    </w:p>
    <w:p w14:paraId="1D582CE1">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质量保修范围为施工区域内所含全部施工项目。</w:t>
      </w:r>
    </w:p>
    <w:p w14:paraId="0CDBBF5E">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 xml:space="preserve">二、质量保修期 </w:t>
      </w:r>
    </w:p>
    <w:p w14:paraId="3A8BAFE4">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质量保修期自工程竣工验收合格之日起计算。分单项竣工验收的工程，按单项工程分别计算质量保修期。 </w:t>
      </w:r>
    </w:p>
    <w:p w14:paraId="0AA1E0BA">
      <w:pPr>
        <w:widowControl/>
        <w:spacing w:line="360" w:lineRule="auto"/>
        <w:ind w:firstLine="504" w:firstLineChars="200"/>
        <w:rPr>
          <w:rFonts w:hint="eastAsia" w:ascii="宋体" w:hAnsi="宋体" w:cs="宋体"/>
          <w:spacing w:val="6"/>
          <w:kern w:val="0"/>
          <w:sz w:val="24"/>
        </w:rPr>
      </w:pPr>
      <w:r>
        <w:rPr>
          <w:rFonts w:hint="eastAsia" w:ascii="宋体" w:hAnsi="宋体" w:cs="宋体"/>
          <w:spacing w:val="6"/>
          <w:kern w:val="0"/>
          <w:sz w:val="24"/>
        </w:rPr>
        <w:t>双方根据《建设工程质量管理条例》、国家有关规定及招投标文件，约定乙方对工程质量承担保修责任，保修期自竣工验收合格之日算起，保修期限为</w:t>
      </w:r>
      <w:r>
        <w:rPr>
          <w:rFonts w:hint="eastAsia" w:ascii="宋体" w:hAnsi="宋体" w:cs="宋体"/>
          <w:spacing w:val="6"/>
          <w:kern w:val="0"/>
          <w:sz w:val="24"/>
          <w:u w:val="single"/>
        </w:rPr>
        <w:t xml:space="preserve">      </w:t>
      </w:r>
      <w:r>
        <w:rPr>
          <w:rFonts w:hint="eastAsia" w:ascii="宋体" w:hAnsi="宋体" w:cs="宋体"/>
          <w:spacing w:val="6"/>
          <w:kern w:val="0"/>
          <w:sz w:val="24"/>
        </w:rPr>
        <w:t>年。</w:t>
      </w:r>
    </w:p>
    <w:p w14:paraId="1A81404B">
      <w:pPr>
        <w:widowControl/>
        <w:spacing w:line="360" w:lineRule="auto"/>
        <w:ind w:firstLine="482" w:firstLineChars="200"/>
        <w:rPr>
          <w:rFonts w:hint="eastAsia" w:ascii="宋体" w:hAnsi="宋体" w:cs="宋体"/>
          <w:b/>
          <w:kern w:val="0"/>
          <w:sz w:val="24"/>
        </w:rPr>
      </w:pPr>
      <w:r>
        <w:rPr>
          <w:rFonts w:hint="eastAsia" w:ascii="宋体" w:hAnsi="宋体" w:cs="宋体"/>
          <w:b/>
          <w:kern w:val="0"/>
          <w:sz w:val="24"/>
        </w:rPr>
        <w:t xml:space="preserve">三、质量保修责任 </w:t>
      </w:r>
    </w:p>
    <w:p w14:paraId="4B04D200">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1、属于保修范围和内容的项目，乙方应在接到修理通知之日后1天内派人修理，否则甲方有权对乙方进行经济处罚，处罚的数额 </w:t>
      </w:r>
      <w:r>
        <w:rPr>
          <w:rFonts w:hint="eastAsia" w:ascii="宋体" w:hAnsi="宋体" w:cs="宋体"/>
          <w:kern w:val="0"/>
          <w:sz w:val="24"/>
          <w:u w:val="single"/>
        </w:rPr>
        <w:t xml:space="preserve">        </w:t>
      </w:r>
      <w:r>
        <w:rPr>
          <w:rFonts w:hint="eastAsia" w:ascii="宋体" w:hAnsi="宋体" w:cs="宋体"/>
          <w:kern w:val="0"/>
          <w:sz w:val="24"/>
        </w:rPr>
        <w:t xml:space="preserve">元/次。 </w:t>
      </w:r>
    </w:p>
    <w:p w14:paraId="40E9D062">
      <w:pPr>
        <w:widowControl/>
        <w:spacing w:line="360" w:lineRule="auto"/>
        <w:ind w:firstLine="480" w:firstLineChars="200"/>
        <w:rPr>
          <w:rFonts w:hint="eastAsia" w:ascii="宋体" w:hAnsi="宋体" w:cs="宋体"/>
          <w:kern w:val="0"/>
          <w:sz w:val="24"/>
        </w:rPr>
      </w:pPr>
      <w:r>
        <w:rPr>
          <w:rFonts w:hint="eastAsia" w:ascii="宋体" w:hAnsi="宋体" w:cs="宋体"/>
          <w:kern w:val="0"/>
          <w:sz w:val="24"/>
        </w:rPr>
        <w:t xml:space="preserve">2、发生须紧急抢修事故（如上水跑水、暖气漏水等），乙方接到事故通知后，应立即到达事故现场抢修。非乙方施工质量引起的事故，抢修费用由甲方承担。 </w:t>
      </w:r>
    </w:p>
    <w:p w14:paraId="6C09E8FD">
      <w:pPr>
        <w:pStyle w:val="5"/>
        <w:rPr>
          <w:rFonts w:hint="eastAsia" w:ascii="宋体" w:hAnsi="宋体" w:cs="宋体"/>
          <w:kern w:val="0"/>
          <w:sz w:val="24"/>
        </w:rPr>
      </w:pPr>
    </w:p>
    <w:p w14:paraId="78A15BF9">
      <w:pPr>
        <w:pStyle w:val="4"/>
        <w:rPr>
          <w:rFonts w:hint="eastAsia"/>
        </w:rPr>
      </w:pPr>
    </w:p>
    <w:p w14:paraId="70EB8B1A">
      <w:pPr>
        <w:pStyle w:val="8"/>
        <w:rPr>
          <w:rFonts w:hint="eastAsia"/>
        </w:rPr>
      </w:pPr>
    </w:p>
    <w:p w14:paraId="186E9F92">
      <w:pPr>
        <w:pStyle w:val="8"/>
        <w:rPr>
          <w:rFonts w:hint="eastAsia"/>
        </w:rPr>
      </w:pPr>
    </w:p>
    <w:p w14:paraId="738D531B">
      <w:pPr>
        <w:wordWrap w:val="0"/>
        <w:autoSpaceDE w:val="0"/>
        <w:autoSpaceDN w:val="0"/>
        <w:spacing w:line="360" w:lineRule="auto"/>
        <w:rPr>
          <w:rFonts w:ascii="宋体" w:hAnsi="宋体"/>
          <w:sz w:val="24"/>
          <w:lang w:eastAsia="ko-KR"/>
        </w:rPr>
        <w:sectPr>
          <w:headerReference r:id="rId3" w:type="default"/>
          <w:footerReference r:id="rId4" w:type="default"/>
          <w:pgSz w:w="11960" w:h="16880"/>
          <w:pgMar w:top="1440" w:right="1800" w:bottom="1440" w:left="1800" w:header="850" w:footer="283" w:gutter="0"/>
          <w:cols w:space="720" w:num="1"/>
        </w:sectPr>
      </w:pPr>
    </w:p>
    <w:p w14:paraId="2689A8B8">
      <w:pPr>
        <w:widowControl/>
        <w:spacing w:line="360" w:lineRule="auto"/>
        <w:rPr>
          <w:rFonts w:hint="eastAsia" w:ascii="宋体" w:hAnsi="宋体" w:cs="宋体"/>
          <w:b/>
          <w:sz w:val="24"/>
        </w:rPr>
      </w:pPr>
      <w:r>
        <w:rPr>
          <w:rFonts w:hint="eastAsia" w:ascii="宋体" w:hAnsi="宋体" w:cs="宋体"/>
          <w:b/>
          <w:sz w:val="24"/>
        </w:rPr>
        <w:t>附件2：</w:t>
      </w:r>
    </w:p>
    <w:p w14:paraId="2109A1A2">
      <w:pPr>
        <w:spacing w:before="60" w:after="60" w:line="360" w:lineRule="auto"/>
        <w:jc w:val="center"/>
        <w:rPr>
          <w:rFonts w:hint="eastAsia"/>
          <w:sz w:val="28"/>
          <w:szCs w:val="36"/>
        </w:rPr>
      </w:pPr>
      <w:r>
        <w:rPr>
          <w:rFonts w:hint="eastAsia"/>
          <w:sz w:val="28"/>
          <w:szCs w:val="36"/>
        </w:rPr>
        <w:t>最终报价承诺函</w:t>
      </w:r>
    </w:p>
    <w:p w14:paraId="1E8C7EA4">
      <w:pPr>
        <w:spacing w:before="60" w:after="60" w:line="360" w:lineRule="auto"/>
        <w:rPr>
          <w:rFonts w:hint="eastAsia" w:ascii="宋体" w:hAnsi="宋体" w:cs="宋体"/>
          <w:kern w:val="0"/>
          <w:sz w:val="24"/>
          <w:u w:val="single"/>
        </w:rPr>
      </w:pPr>
      <w:r>
        <w:rPr>
          <w:rFonts w:hint="eastAsia" w:ascii="宋体" w:hAnsi="宋体" w:cs="宋体"/>
          <w:kern w:val="0"/>
          <w:sz w:val="24"/>
          <w:u w:val="single"/>
        </w:rPr>
        <w:t>致：西安建筑科技大学：</w:t>
      </w:r>
    </w:p>
    <w:p w14:paraId="45AEAB0F">
      <w:pPr>
        <w:spacing w:before="60" w:after="60" w:line="360" w:lineRule="auto"/>
        <w:ind w:firstLine="480"/>
        <w:rPr>
          <w:rFonts w:hint="eastAsia" w:ascii="宋体" w:hAnsi="宋体" w:cs="宋体"/>
          <w:kern w:val="0"/>
          <w:sz w:val="24"/>
        </w:rPr>
      </w:pPr>
      <w:r>
        <w:rPr>
          <w:rFonts w:hint="eastAsia" w:ascii="宋体" w:hAnsi="宋体" w:cs="宋体"/>
          <w:kern w:val="0"/>
          <w:sz w:val="24"/>
        </w:rPr>
        <w:t>关于本次</w:t>
      </w:r>
      <w:r>
        <w:rPr>
          <w:rFonts w:hint="eastAsia" w:ascii="宋体" w:hAnsi="宋体" w:cs="宋体"/>
          <w:kern w:val="0"/>
          <w:sz w:val="24"/>
          <w:u w:val="single"/>
        </w:rPr>
        <w:t xml:space="preserve">                                             </w:t>
      </w:r>
      <w:r>
        <w:rPr>
          <w:rFonts w:hint="eastAsia" w:ascii="宋体" w:hAnsi="宋体" w:cs="宋体"/>
          <w:kern w:val="0"/>
          <w:sz w:val="24"/>
          <w:lang w:val="en-US" w:eastAsia="zh-CN"/>
        </w:rPr>
        <w:t>采购</w:t>
      </w:r>
      <w:r>
        <w:rPr>
          <w:rFonts w:hint="eastAsia" w:ascii="宋体" w:hAnsi="宋体" w:cs="宋体"/>
          <w:kern w:val="0"/>
          <w:sz w:val="24"/>
        </w:rPr>
        <w:t>文件，经过现场谈判及我公司详细审核，我公司对本次谈判文件的投标首次报价</w:t>
      </w:r>
      <w:r>
        <w:rPr>
          <w:rFonts w:hint="eastAsia" w:ascii="宋体" w:hAnsi="宋体" w:cs="宋体"/>
          <w:kern w:val="0"/>
          <w:sz w:val="24"/>
          <w:u w:val="single"/>
        </w:rPr>
        <w:t xml:space="preserve">          </w:t>
      </w:r>
      <w:r>
        <w:rPr>
          <w:rFonts w:hint="eastAsia" w:ascii="宋体" w:hAnsi="宋体" w:cs="宋体"/>
          <w:kern w:val="0"/>
          <w:sz w:val="24"/>
        </w:rPr>
        <w:t>元做出以下承诺：</w:t>
      </w:r>
    </w:p>
    <w:p w14:paraId="00879039">
      <w:pPr>
        <w:spacing w:before="60" w:after="60" w:line="360" w:lineRule="auto"/>
        <w:ind w:firstLine="480"/>
        <w:rPr>
          <w:rFonts w:hint="eastAsia" w:ascii="宋体" w:hAnsi="宋体" w:cs="宋体"/>
          <w:kern w:val="0"/>
          <w:sz w:val="24"/>
        </w:rPr>
      </w:pPr>
      <w:r>
        <w:rPr>
          <w:rFonts w:hint="eastAsia" w:ascii="宋体" w:hAnsi="宋体" w:cs="宋体"/>
          <w:kern w:val="0"/>
          <w:sz w:val="24"/>
        </w:rPr>
        <w:t>最终优惠报价为（人民币大写）：</w:t>
      </w:r>
      <w:r>
        <w:rPr>
          <w:rFonts w:hint="eastAsia" w:ascii="宋体" w:hAnsi="宋体" w:cs="宋体"/>
          <w:kern w:val="0"/>
          <w:sz w:val="24"/>
          <w:u w:val="single"/>
        </w:rPr>
        <w:t xml:space="preserve">                  </w:t>
      </w: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，下浮率</w:t>
      </w:r>
      <w:r>
        <w:rPr>
          <w:rFonts w:hint="eastAsia" w:ascii="宋体" w:hAnsi="宋体" w:cs="宋体"/>
          <w:kern w:val="0"/>
          <w:sz w:val="24"/>
          <w:u w:val="single"/>
        </w:rPr>
        <w:t xml:space="preserve">       </w:t>
      </w:r>
      <w:r>
        <w:rPr>
          <w:rFonts w:hint="eastAsia" w:ascii="宋体" w:hAnsi="宋体" w:cs="宋体"/>
          <w:kern w:val="0"/>
          <w:sz w:val="24"/>
        </w:rPr>
        <w:t>。</w:t>
      </w:r>
    </w:p>
    <w:p w14:paraId="1E2C67D5">
      <w:pPr>
        <w:spacing w:before="60" w:after="60" w:line="360" w:lineRule="auto"/>
        <w:ind w:firstLine="480"/>
        <w:rPr>
          <w:rFonts w:hint="eastAsia" w:ascii="宋体" w:hAnsi="宋体" w:cs="宋体"/>
          <w:kern w:val="0"/>
          <w:sz w:val="24"/>
        </w:rPr>
      </w:pPr>
      <w:r>
        <w:rPr>
          <w:rFonts w:hint="eastAsia" w:ascii="宋体" w:hAnsi="宋体" w:cs="宋体"/>
          <w:kern w:val="0"/>
          <w:sz w:val="24"/>
        </w:rPr>
        <w:t>特此承诺！</w:t>
      </w:r>
    </w:p>
    <w:p w14:paraId="0E107B42">
      <w:pPr>
        <w:spacing w:before="60" w:after="60" w:line="360" w:lineRule="auto"/>
        <w:ind w:firstLine="480"/>
        <w:rPr>
          <w:rFonts w:hint="eastAsia" w:ascii="宋体" w:hAnsi="宋体" w:cs="宋体"/>
          <w:kern w:val="0"/>
          <w:sz w:val="24"/>
        </w:rPr>
      </w:pPr>
    </w:p>
    <w:p w14:paraId="5E6C62C3">
      <w:pPr>
        <w:spacing w:before="60" w:after="60" w:line="360" w:lineRule="auto"/>
        <w:ind w:firstLine="480"/>
        <w:rPr>
          <w:rFonts w:ascii="宋体" w:hAnsi="宋体" w:cs="宋体"/>
          <w:kern w:val="0"/>
          <w:sz w:val="24"/>
          <w:u w:val="single"/>
        </w:rPr>
      </w:pPr>
      <w:r>
        <w:rPr>
          <w:rFonts w:hint="eastAsia" w:ascii="宋体" w:hAnsi="宋体" w:cs="宋体"/>
          <w:kern w:val="0"/>
          <w:sz w:val="24"/>
        </w:rPr>
        <w:t xml:space="preserve">                               承诺单位：</w:t>
      </w:r>
      <w:r>
        <w:rPr>
          <w:rFonts w:hint="eastAsia" w:ascii="宋体" w:hAnsi="宋体" w:cs="宋体"/>
          <w:kern w:val="0"/>
          <w:sz w:val="24"/>
          <w:u w:val="single"/>
        </w:rPr>
        <w:t xml:space="preserve">                         </w:t>
      </w:r>
    </w:p>
    <w:p w14:paraId="63DE1544">
      <w:pPr>
        <w:spacing w:before="60" w:after="60" w:line="360" w:lineRule="auto"/>
        <w:ind w:firstLine="480"/>
        <w:rPr>
          <w:rFonts w:hint="eastAsia" w:ascii="宋体" w:hAnsi="宋体" w:cs="宋体"/>
          <w:kern w:val="0"/>
          <w:sz w:val="24"/>
        </w:rPr>
      </w:pPr>
      <w:r>
        <w:rPr>
          <w:rFonts w:hint="eastAsia" w:ascii="宋体" w:hAnsi="宋体" w:cs="宋体"/>
          <w:kern w:val="0"/>
          <w:sz w:val="24"/>
        </w:rPr>
        <w:t xml:space="preserve">                                   日期： </w:t>
      </w:r>
      <w:r>
        <w:rPr>
          <w:rFonts w:hint="eastAsia" w:ascii="宋体" w:hAnsi="宋体" w:cs="宋体"/>
          <w:kern w:val="0"/>
          <w:sz w:val="24"/>
          <w:u w:val="single"/>
        </w:rPr>
        <w:t xml:space="preserve">       </w:t>
      </w:r>
      <w:r>
        <w:rPr>
          <w:rFonts w:hint="eastAsia" w:ascii="宋体" w:hAnsi="宋体" w:cs="宋体"/>
          <w:kern w:val="0"/>
          <w:sz w:val="24"/>
        </w:rPr>
        <w:t>年</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 xml:space="preserve">日 </w:t>
      </w:r>
    </w:p>
    <w:p w14:paraId="1FB2531C">
      <w:pPr>
        <w:rPr>
          <w:rFonts w:hint="eastAsia"/>
        </w:rPr>
      </w:pPr>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575AE">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7E6F11">
                          <w:pPr>
                            <w:pStyle w:val="8"/>
                            <w:rPr>
                              <w:rStyle w:val="14"/>
                            </w:rPr>
                          </w:pPr>
                          <w:r>
                            <w:fldChar w:fldCharType="begin"/>
                          </w:r>
                          <w:r>
                            <w:rPr>
                              <w:rStyle w:val="14"/>
                            </w:rPr>
                            <w:instrText xml:space="preserve">PAGE  </w:instrText>
                          </w:r>
                          <w:r>
                            <w:fldChar w:fldCharType="separate"/>
                          </w:r>
                          <w:r>
                            <w:rPr>
                              <w:rStyle w:val="14"/>
                            </w:rP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67E6F11">
                    <w:pPr>
                      <w:pStyle w:val="8"/>
                      <w:rPr>
                        <w:rStyle w:val="14"/>
                      </w:rPr>
                    </w:pPr>
                    <w:r>
                      <w:fldChar w:fldCharType="begin"/>
                    </w:r>
                    <w:r>
                      <w:rPr>
                        <w:rStyle w:val="14"/>
                      </w:rPr>
                      <w:instrText xml:space="preserve">PAGE  </w:instrText>
                    </w:r>
                    <w:r>
                      <w:fldChar w:fldCharType="separate"/>
                    </w:r>
                    <w:r>
                      <w:rPr>
                        <w:rStyle w:val="14"/>
                      </w:rP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5F71D">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BA876D">
                          <w:pPr>
                            <w:pStyle w:val="8"/>
                          </w:pPr>
                          <w:r>
                            <w:fldChar w:fldCharType="begin"/>
                          </w:r>
                          <w:r>
                            <w:instrText xml:space="preserve"> PAGE  \* MERGEFORMAT </w:instrText>
                          </w:r>
                          <w:r>
                            <w:fldChar w:fldCharType="separate"/>
                          </w:r>
                          <w:r>
                            <w:t>- 1 -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DBA876D">
                    <w:pPr>
                      <w:pStyle w:val="8"/>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39242">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2F1E0"/>
    <w:multiLevelType w:val="singleLevel"/>
    <w:tmpl w:val="E592F1E0"/>
    <w:lvl w:ilvl="0" w:tentative="0">
      <w:start w:val="2"/>
      <w:numFmt w:val="chineseCounting"/>
      <w:suff w:val="space"/>
      <w:lvlText w:val="第%1部分"/>
      <w:lvlJc w:val="left"/>
      <w:rPr>
        <w:rFonts w:hint="eastAsia"/>
      </w:rPr>
    </w:lvl>
  </w:abstractNum>
  <w:abstractNum w:abstractNumId="1">
    <w:nsid w:val="4801AEB5"/>
    <w:multiLevelType w:val="singleLevel"/>
    <w:tmpl w:val="4801AEB5"/>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kNmVlMWFiZDU5MjhiMmJlM2Y1NmM4NWIyN2E1YTkifQ=="/>
  </w:docVars>
  <w:rsids>
    <w:rsidRoot w:val="00000000"/>
    <w:rsid w:val="08611EF7"/>
    <w:rsid w:val="11E274CF"/>
    <w:rsid w:val="348079ED"/>
    <w:rsid w:val="42E83C24"/>
    <w:rsid w:val="57CA5113"/>
    <w:rsid w:val="6BD654ED"/>
    <w:rsid w:val="72E66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toc 1"/>
    <w:basedOn w:val="3"/>
    <w:next w:val="3"/>
    <w:qFormat/>
    <w:uiPriority w:val="39"/>
  </w:style>
  <w:style w:type="paragraph" w:styleId="3">
    <w:name w:val="toa heading"/>
    <w:basedOn w:val="1"/>
    <w:next w:val="1"/>
    <w:qFormat/>
    <w:uiPriority w:val="0"/>
    <w:pPr>
      <w:spacing w:before="120"/>
    </w:pPr>
    <w:rPr>
      <w:rFonts w:ascii="Arial" w:hAnsi="Arial"/>
    </w:rPr>
  </w:style>
  <w:style w:type="paragraph" w:styleId="5">
    <w:name w:val="Body Text"/>
    <w:basedOn w:val="1"/>
    <w:next w:val="4"/>
    <w:qFormat/>
    <w:uiPriority w:val="99"/>
    <w:rPr>
      <w:rFonts w:ascii="Calibri" w:hAnsi="Calibri"/>
      <w:kern w:val="0"/>
      <w:sz w:val="20"/>
      <w:szCs w:val="20"/>
    </w:rPr>
  </w:style>
  <w:style w:type="paragraph" w:styleId="6">
    <w:name w:val="Body Text Indent"/>
    <w:basedOn w:val="1"/>
    <w:semiHidden/>
    <w:unhideWhenUsed/>
    <w:qFormat/>
    <w:uiPriority w:val="99"/>
    <w:pPr>
      <w:spacing w:after="120"/>
      <w:ind w:left="420" w:leftChars="200"/>
    </w:pPr>
  </w:style>
  <w:style w:type="paragraph" w:styleId="7">
    <w:name w:val="Body Text Indent 2"/>
    <w:basedOn w:val="1"/>
    <w:qFormat/>
    <w:uiPriority w:val="0"/>
    <w:pPr>
      <w:ind w:left="555"/>
    </w:pPr>
    <w:rPr>
      <w:sz w:val="28"/>
      <w:szCs w:val="20"/>
    </w:rPr>
  </w:style>
  <w:style w:type="paragraph" w:styleId="8">
    <w:name w:val="footer"/>
    <w:basedOn w:val="1"/>
    <w:semiHidden/>
    <w:unhideWhenUsed/>
    <w:qFormat/>
    <w:uiPriority w:val="99"/>
    <w:pPr>
      <w:tabs>
        <w:tab w:val="center" w:pos="4153"/>
        <w:tab w:val="right" w:pos="8306"/>
      </w:tabs>
      <w:snapToGrid w:val="0"/>
      <w:jc w:val="left"/>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2"/>
    <w:basedOn w:val="6"/>
    <w:unhideWhenUsed/>
    <w:qFormat/>
    <w:uiPriority w:val="0"/>
    <w:pPr>
      <w:ind w:firstLine="420" w:firstLineChars="200"/>
    </w:pPr>
    <w:rPr>
      <w:rFonts w:ascii="Times New Roman" w:hAnsi="Times New Roman" w:cs="Times New Roman"/>
      <w:szCs w:val="20"/>
    </w:rPr>
  </w:style>
  <w:style w:type="character" w:styleId="13">
    <w:name w:val="Strong"/>
    <w:qFormat/>
    <w:uiPriority w:val="22"/>
    <w:rPr>
      <w:b/>
      <w:bCs/>
    </w:rPr>
  </w:style>
  <w:style w:type="character" w:styleId="14">
    <w:name w:val="page number"/>
    <w:basedOn w:val="12"/>
    <w:qFormat/>
    <w:uiPriority w:val="99"/>
    <w:rPr>
      <w:rFonts w:cs="Times New Roman"/>
    </w:rPr>
  </w:style>
  <w:style w:type="paragraph" w:styleId="15">
    <w:name w:val="List Paragraph"/>
    <w:basedOn w:val="1"/>
    <w:qFormat/>
    <w:uiPriority w:val="0"/>
    <w:pPr>
      <w:ind w:firstLine="420" w:firstLineChars="200"/>
    </w:pPr>
  </w:style>
  <w:style w:type="paragraph" w:customStyle="1" w:styleId="16">
    <w:name w:val="null3"/>
    <w:hidden/>
    <w:qFormat/>
    <w:uiPriority w:val="0"/>
    <w:rPr>
      <w:rFonts w:hint="eastAsia" w:asciiTheme="minorHAnsi" w:hAnsiTheme="minorHAnsi" w:eastAsiaTheme="minorEastAsia" w:cstheme="minorBidi"/>
      <w:lang w:val="en-US" w:eastAsia="zh-Hans"/>
    </w:rPr>
  </w:style>
  <w:style w:type="paragraph" w:customStyle="1" w:styleId="17">
    <w:name w:val="普通(网站)1"/>
    <w:basedOn w:val="1"/>
    <w:qFormat/>
    <w:uiPriority w:val="0"/>
    <w:pPr>
      <w:widowControl/>
      <w:spacing w:before="100" w:beforeAutospacing="1" w:after="100" w:afterAutospacing="1" w:line="360" w:lineRule="auto"/>
      <w:ind w:firstLine="200" w:firstLineChars="200"/>
      <w:jc w:val="left"/>
    </w:pPr>
    <w:rPr>
      <w:rFonts w:ascii="宋体"/>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1916</Words>
  <Characters>1952</Characters>
  <Lines>0</Lines>
  <Paragraphs>0</Paragraphs>
  <TotalTime>0</TotalTime>
  <ScaleCrop>false</ScaleCrop>
  <LinksUpToDate>false</LinksUpToDate>
  <CharactersWithSpaces>2038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2024-06-13T08:32:00Z</dcterms:created>
  <dc:creator>lenovo</dc:creator>
  <cp:lastModifiedBy>趁早</cp:lastModifiedBy>
  <dcterms:modified xsi:type="dcterms:W3CDTF">2025-03-17T03:28:18Z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2905FFBFA1DF4746A69F2DFD6E85A5EA_12</vt:lpwstr>
  </property>
  <property fmtid="{D5CDD505-2E9C-101B-9397-08002B2CF9AE}" pid="4" name="KSOTemplateDocerSaveRecord">
    <vt:lpwstr>eyJoZGlkIjoiMmQ3YjRkMGE3NzQxYjczMTVhMGMzZWI2OGY4N2I2NjYiLCJ1c2VySWQiOiIyNDE1Nzk0OTUifQ==</vt:lpwstr>
  </property>
</Properties>
</file>