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版本号：ZJZBSX-250725-10921-220250805001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出口安全设备更新项目(二次)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ZJZBSX-250725-10921-2</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出口安全设备更新项目(二次)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ZJZBSX-250725-10921-2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出口安全设备更新项目(二次)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出口安全设备更新项目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响应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 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 ：供应商提供响应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 供应商提供响应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 ：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7、承诺函 ：提供具有履行合同所必需的设备和专业技术能力的承诺；供应商需在项目电子化交易系统中按要求上传相应证明文件并进行电子签章。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陕西国防工业职业技术学院经办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029-87888601-8013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代理服务费收费标准：招标代理服务费（即中标服务费）由成交单位支付，收费标准参照中华人民共和国国家计划委员会计价格[2002]1980号文计算收取，具体收费额以招标代理机构出具的发票为准。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陕西国防工业职业技术学院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符合谈判文件要求及国家相关文件规定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地址：西安市长安北路 8B 陕西省高速大厦 16 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出口网络安全设备升级改造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597,000.00</w:t>
      </w:r>
    </w:p>
    <w:p>
      <w:pPr>
        <w:pStyle w:val="null3"/>
      </w:pPr>
      <w:r>
        <w:rPr>
          <w:rFonts w:ascii="仿宋_GB2312" w:hAnsi="仿宋_GB2312" w:cs="仿宋_GB2312" w:eastAsia="仿宋_GB2312"/>
        </w:rPr>
        <w:t>采购包最高限价（元）: 597,000.00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防火墙,上网行为管理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标的名称：防火墙,上网行为管理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000000"/>
              </w:rPr>
              <w:t>一、采购清单</w:t>
            </w:r>
          </w:p>
          <w:tbl>
            <w:tblPr>
              <w:tblInd w:type="dxa" w:w="240"/>
              <w:tblBorders>
                <w:top w:val="none" w:color="000000" w:sz="4"/>
                <w:left w:val="none" w:color="000000" w:sz="4"/>
                <w:bottom w:val="none" w:color="000000" w:sz="4"/>
                <w:right w:val="none" w:color="000000" w:sz="4"/>
                <w:insideH w:val="none"/>
                <w:insideV w:val="none"/>
              </w:tblBorders>
            </w:tblPr>
            <w:tblGrid>
              <w:gridCol w:w="638"/>
              <w:gridCol w:w="951"/>
              <w:gridCol w:w="393"/>
              <w:gridCol w:w="571"/>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下一代防火墙</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上网行为管理</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安全托管服务</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000000"/>
              </w:rPr>
              <w:t>二、下一代防火墙</w:t>
            </w:r>
          </w:p>
          <w:p>
            <w:pPr>
              <w:pStyle w:val="null3"/>
              <w:ind w:left="420"/>
            </w:pPr>
            <w:r>
              <w:rPr>
                <w:rFonts w:ascii="仿宋_GB2312" w:hAnsi="仿宋_GB2312" w:cs="仿宋_GB2312" w:eastAsia="仿宋_GB2312"/>
                <w:sz w:val="20"/>
                <w:color w:val="000000"/>
              </w:rPr>
              <w:t>1.性能参数：网络层吞吐量≥100G，应用层吞吐量≥40G，防病毒吞吐量≥1</w:t>
            </w:r>
            <w:r>
              <w:rPr>
                <w:rFonts w:ascii="仿宋_GB2312" w:hAnsi="仿宋_GB2312" w:cs="仿宋_GB2312" w:eastAsia="仿宋_GB2312"/>
                <w:sz w:val="20"/>
                <w:color w:val="000000"/>
              </w:rPr>
              <w:t>6</w:t>
            </w:r>
            <w:r>
              <w:rPr>
                <w:rFonts w:ascii="仿宋_GB2312" w:hAnsi="仿宋_GB2312" w:cs="仿宋_GB2312" w:eastAsia="仿宋_GB2312"/>
                <w:sz w:val="20"/>
                <w:color w:val="000000"/>
              </w:rPr>
              <w:t>G，IPS吞吐量≥2</w:t>
            </w:r>
            <w:r>
              <w:rPr>
                <w:rFonts w:ascii="仿宋_GB2312" w:hAnsi="仿宋_GB2312" w:cs="仿宋_GB2312" w:eastAsia="仿宋_GB2312"/>
                <w:sz w:val="20"/>
                <w:color w:val="000000"/>
              </w:rPr>
              <w:t>0</w:t>
            </w:r>
            <w:r>
              <w:rPr>
                <w:rFonts w:ascii="仿宋_GB2312" w:hAnsi="仿宋_GB2312" w:cs="仿宋_GB2312" w:eastAsia="仿宋_GB2312"/>
                <w:sz w:val="20"/>
                <w:color w:val="000000"/>
              </w:rPr>
              <w:t>G，并发连接数≥2000万，HTTP新建连接数≥80万。</w:t>
            </w:r>
            <w:r>
              <w:rPr>
                <w:rFonts w:ascii="仿宋_GB2312" w:hAnsi="仿宋_GB2312" w:cs="仿宋_GB2312" w:eastAsia="仿宋_GB2312"/>
                <w:sz w:val="20"/>
                <w:color w:val="000000"/>
              </w:rPr>
              <w:t>提供但不限于：产品彩页、官网截图、检测报告等相关证明材料。</w:t>
            </w:r>
          </w:p>
          <w:p>
            <w:pPr>
              <w:pStyle w:val="null3"/>
              <w:ind w:left="420"/>
            </w:pPr>
            <w:r>
              <w:rPr>
                <w:rFonts w:ascii="仿宋_GB2312" w:hAnsi="仿宋_GB2312" w:cs="仿宋_GB2312" w:eastAsia="仿宋_GB2312"/>
                <w:sz w:val="20"/>
                <w:color w:val="000000"/>
              </w:rPr>
              <w:t>2.硬件参数：规格：2U，内存大小≥96G，</w:t>
            </w:r>
            <w:r>
              <w:rPr>
                <w:rFonts w:ascii="仿宋_GB2312" w:hAnsi="仿宋_GB2312" w:cs="仿宋_GB2312" w:eastAsia="仿宋_GB2312"/>
                <w:sz w:val="20"/>
                <w:color w:val="000000"/>
              </w:rPr>
              <w:t>系统盘</w:t>
            </w:r>
            <w:r>
              <w:rPr>
                <w:rFonts w:ascii="仿宋_GB2312" w:hAnsi="仿宋_GB2312" w:cs="仿宋_GB2312" w:eastAsia="仿宋_GB2312"/>
                <w:sz w:val="20"/>
                <w:color w:val="000000"/>
              </w:rPr>
              <w:t>≥480G SSD</w:t>
            </w:r>
            <w:r>
              <w:rPr>
                <w:rFonts w:ascii="仿宋_GB2312" w:hAnsi="仿宋_GB2312" w:cs="仿宋_GB2312" w:eastAsia="仿宋_GB2312"/>
                <w:sz w:val="20"/>
                <w:color w:val="000000"/>
              </w:rPr>
              <w:t>，数据盘</w:t>
            </w:r>
            <w:r>
              <w:rPr>
                <w:rFonts w:ascii="仿宋_GB2312" w:hAnsi="仿宋_GB2312" w:cs="仿宋_GB2312" w:eastAsia="仿宋_GB2312"/>
                <w:sz w:val="20"/>
                <w:color w:val="000000"/>
              </w:rPr>
              <w:t>≥960G SSD，接口≥4千兆电口，≥4千兆光口SFP，≥8万兆光口。</w:t>
            </w:r>
            <w:r>
              <w:rPr>
                <w:rFonts w:ascii="仿宋_GB2312" w:hAnsi="仿宋_GB2312" w:cs="仿宋_GB2312" w:eastAsia="仿宋_GB2312"/>
                <w:sz w:val="20"/>
                <w:color w:val="000000"/>
              </w:rPr>
              <w:t>提供但不限于：产品彩页、官网截图、检测报告等相关证明材料。</w:t>
            </w:r>
          </w:p>
          <w:p>
            <w:pPr>
              <w:pStyle w:val="null3"/>
              <w:ind w:left="420"/>
            </w:pPr>
            <w:r>
              <w:rPr>
                <w:rFonts w:ascii="仿宋_GB2312" w:hAnsi="仿宋_GB2312" w:cs="仿宋_GB2312" w:eastAsia="仿宋_GB2312"/>
                <w:sz w:val="20"/>
                <w:color w:val="000000"/>
              </w:rPr>
              <w:t>3</w:t>
            </w:r>
            <w:r>
              <w:rPr>
                <w:rFonts w:ascii="仿宋_GB2312" w:hAnsi="仿宋_GB2312" w:cs="仿宋_GB2312" w:eastAsia="仿宋_GB2312"/>
                <w:sz w:val="20"/>
                <w:color w:val="000000"/>
              </w:rPr>
              <w:t>.提供应用识别和控制功能，可以对应用进行检测与控制。</w:t>
            </w:r>
          </w:p>
          <w:p>
            <w:pPr>
              <w:pStyle w:val="null3"/>
              <w:ind w:left="420"/>
            </w:pPr>
            <w:r>
              <w:rPr>
                <w:rFonts w:ascii="仿宋_GB2312" w:hAnsi="仿宋_GB2312" w:cs="仿宋_GB2312" w:eastAsia="仿宋_GB2312"/>
                <w:sz w:val="20"/>
                <w:color w:val="000000"/>
              </w:rPr>
              <w:t>4</w:t>
            </w:r>
            <w:r>
              <w:rPr>
                <w:rFonts w:ascii="仿宋_GB2312" w:hAnsi="仿宋_GB2312" w:cs="仿宋_GB2312" w:eastAsia="仿宋_GB2312"/>
                <w:sz w:val="20"/>
                <w:color w:val="000000"/>
              </w:rPr>
              <w:t>.提供DDoS防护功能，对ICMP、UDP、DNS、SYN等协议进行DDOS防护。</w:t>
            </w:r>
          </w:p>
          <w:p>
            <w:pPr>
              <w:pStyle w:val="null3"/>
              <w:ind w:left="420"/>
            </w:pPr>
            <w:r>
              <w:rPr>
                <w:rFonts w:ascii="仿宋_GB2312" w:hAnsi="仿宋_GB2312" w:cs="仿宋_GB2312" w:eastAsia="仿宋_GB2312"/>
                <w:sz w:val="20"/>
                <w:color w:val="000000"/>
              </w:rPr>
              <w:t>5</w:t>
            </w:r>
            <w:r>
              <w:rPr>
                <w:rFonts w:ascii="仿宋_GB2312" w:hAnsi="仿宋_GB2312" w:cs="仿宋_GB2312" w:eastAsia="仿宋_GB2312"/>
                <w:sz w:val="20"/>
                <w:color w:val="000000"/>
              </w:rPr>
              <w:t>.提供防病毒功能，对压缩病毒文件进行检测和拦截</w:t>
            </w:r>
            <w:r>
              <w:rPr>
                <w:rFonts w:ascii="仿宋_GB2312" w:hAnsi="仿宋_GB2312" w:cs="仿宋_GB2312" w:eastAsia="仿宋_GB2312"/>
                <w:sz w:val="20"/>
                <w:color w:val="000000"/>
              </w:rPr>
              <w:t>。</w:t>
            </w:r>
          </w:p>
          <w:p>
            <w:pPr>
              <w:pStyle w:val="null3"/>
              <w:ind w:left="420"/>
            </w:pPr>
            <w:r>
              <w:rPr>
                <w:rFonts w:ascii="仿宋_GB2312" w:hAnsi="仿宋_GB2312" w:cs="仿宋_GB2312" w:eastAsia="仿宋_GB2312"/>
                <w:sz w:val="20"/>
                <w:color w:val="000000"/>
              </w:rPr>
              <w:t>6</w:t>
            </w:r>
            <w:r>
              <w:rPr>
                <w:rFonts w:ascii="仿宋_GB2312" w:hAnsi="仿宋_GB2312" w:cs="仿宋_GB2312" w:eastAsia="仿宋_GB2312"/>
                <w:sz w:val="20"/>
                <w:color w:val="000000"/>
              </w:rPr>
              <w:t>.提供入侵攻击防御功能，深度检测并</w:t>
            </w:r>
            <w:r>
              <w:rPr>
                <w:rFonts w:ascii="仿宋_GB2312" w:hAnsi="仿宋_GB2312" w:cs="仿宋_GB2312" w:eastAsia="仿宋_GB2312"/>
                <w:sz w:val="20"/>
                <w:color w:val="000000"/>
              </w:rPr>
              <w:t>抵御</w:t>
            </w:r>
            <w:r>
              <w:rPr>
                <w:rFonts w:ascii="仿宋_GB2312" w:hAnsi="仿宋_GB2312" w:cs="仿宋_GB2312" w:eastAsia="仿宋_GB2312"/>
                <w:sz w:val="20"/>
                <w:color w:val="000000"/>
              </w:rPr>
              <w:t>各类针对漏洞发起的攻击</w:t>
            </w:r>
            <w:r>
              <w:rPr>
                <w:rFonts w:ascii="仿宋_GB2312" w:hAnsi="仿宋_GB2312" w:cs="仿宋_GB2312" w:eastAsia="仿宋_GB2312"/>
                <w:sz w:val="20"/>
                <w:color w:val="000000"/>
              </w:rPr>
              <w:t>。</w:t>
            </w:r>
          </w:p>
          <w:p>
            <w:pPr>
              <w:pStyle w:val="null3"/>
              <w:ind w:left="420"/>
            </w:pPr>
            <w:r>
              <w:rPr>
                <w:rFonts w:ascii="仿宋_GB2312" w:hAnsi="仿宋_GB2312" w:cs="仿宋_GB2312" w:eastAsia="仿宋_GB2312"/>
                <w:sz w:val="20"/>
                <w:color w:val="000000"/>
              </w:rPr>
              <w:t>7</w:t>
            </w:r>
            <w:r>
              <w:rPr>
                <w:rFonts w:ascii="仿宋_GB2312" w:hAnsi="仿宋_GB2312" w:cs="仿宋_GB2312" w:eastAsia="仿宋_GB2312"/>
                <w:sz w:val="20"/>
                <w:color w:val="000000"/>
              </w:rPr>
              <w:t>.提供僵尸主机检测功能，可识别主机的异常外联行为。</w:t>
            </w:r>
          </w:p>
          <w:p>
            <w:pPr>
              <w:pStyle w:val="null3"/>
              <w:ind w:left="420"/>
            </w:pPr>
            <w:r>
              <w:rPr>
                <w:rFonts w:ascii="仿宋_GB2312" w:hAnsi="仿宋_GB2312" w:cs="仿宋_GB2312" w:eastAsia="仿宋_GB2312"/>
                <w:sz w:val="20"/>
                <w:color w:val="000000"/>
              </w:rPr>
              <w:t>8</w:t>
            </w:r>
            <w:r>
              <w:rPr>
                <w:rFonts w:ascii="仿宋_GB2312" w:hAnsi="仿宋_GB2312" w:cs="仿宋_GB2312" w:eastAsia="仿宋_GB2312"/>
                <w:sz w:val="20"/>
                <w:color w:val="000000"/>
              </w:rPr>
              <w:t>.提供Web应用防御功能，支持常见Web攻击防护。</w:t>
            </w:r>
          </w:p>
          <w:p>
            <w:pPr>
              <w:pStyle w:val="null3"/>
              <w:ind w:left="420"/>
            </w:pPr>
            <w:r>
              <w:rPr>
                <w:rFonts w:ascii="仿宋_GB2312" w:hAnsi="仿宋_GB2312" w:cs="仿宋_GB2312" w:eastAsia="仿宋_GB2312"/>
                <w:sz w:val="20"/>
                <w:color w:val="000000"/>
              </w:rPr>
              <w:t>9</w:t>
            </w:r>
            <w:r>
              <w:rPr>
                <w:rFonts w:ascii="仿宋_GB2312" w:hAnsi="仿宋_GB2312" w:cs="仿宋_GB2312" w:eastAsia="仿宋_GB2312"/>
                <w:sz w:val="20"/>
                <w:color w:val="000000"/>
              </w:rPr>
              <w:t>.提供服务器漏洞防扫描功能，并对扫描源IP进行日志记录和联动封锁。</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.提供Cookie攻击防护功能，并通过日志记录Cookie被篡改。</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.提供威胁情报功能，威胁情报实时同步</w:t>
            </w:r>
            <w:r>
              <w:rPr>
                <w:rFonts w:ascii="仿宋_GB2312" w:hAnsi="仿宋_GB2312" w:cs="仿宋_GB2312" w:eastAsia="仿宋_GB2312"/>
                <w:sz w:val="20"/>
                <w:color w:val="000000"/>
              </w:rPr>
              <w:t>到设备</w:t>
            </w:r>
            <w:r>
              <w:rPr>
                <w:rFonts w:ascii="仿宋_GB2312" w:hAnsi="仿宋_GB2312" w:cs="仿宋_GB2312" w:eastAsia="仿宋_GB2312"/>
                <w:sz w:val="20"/>
                <w:color w:val="000000"/>
              </w:rPr>
              <w:t>，对威胁流量就近进行实时检测&amp;拦截。</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.提供蜜罐功能，内置伪装业务诱饵，诱捕内外网的攻击行为，并联合云端分析技术溯源和反制。</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.提供和现网（现网深信服安全态势感知产品）联动功能，将本地防火墙产品产生的安全日志等数据上报至态势感知平台，并在态势感知平台进行威胁展示</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提供供应商承诺函。</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移动端运维</w:t>
            </w:r>
            <w:r>
              <w:rPr>
                <w:rFonts w:ascii="仿宋_GB2312" w:hAnsi="仿宋_GB2312" w:cs="仿宋_GB2312" w:eastAsia="仿宋_GB2312"/>
                <w:sz w:val="20"/>
                <w:color w:val="000000"/>
              </w:rPr>
              <w:t>功能，支持</w:t>
            </w:r>
            <w:r>
              <w:rPr>
                <w:rFonts w:ascii="仿宋_GB2312" w:hAnsi="仿宋_GB2312" w:cs="仿宋_GB2312" w:eastAsia="仿宋_GB2312"/>
                <w:sz w:val="20"/>
                <w:color w:val="000000"/>
              </w:rPr>
              <w:t>通过微信、邮件、APP等</w:t>
            </w:r>
            <w:r>
              <w:rPr>
                <w:rFonts w:ascii="仿宋_GB2312" w:hAnsi="仿宋_GB2312" w:cs="仿宋_GB2312" w:eastAsia="仿宋_GB2312"/>
                <w:sz w:val="20"/>
                <w:color w:val="000000"/>
              </w:rPr>
              <w:t>对</w:t>
            </w:r>
            <w:r>
              <w:rPr>
                <w:rFonts w:ascii="仿宋_GB2312" w:hAnsi="仿宋_GB2312" w:cs="仿宋_GB2312" w:eastAsia="仿宋_GB2312"/>
                <w:sz w:val="20"/>
                <w:color w:val="000000"/>
              </w:rPr>
              <w:t>安全事件预警</w:t>
            </w:r>
            <w:r>
              <w:rPr>
                <w:rFonts w:ascii="仿宋_GB2312" w:hAnsi="仿宋_GB2312" w:cs="仿宋_GB2312" w:eastAsia="仿宋_GB2312"/>
                <w:sz w:val="20"/>
                <w:color w:val="000000"/>
              </w:rPr>
              <w:t>。</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.具备网络安全应急服务支撑单位甲级资质。</w:t>
            </w:r>
            <w:r>
              <w:rPr>
                <w:rFonts w:ascii="仿宋_GB2312" w:hAnsi="仿宋_GB2312" w:cs="仿宋_GB2312" w:eastAsia="仿宋_GB2312"/>
                <w:sz w:val="20"/>
                <w:color w:val="000000"/>
              </w:rPr>
              <w:t>提供但不限于：产品彩页、官网截图、检测报告等相关证明材料。</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.提供5年原厂产品质保+软件升级</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提供供应商承诺函</w:t>
            </w:r>
            <w:r>
              <w:rPr>
                <w:rFonts w:ascii="仿宋_GB2312" w:hAnsi="仿宋_GB2312" w:cs="仿宋_GB2312" w:eastAsia="仿宋_GB2312"/>
                <w:sz w:val="20"/>
                <w:color w:val="000000"/>
              </w:rPr>
              <w:t>并附作证材料。</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color w:val="000000"/>
              </w:rPr>
              <w:t>三、</w:t>
            </w:r>
            <w:r>
              <w:rPr>
                <w:rFonts w:ascii="仿宋_GB2312" w:hAnsi="仿宋_GB2312" w:cs="仿宋_GB2312" w:eastAsia="仿宋_GB2312"/>
                <w:sz w:val="21"/>
                <w:b/>
                <w:color w:val="000000"/>
              </w:rPr>
              <w:t>上网行为管理</w:t>
            </w:r>
          </w:p>
          <w:p>
            <w:pPr>
              <w:pStyle w:val="null3"/>
              <w:ind w:left="420"/>
            </w:pPr>
            <w:r>
              <w:rPr>
                <w:rFonts w:ascii="仿宋_GB2312" w:hAnsi="仿宋_GB2312" w:cs="仿宋_GB2312" w:eastAsia="仿宋_GB2312"/>
                <w:sz w:val="20"/>
                <w:color w:val="000000"/>
              </w:rPr>
              <w:t>1.性能参数：网络层吞吐量≥30Gb;应用层吞吐量≥15Gb;上下行带宽性能≥15Gb;</w:t>
            </w:r>
            <w:r>
              <w:rPr>
                <w:rFonts w:ascii="仿宋_GB2312" w:hAnsi="仿宋_GB2312" w:cs="仿宋_GB2312" w:eastAsia="仿宋_GB2312"/>
                <w:sz w:val="20"/>
                <w:color w:val="000000"/>
              </w:rPr>
              <w:t>每</w:t>
            </w:r>
            <w:r>
              <w:rPr>
                <w:rFonts w:ascii="仿宋_GB2312" w:hAnsi="仿宋_GB2312" w:cs="仿宋_GB2312" w:eastAsia="仿宋_GB2312"/>
                <w:sz w:val="20"/>
                <w:color w:val="000000"/>
              </w:rPr>
              <w:t>秒新建连接数≥20</w:t>
            </w:r>
            <w:r>
              <w:rPr>
                <w:rFonts w:ascii="仿宋_GB2312" w:hAnsi="仿宋_GB2312" w:cs="仿宋_GB2312" w:eastAsia="仿宋_GB2312"/>
                <w:sz w:val="20"/>
                <w:color w:val="000000"/>
              </w:rPr>
              <w:t>万</w:t>
            </w:r>
            <w:r>
              <w:rPr>
                <w:rFonts w:ascii="仿宋_GB2312" w:hAnsi="仿宋_GB2312" w:cs="仿宋_GB2312" w:eastAsia="仿宋_GB2312"/>
                <w:sz w:val="20"/>
                <w:color w:val="000000"/>
              </w:rPr>
              <w:t>;最大并发连接数≥800</w:t>
            </w:r>
            <w:r>
              <w:rPr>
                <w:rFonts w:ascii="仿宋_GB2312" w:hAnsi="仿宋_GB2312" w:cs="仿宋_GB2312" w:eastAsia="仿宋_GB2312"/>
                <w:sz w:val="20"/>
                <w:color w:val="000000"/>
              </w:rPr>
              <w:t>万</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提供但不限于：产品彩页、官网截图、检测报告等相关证明材料。</w:t>
            </w:r>
          </w:p>
          <w:p>
            <w:pPr>
              <w:pStyle w:val="null3"/>
              <w:ind w:left="420"/>
            </w:pPr>
            <w:r>
              <w:rPr>
                <w:rFonts w:ascii="仿宋_GB2312" w:hAnsi="仿宋_GB2312" w:cs="仿宋_GB2312" w:eastAsia="仿宋_GB2312"/>
                <w:sz w:val="20"/>
                <w:color w:val="000000"/>
              </w:rPr>
              <w:t>2.硬件参数：规格:2U;接口≥4千兆电口，≥4千兆光口，≥4万兆光口。</w:t>
            </w:r>
            <w:r>
              <w:rPr>
                <w:rFonts w:ascii="仿宋_GB2312" w:hAnsi="仿宋_GB2312" w:cs="仿宋_GB2312" w:eastAsia="仿宋_GB2312"/>
                <w:sz w:val="20"/>
                <w:color w:val="000000"/>
              </w:rPr>
              <w:t>提供但不限于：产品彩页、官网截图、检测报告等相关证明材料。</w:t>
            </w:r>
          </w:p>
          <w:p>
            <w:pPr>
              <w:pStyle w:val="null3"/>
              <w:ind w:left="420"/>
            </w:pPr>
            <w:r>
              <w:rPr>
                <w:rFonts w:ascii="仿宋_GB2312" w:hAnsi="仿宋_GB2312" w:cs="仿宋_GB2312" w:eastAsia="仿宋_GB2312"/>
                <w:sz w:val="20"/>
                <w:color w:val="000000"/>
              </w:rPr>
              <w:t>3</w:t>
            </w:r>
            <w:r>
              <w:rPr>
                <w:rFonts w:ascii="仿宋_GB2312" w:hAnsi="仿宋_GB2312" w:cs="仿宋_GB2312" w:eastAsia="仿宋_GB2312"/>
                <w:sz w:val="20"/>
                <w:color w:val="000000"/>
              </w:rPr>
              <w:t>.提供实时接入状态功能，</w:t>
            </w:r>
            <w:r>
              <w:rPr>
                <w:rFonts w:ascii="仿宋_GB2312" w:hAnsi="仿宋_GB2312" w:cs="仿宋_GB2312" w:eastAsia="仿宋_GB2312"/>
                <w:sz w:val="20"/>
                <w:color w:val="000000"/>
              </w:rPr>
              <w:t>首页可视化分析展示用户、流量、行为的情况</w:t>
            </w:r>
            <w:r>
              <w:rPr>
                <w:rFonts w:ascii="仿宋_GB2312" w:hAnsi="仿宋_GB2312" w:cs="仿宋_GB2312" w:eastAsia="仿宋_GB2312"/>
                <w:sz w:val="20"/>
                <w:color w:val="000000"/>
              </w:rPr>
              <w:t>。</w:t>
            </w:r>
          </w:p>
          <w:p>
            <w:pPr>
              <w:pStyle w:val="null3"/>
              <w:ind w:left="420"/>
            </w:pPr>
            <w:r>
              <w:rPr>
                <w:rFonts w:ascii="仿宋_GB2312" w:hAnsi="仿宋_GB2312" w:cs="仿宋_GB2312" w:eastAsia="仿宋_GB2312"/>
                <w:sz w:val="20"/>
                <w:color w:val="000000"/>
              </w:rPr>
              <w:t>4</w:t>
            </w:r>
            <w:r>
              <w:rPr>
                <w:rFonts w:ascii="仿宋_GB2312" w:hAnsi="仿宋_GB2312" w:cs="仿宋_GB2312" w:eastAsia="仿宋_GB2312"/>
                <w:sz w:val="20"/>
                <w:color w:val="000000"/>
              </w:rPr>
              <w:t>.提供用户管理功能，支持为师生添加属性（角色、学院、接入位置等），根据师生属性配置上网权限策略、流控策略，审计策略等。</w:t>
            </w:r>
          </w:p>
          <w:p>
            <w:pPr>
              <w:pStyle w:val="null3"/>
              <w:ind w:left="420"/>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提供上网认证管理功能，要求支持现网深信服上网行为管理产品用户账户及用户信息、策略及配置等的无缝、完整导入，保证信息、策略导入新设备后，无丢失、篡改、错乱等现象。</w:t>
            </w:r>
            <w:r>
              <w:rPr>
                <w:rFonts w:ascii="仿宋_GB2312" w:hAnsi="仿宋_GB2312" w:cs="仿宋_GB2312" w:eastAsia="仿宋_GB2312"/>
                <w:sz w:val="20"/>
                <w:color w:val="000000"/>
              </w:rPr>
              <w:t>提供供应商承诺函。</w:t>
            </w:r>
          </w:p>
          <w:p>
            <w:pPr>
              <w:pStyle w:val="null3"/>
              <w:ind w:left="420"/>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提供上网免认证功能，实现终端无感知认证上网效果；802.1x认证可对接本地和AD域用户源进行用户名密码认证，师生账号绑定手机号码和微信号实现上网快捷登录认证。</w:t>
            </w:r>
          </w:p>
          <w:p>
            <w:pPr>
              <w:pStyle w:val="null3"/>
              <w:ind w:left="420"/>
            </w:pPr>
            <w:r>
              <w:rPr>
                <w:rFonts w:ascii="仿宋_GB2312" w:hAnsi="仿宋_GB2312" w:cs="仿宋_GB2312" w:eastAsia="仿宋_GB2312"/>
                <w:sz w:val="20"/>
                <w:color w:val="000000"/>
              </w:rPr>
              <w:t>7</w:t>
            </w:r>
            <w:r>
              <w:rPr>
                <w:rFonts w:ascii="仿宋_GB2312" w:hAnsi="仿宋_GB2312" w:cs="仿宋_GB2312" w:eastAsia="仿宋_GB2312"/>
                <w:sz w:val="20"/>
                <w:color w:val="000000"/>
              </w:rPr>
              <w:t>.提供流量动态调整功能，</w:t>
            </w:r>
            <w:r>
              <w:rPr>
                <w:rFonts w:ascii="仿宋_GB2312" w:hAnsi="仿宋_GB2312" w:cs="仿宋_GB2312" w:eastAsia="仿宋_GB2312"/>
                <w:sz w:val="20"/>
                <w:color w:val="000000"/>
              </w:rPr>
              <w:t>支持基于用户、用户组、时间等条件分配带宽资源，支持流控通道实时可视化。</w:t>
            </w:r>
          </w:p>
          <w:p>
            <w:pPr>
              <w:pStyle w:val="null3"/>
              <w:ind w:left="420"/>
            </w:pPr>
            <w:r>
              <w:rPr>
                <w:rFonts w:ascii="仿宋_GB2312" w:hAnsi="仿宋_GB2312" w:cs="仿宋_GB2312" w:eastAsia="仿宋_GB2312"/>
                <w:sz w:val="20"/>
                <w:color w:val="000000"/>
              </w:rPr>
              <w:t>8</w:t>
            </w:r>
            <w:r>
              <w:rPr>
                <w:rFonts w:ascii="仿宋_GB2312" w:hAnsi="仿宋_GB2312" w:cs="仿宋_GB2312" w:eastAsia="仿宋_GB2312"/>
                <w:sz w:val="20"/>
                <w:color w:val="000000"/>
              </w:rPr>
              <w:t>.提供业务访问审计功能，支持WEB/FTP/SMB类型业务的行为和内容审计。</w:t>
            </w:r>
          </w:p>
          <w:p>
            <w:pPr>
              <w:pStyle w:val="null3"/>
              <w:ind w:left="420"/>
            </w:pPr>
            <w:r>
              <w:rPr>
                <w:rFonts w:ascii="仿宋_GB2312" w:hAnsi="仿宋_GB2312" w:cs="仿宋_GB2312" w:eastAsia="仿宋_GB2312"/>
                <w:sz w:val="20"/>
                <w:color w:val="000000"/>
              </w:rPr>
              <w:t>9</w:t>
            </w:r>
            <w:r>
              <w:rPr>
                <w:rFonts w:ascii="仿宋_GB2312" w:hAnsi="仿宋_GB2312" w:cs="仿宋_GB2312" w:eastAsia="仿宋_GB2312"/>
                <w:sz w:val="20"/>
                <w:color w:val="000000"/>
              </w:rPr>
              <w:t>.提供多产品联动功能，支持与防火墙系统实现认证联动，实现单点登录；支持与现网深信服安全态势感知产品实现联动，实现资产信息上报。</w:t>
            </w:r>
            <w:r>
              <w:rPr>
                <w:rFonts w:ascii="仿宋_GB2312" w:hAnsi="仿宋_GB2312" w:cs="仿宋_GB2312" w:eastAsia="仿宋_GB2312"/>
                <w:sz w:val="20"/>
                <w:color w:val="000000"/>
              </w:rPr>
              <w:t>提供供应商承诺函。</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.提供用户认证故障排查功能，针对师生认证的故障进行分析，给出错误详情以及排查建议</w:t>
            </w:r>
            <w:r>
              <w:rPr>
                <w:rFonts w:ascii="仿宋_GB2312" w:hAnsi="仿宋_GB2312" w:cs="仿宋_GB2312" w:eastAsia="仿宋_GB2312"/>
                <w:sz w:val="20"/>
                <w:color w:val="000000"/>
              </w:rPr>
              <w:t>。</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.具备中国信息安全测评中心颁发的信息安全服务资质</w:t>
            </w:r>
            <w:r>
              <w:rPr>
                <w:rFonts w:ascii="仿宋_GB2312" w:hAnsi="仿宋_GB2312" w:cs="仿宋_GB2312" w:eastAsia="仿宋_GB2312"/>
                <w:sz w:val="20"/>
                <w:color w:val="000000"/>
              </w:rPr>
              <w:t>证书</w:t>
            </w:r>
            <w:r>
              <w:rPr>
                <w:rFonts w:ascii="仿宋_GB2312" w:hAnsi="仿宋_GB2312" w:cs="仿宋_GB2312" w:eastAsia="仿宋_GB2312"/>
                <w:sz w:val="20"/>
                <w:color w:val="000000"/>
              </w:rPr>
              <w:t>（安全开发类二级</w:t>
            </w:r>
            <w:r>
              <w:rPr>
                <w:rFonts w:ascii="仿宋_GB2312" w:hAnsi="仿宋_GB2312" w:cs="仿宋_GB2312" w:eastAsia="仿宋_GB2312"/>
                <w:sz w:val="20"/>
                <w:color w:val="000000"/>
              </w:rPr>
              <w:t>或二级以上</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提供证明材料并加盖公章。</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.提供5年原厂产品质保+软件升级</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提供供应商承诺函并附作证材料。</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000000"/>
              </w:rPr>
              <w:t>四、安全托管服务</w:t>
            </w:r>
          </w:p>
          <w:p>
            <w:pPr>
              <w:pStyle w:val="null3"/>
              <w:ind w:left="420"/>
            </w:pPr>
            <w:r>
              <w:rPr>
                <w:rFonts w:ascii="仿宋_GB2312" w:hAnsi="仿宋_GB2312" w:cs="仿宋_GB2312" w:eastAsia="仿宋_GB2312"/>
                <w:sz w:val="20"/>
                <w:color w:val="000000"/>
              </w:rPr>
              <w:t>1.为学校不少于20个核心资产（数据中心资产IP数量）提供7*24小时连续性的安全保障，提供五年服务。</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7*24H在线服务，配置</w:t>
            </w:r>
            <w:r>
              <w:rPr>
                <w:rFonts w:ascii="仿宋_GB2312" w:hAnsi="仿宋_GB2312" w:cs="仿宋_GB2312" w:eastAsia="仿宋_GB2312"/>
                <w:sz w:val="20"/>
                <w:color w:val="000000"/>
              </w:rPr>
              <w:t>至少</w:t>
            </w:r>
            <w:r>
              <w:rPr>
                <w:rFonts w:ascii="仿宋_GB2312" w:hAnsi="仿宋_GB2312" w:cs="仿宋_GB2312" w:eastAsia="仿宋_GB2312"/>
                <w:sz w:val="20"/>
                <w:color w:val="000000"/>
              </w:rPr>
              <w:t>一名经验丰富的安全专家作为专属服务经理，并组建专属微信服务群，实时响应学校咨询的网络安全相关问题。</w:t>
            </w:r>
            <w:r>
              <w:rPr>
                <w:rFonts w:ascii="仿宋_GB2312" w:hAnsi="仿宋_GB2312" w:cs="仿宋_GB2312" w:eastAsia="仿宋_GB2312"/>
                <w:sz w:val="20"/>
                <w:color w:val="000000"/>
              </w:rPr>
              <w:t>提供供应商承诺函</w:t>
            </w:r>
            <w:r>
              <w:rPr>
                <w:rFonts w:ascii="仿宋_GB2312" w:hAnsi="仿宋_GB2312" w:cs="仿宋_GB2312" w:eastAsia="仿宋_GB2312"/>
                <w:sz w:val="22"/>
                <w:color w:val="000000"/>
              </w:rPr>
              <w:t>。</w:t>
            </w:r>
          </w:p>
          <w:p>
            <w:pPr>
              <w:pStyle w:val="null3"/>
              <w:ind w:left="420"/>
            </w:pPr>
            <w:r>
              <w:rPr>
                <w:rFonts w:ascii="仿宋_GB2312" w:hAnsi="仿宋_GB2312" w:cs="仿宋_GB2312" w:eastAsia="仿宋_GB2312"/>
                <w:sz w:val="20"/>
                <w:color w:val="000000"/>
              </w:rPr>
              <w:t>2</w:t>
            </w:r>
            <w:r>
              <w:rPr>
                <w:rFonts w:ascii="仿宋_GB2312" w:hAnsi="仿宋_GB2312" w:cs="仿宋_GB2312" w:eastAsia="仿宋_GB2312"/>
                <w:sz w:val="20"/>
                <w:color w:val="000000"/>
              </w:rPr>
              <w:t>.安全现状评估：系统与Web漏洞扫描：对操作系统、数据库、常见应用/协议、Web通用漏洞与常规漏洞进行漏洞扫描。弱口令扫描：实现信息化资产不同应用弱口令猜解检测，如：SMB、Mssql、Mysql、Oracle、smtp、VNC、ftp、telnet、ssh、mysql、tomcat等。</w:t>
            </w:r>
          </w:p>
          <w:p>
            <w:pPr>
              <w:pStyle w:val="null3"/>
              <w:ind w:left="420"/>
            </w:pPr>
            <w:r>
              <w:rPr>
                <w:rFonts w:ascii="仿宋_GB2312" w:hAnsi="仿宋_GB2312" w:cs="仿宋_GB2312" w:eastAsia="仿宋_GB2312"/>
                <w:sz w:val="20"/>
                <w:color w:val="000000"/>
              </w:rPr>
              <w:t>3</w:t>
            </w:r>
            <w:r>
              <w:rPr>
                <w:rFonts w:ascii="仿宋_GB2312" w:hAnsi="仿宋_GB2312" w:cs="仿宋_GB2312" w:eastAsia="仿宋_GB2312"/>
                <w:sz w:val="20"/>
                <w:color w:val="000000"/>
              </w:rPr>
              <w:t>.脆弱性管理：针对服务资产的系统漏洞和Web漏洞进行全量扫描，并针对发现的Web漏洞进行验证，验证漏洞的真实性及分析发生后可造成的危害；对漏洞进行分析并输出可落地的修复方案，通过工单系统跟踪修复情况。要求供应商可以对服务范围内发现的每一个高危可利用漏洞提供防护规则，并且承诺防护率达到99%，</w:t>
            </w:r>
            <w:r>
              <w:rPr>
                <w:rFonts w:ascii="仿宋_GB2312" w:hAnsi="仿宋_GB2312" w:cs="仿宋_GB2312" w:eastAsia="仿宋_GB2312"/>
                <w:sz w:val="20"/>
                <w:color w:val="000000"/>
              </w:rPr>
              <w:t>提供供应商承诺函。</w:t>
            </w:r>
          </w:p>
          <w:p>
            <w:pPr>
              <w:pStyle w:val="null3"/>
              <w:ind w:left="420"/>
            </w:pPr>
            <w:r>
              <w:rPr>
                <w:rFonts w:ascii="仿宋_GB2312" w:hAnsi="仿宋_GB2312" w:cs="仿宋_GB2312" w:eastAsia="仿宋_GB2312"/>
                <w:sz w:val="20"/>
                <w:color w:val="000000"/>
              </w:rPr>
              <w:t>4</w:t>
            </w:r>
            <w:r>
              <w:rPr>
                <w:rFonts w:ascii="仿宋_GB2312" w:hAnsi="仿宋_GB2312" w:cs="仿宋_GB2312" w:eastAsia="仿宋_GB2312"/>
                <w:sz w:val="20"/>
                <w:color w:val="000000"/>
              </w:rPr>
              <w:t>.安全问题处置：提供7*24小时威胁分析和鉴定服务，安全告警上传至服务云端平台依托于平台的大数据分析和威胁检测能力实时监测用户网络安全状态，对平台监测到的安全威胁进行分析鉴定，自动生成服务工单，识别到真正的安全威胁。</w:t>
            </w:r>
          </w:p>
          <w:p>
            <w:pPr>
              <w:pStyle w:val="null3"/>
              <w:ind w:left="420"/>
            </w:pPr>
            <w:r>
              <w:rPr>
                <w:rFonts w:ascii="仿宋_GB2312" w:hAnsi="仿宋_GB2312" w:cs="仿宋_GB2312" w:eastAsia="仿宋_GB2312"/>
                <w:sz w:val="20"/>
                <w:color w:val="000000"/>
              </w:rPr>
              <w:t>5</w:t>
            </w:r>
            <w:r>
              <w:rPr>
                <w:rFonts w:ascii="仿宋_GB2312" w:hAnsi="仿宋_GB2312" w:cs="仿宋_GB2312" w:eastAsia="仿宋_GB2312"/>
                <w:sz w:val="20"/>
                <w:color w:val="000000"/>
              </w:rPr>
              <w:t>.服务要求：提供的服务成果展示门户；具备服务质量可视化展示，清晰的了解供应商的服务水平。</w:t>
            </w:r>
          </w:p>
          <w:p>
            <w:pPr>
              <w:pStyle w:val="null3"/>
              <w:ind w:left="420"/>
            </w:pPr>
            <w:r>
              <w:rPr>
                <w:rFonts w:ascii="仿宋_GB2312" w:hAnsi="仿宋_GB2312" w:cs="仿宋_GB2312" w:eastAsia="仿宋_GB2312"/>
                <w:sz w:val="20"/>
                <w:color w:val="000000"/>
              </w:rPr>
              <w:t>6</w:t>
            </w:r>
            <w:r>
              <w:rPr>
                <w:rFonts w:ascii="仿宋_GB2312" w:hAnsi="仿宋_GB2312" w:cs="仿宋_GB2312" w:eastAsia="仿宋_GB2312"/>
                <w:sz w:val="20"/>
                <w:color w:val="000000"/>
              </w:rPr>
              <w:t>.安全设备对接与数据采集：供应商安全托管服务云端平台应当支持对接学校网络中已部署的主要安全设备，支持实时接收安全设备检测到的安全事件信息、安全日志数据提供7*24小时的安全托管服务。</w:t>
            </w:r>
            <w:r>
              <w:rPr>
                <w:rFonts w:ascii="仿宋_GB2312" w:hAnsi="仿宋_GB2312" w:cs="仿宋_GB2312" w:eastAsia="仿宋_GB2312"/>
                <w:sz w:val="20"/>
                <w:color w:val="000000"/>
              </w:rPr>
              <w:t>提供的安全托管服务云端平台支持对接主要安全设备的能力证明承诺函或者第三方兼容性测试报告。</w:t>
            </w:r>
          </w:p>
          <w:p>
            <w:pPr>
              <w:pStyle w:val="null3"/>
              <w:ind w:left="420"/>
            </w:pPr>
            <w:r>
              <w:rPr>
                <w:rFonts w:ascii="仿宋_GB2312" w:hAnsi="仿宋_GB2312" w:cs="仿宋_GB2312" w:eastAsia="仿宋_GB2312"/>
                <w:sz w:val="20"/>
                <w:color w:val="000000"/>
              </w:rPr>
              <w:t>7</w:t>
            </w:r>
            <w:r>
              <w:rPr>
                <w:rFonts w:ascii="仿宋_GB2312" w:hAnsi="仿宋_GB2312" w:cs="仿宋_GB2312" w:eastAsia="仿宋_GB2312"/>
                <w:sz w:val="20"/>
                <w:color w:val="000000"/>
              </w:rPr>
              <w:t>.服务交付物：服务期间内，提供包括但不限于以下汇报材料和内容：《项目启动会PPT》、《首次分析与处置报告》、《漏洞管理举证报告》、《漏洞清单》、《服务资产表》、《安全服务运营报告》、《应急响应报告》、《事件分析与处置报告》、《安全运营报告》、《安全通告》、《综合分析报告》、《季度汇报PPT》、《年度汇报PP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b/>
                <w:color w:val="000000"/>
              </w:rPr>
              <w:t>五、其他要求</w:t>
            </w:r>
          </w:p>
          <w:p>
            <w:pPr>
              <w:pStyle w:val="null3"/>
              <w:ind w:left="420"/>
            </w:pPr>
            <w:r>
              <w:rPr>
                <w:rFonts w:ascii="仿宋_GB2312" w:hAnsi="仿宋_GB2312" w:cs="仿宋_GB2312" w:eastAsia="仿宋_GB2312"/>
                <w:sz w:val="20"/>
                <w:b/>
                <w:color w:val="000000"/>
              </w:rPr>
              <w:t>1.</w:t>
            </w:r>
            <w:r>
              <w:rPr>
                <w:rFonts w:ascii="仿宋_GB2312" w:hAnsi="仿宋_GB2312" w:cs="仿宋_GB2312" w:eastAsia="仿宋_GB2312"/>
                <w:sz w:val="20"/>
                <w:color w:val="000000"/>
              </w:rPr>
              <w:t>本项目谈判总报价包括设备及安全托管服务等所有费用。</w:t>
            </w:r>
          </w:p>
          <w:p>
            <w:pPr>
              <w:pStyle w:val="null3"/>
              <w:ind w:left="420"/>
              <w:jc w:val="both"/>
            </w:pPr>
            <w:r>
              <w:rPr>
                <w:rFonts w:ascii="仿宋_GB2312" w:hAnsi="仿宋_GB2312" w:cs="仿宋_GB2312" w:eastAsia="仿宋_GB2312"/>
                <w:sz w:val="20"/>
                <w:b/>
                <w:color w:val="000000"/>
              </w:rPr>
              <w:t>2.</w:t>
            </w:r>
            <w:r>
              <w:rPr>
                <w:rFonts w:ascii="仿宋_GB2312" w:hAnsi="仿宋_GB2312" w:cs="仿宋_GB2312" w:eastAsia="仿宋_GB2312"/>
                <w:sz w:val="20"/>
                <w:color w:val="000000"/>
              </w:rPr>
              <w:t>为保证设备的兼容和方便管理，所投设备、服务均应为同一品牌设备且能相互兼容。</w:t>
            </w:r>
          </w:p>
          <w:p>
            <w:pPr>
              <w:pStyle w:val="null3"/>
              <w:ind w:left="420"/>
              <w:jc w:val="both"/>
            </w:pPr>
            <w:r>
              <w:rPr>
                <w:rFonts w:ascii="仿宋_GB2312" w:hAnsi="仿宋_GB2312" w:cs="仿宋_GB2312" w:eastAsia="仿宋_GB2312"/>
                <w:sz w:val="20"/>
                <w:b/>
                <w:color w:val="000000"/>
              </w:rPr>
              <w:t>3.</w:t>
            </w:r>
            <w:r>
              <w:rPr>
                <w:rFonts w:ascii="仿宋_GB2312" w:hAnsi="仿宋_GB2312" w:cs="仿宋_GB2312" w:eastAsia="仿宋_GB2312"/>
                <w:sz w:val="20"/>
                <w:color w:val="000000"/>
              </w:rPr>
              <w:t>产品必须是按厂家标准配置的整套全新产品，提供人员培训，培训后采购人可熟悉基本操作；</w:t>
            </w:r>
          </w:p>
          <w:p>
            <w:pPr>
              <w:pStyle w:val="null3"/>
              <w:ind w:left="420"/>
              <w:jc w:val="both"/>
            </w:pPr>
            <w:r>
              <w:rPr>
                <w:rFonts w:ascii="仿宋_GB2312" w:hAnsi="仿宋_GB2312" w:cs="仿宋_GB2312" w:eastAsia="仿宋_GB2312"/>
                <w:sz w:val="20"/>
                <w:b/>
                <w:color w:val="000000"/>
              </w:rPr>
              <w:t>4.</w:t>
            </w:r>
            <w:r>
              <w:rPr>
                <w:rFonts w:ascii="仿宋_GB2312" w:hAnsi="仿宋_GB2312" w:cs="仿宋_GB2312" w:eastAsia="仿宋_GB2312"/>
                <w:sz w:val="20"/>
                <w:color w:val="000000"/>
              </w:rPr>
              <w:t>质量保证期内免费提供维修服务（含人工费、配件费、差旅费等各项费用），所更换的所有零配件全部使用原厂配件；保修期以外一律按响应文件承诺的优惠价收费，提供终身上门维修服务；</w:t>
            </w:r>
          </w:p>
          <w:p>
            <w:pPr>
              <w:pStyle w:val="null3"/>
              <w:ind w:left="420"/>
              <w:jc w:val="both"/>
            </w:pPr>
            <w:r>
              <w:rPr>
                <w:rFonts w:ascii="仿宋_GB2312" w:hAnsi="仿宋_GB2312" w:cs="仿宋_GB2312" w:eastAsia="仿宋_GB2312"/>
                <w:sz w:val="20"/>
                <w:b/>
                <w:color w:val="000000"/>
              </w:rPr>
              <w:t>5.</w:t>
            </w:r>
            <w:r>
              <w:rPr>
                <w:rFonts w:ascii="仿宋_GB2312" w:hAnsi="仿宋_GB2312" w:cs="仿宋_GB2312" w:eastAsia="仿宋_GB2312"/>
                <w:sz w:val="20"/>
                <w:color w:val="000000"/>
              </w:rPr>
              <w:t>质保期内设备内置软件均免费升级，成交供应商负责所有因系统质量问题而产生的费用。</w:t>
            </w:r>
          </w:p>
          <w:p>
            <w:pPr>
              <w:pStyle w:val="null3"/>
              <w:ind w:left="420"/>
              <w:jc w:val="both"/>
            </w:pPr>
            <w:r>
              <w:rPr>
                <w:rFonts w:ascii="仿宋_GB2312" w:hAnsi="仿宋_GB2312" w:cs="仿宋_GB2312" w:eastAsia="仿宋_GB2312"/>
                <w:sz w:val="20"/>
                <w:b/>
                <w:color w:val="000000"/>
              </w:rPr>
              <w:t>6.</w:t>
            </w:r>
            <w:r>
              <w:rPr>
                <w:rFonts w:ascii="仿宋_GB2312" w:hAnsi="仿宋_GB2312" w:cs="仿宋_GB2312" w:eastAsia="仿宋_GB2312"/>
                <w:sz w:val="20"/>
                <w:color w:val="000000"/>
              </w:rPr>
              <w:t>必须提供售后服务方案承诺书，售后服务方案包括但不限于：（1）定期回访维护方案；（2）售后服务技术支持（包括售后服务机构、技术人员等）；（3）维修应急预案；（4）零配件储备供应；（5）保修期外维修方案；（6）技术培训等售后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陕西国防工业职业技术学院北区5-407</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签订合同前向学校缴纳5%的履约保证金，产品安装调试经学校验收合格后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符合谈判文件要求及国家相关文件规定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采购包1：按照国家质量保修相关条例执行，从验收合格之日起计算，本项目质量保修期为5年。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如出现违约的处理事项。成交单位不得分包、转包，如出现相关情形，采购方有权取消成交资格，并扣除履约保证金。(二)按《中华人民共和国民法典》中的相关条款执行。(三)如有纠纷，双方友好协商解决，协商不成时可诉讼到采购人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叁份。纸质响应文件建议A4纸双面打印、装订成册、编制页码及目录、密封并加盖公章，邮寄或现场提交均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 xml:space="preserve">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 xml:space="preserve"> 供应商应授权合法的人员参加投标全过程，其中法定代表人/负责人直接投标，须提交法定代表人/负责人身份证明书和身份证；法定代表人/负责人授权代表参加投标的，须出具法定代表人/负责人授权书及授权代表身份证；响应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响应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供应商提供响应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2资格审查格式附件.docx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 xml:space="preserve"> 谈判响应文件的签字盖章是否按照谈判文件要求进行</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3分项报价表（货物）.docx 供应商应提交的相关资格证明材料 标的清单 1供应商基本信息.docx 响应函 监狱企业的证明文件 2资格审查格式附件.docx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 xml:space="preserve"> 谈判有效期是否满足招标最低要求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谈判报价是否唯一有效且谈判报价是否超过最高限价</w:t>
            </w:r>
          </w:p>
        </w:tc>
        <w:tc>
          <w:tcPr>
            <w:tcW w:type="dxa" w:w="1661"/>
          </w:tcPr>
          <w:p>
            <w:pPr>
              <w:pStyle w:val="null3"/>
            </w:pPr>
            <w:r>
              <w:rPr>
                <w:rFonts w:ascii="仿宋_GB2312" w:hAnsi="仿宋_GB2312" w:cs="仿宋_GB2312" w:eastAsia="仿宋_GB2312"/>
              </w:rPr>
              <w:t>3分项报价表（货物）.docx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商务、技术要求</w:t>
            </w:r>
          </w:p>
        </w:tc>
        <w:tc>
          <w:tcPr>
            <w:tcW w:type="dxa" w:w="3322"/>
          </w:tcPr>
          <w:p>
            <w:pPr>
              <w:pStyle w:val="null3"/>
            </w:pPr>
            <w:r>
              <w:rPr>
                <w:rFonts w:ascii="仿宋_GB2312" w:hAnsi="仿宋_GB2312" w:cs="仿宋_GB2312" w:eastAsia="仿宋_GB2312"/>
              </w:rPr>
              <w:t>商务、技术要求是否满足实质性要求（所有技术要求、商务要求全部为实质性要求，须完全满足。）</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3分项报价表（货物）.docx 标的清单 报价表 响应函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当出现响应报价相同时由采购人或者采购人委托谈判小组采取再次进行报价。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详见附件：2资格审查格式附件.docx</w:t>
      </w:r>
    </w:p>
    <w:p>
      <w:pPr>
        <w:pStyle w:val="null3"/>
        <w:ind w:firstLine="960"/>
      </w:pPr>
      <w:r>
        <w:rPr>
          <w:rFonts w:ascii="仿宋_GB2312" w:hAnsi="仿宋_GB2312" w:cs="仿宋_GB2312" w:eastAsia="仿宋_GB2312"/>
        </w:rPr>
        <w:t>详见附件：3分项报价表（货物）.docx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详见附件：4合同模板.docx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