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第四章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8C26190">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094FDDDD">
      <w:pPr>
        <w:pStyle w:val="3"/>
        <w:ind w:left="0" w:leftChars="0" w:firstLine="0" w:firstLineChars="0"/>
        <w:rPr>
          <w:rFonts w:hint="eastAsia" w:ascii="宋体" w:hAnsi="宋体" w:eastAsia="宋体" w:cs="宋体"/>
          <w:sz w:val="28"/>
          <w:szCs w:val="28"/>
          <w:lang w:val="en-US" w:eastAsia="zh-CN"/>
        </w:rPr>
      </w:pPr>
      <w:bookmarkStart w:id="0" w:name="_GoBack"/>
      <w:bookmarkEnd w:id="0"/>
    </w:p>
    <w:p w14:paraId="1EE09F9B">
      <w:pPr>
        <w:jc w:val="center"/>
        <w:rPr>
          <w:rFonts w:hint="eastAsia" w:ascii="仿宋" w:hAnsi="仿宋" w:eastAsia="仿宋" w:cs="Times New Roman"/>
          <w:sz w:val="28"/>
          <w:szCs w:val="28"/>
        </w:rPr>
      </w:pPr>
      <w:r>
        <w:rPr>
          <w:rFonts w:hint="eastAsia" w:ascii="仿宋" w:hAnsi="仿宋" w:eastAsia="仿宋" w:cs="Times New Roman"/>
          <w:b/>
          <w:sz w:val="28"/>
          <w:szCs w:val="28"/>
        </w:rPr>
        <w:t>具有履行本合同所必需的设备和专业技术能力的声明</w:t>
      </w: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4784E1EE">
      <w:pPr>
        <w:keepNext w:val="0"/>
        <w:keepLines w:val="0"/>
        <w:widowControl/>
        <w:suppressLineNumbers w:val="0"/>
        <w:jc w:val="center"/>
        <w:rPr>
          <w:rFonts w:hint="eastAsia" w:ascii="仿宋" w:hAnsi="仿宋" w:eastAsia="仿宋" w:cs="仿宋"/>
          <w:b w:val="0"/>
          <w:bCs w:val="0"/>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A96F8D"/>
    <w:rsid w:val="36F50F23"/>
    <w:rsid w:val="44E649FA"/>
    <w:rsid w:val="514823A6"/>
    <w:rsid w:val="6CCB2732"/>
    <w:rsid w:val="763E428E"/>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2490</Words>
  <Characters>2594</Characters>
  <Lines>0</Lines>
  <Paragraphs>0</Paragraphs>
  <TotalTime>1</TotalTime>
  <ScaleCrop>false</ScaleCrop>
  <LinksUpToDate>false</LinksUpToDate>
  <CharactersWithSpaces>2954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2025-08-06T11:00:33Z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