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版本号：ZZB2025-GKZB05120250807001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博士后创新创业大赛赛事服务保障项目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ZZB2025-GKZB051</w:t>
      </w:r>
      <w:r>
        <w:br/>
      </w:r>
      <w:r>
        <w:br/>
      </w:r>
      <w:r>
        <w:br/>
      </w:r>
    </w:p>
    <w:p>
      <w:pPr>
        <w:pStyle w:val="null3"/>
        <w:jc w:val="center"/>
        <w:outlineLvl w:val="2"/>
      </w:pPr>
      <w:r>
        <w:rPr>
          <w:rFonts w:ascii="仿宋_GB2312" w:hAnsi="仿宋_GB2312" w:cs="仿宋_GB2312" w:eastAsia="仿宋_GB2312"/>
          <w:sz w:val="28"/>
          <w:b/>
        </w:rPr>
        <w:t>陕西省人力资源和社会保障厅机关</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陕西省人力资源和社会保障厅机关</w:t>
      </w:r>
      <w:r>
        <w:rPr>
          <w:rFonts w:ascii="仿宋_GB2312" w:hAnsi="仿宋_GB2312" w:cs="仿宋_GB2312" w:eastAsia="仿宋_GB2312"/>
        </w:rPr>
        <w:t>委托，拟对</w:t>
      </w:r>
      <w:r>
        <w:rPr>
          <w:rFonts w:ascii="仿宋_GB2312" w:hAnsi="仿宋_GB2312" w:cs="仿宋_GB2312" w:eastAsia="仿宋_GB2312"/>
        </w:rPr>
        <w:t>博士后创新创业大赛赛事服务保障项目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ZZB2025-GKZB051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博士后创新创业大赛赛事服务保障项目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第四届陕西省博士后创新创业大赛暨留学回国人员创新创业大赛由陕西省人力资源和社会保障厅主办，西安高新区管委会承办。大赛以“智汇三秦、共创未来”为主题，旨在激发我省博士后创新创业潜能，打造青年人才展示才华、交流合作与成果转化的优质平台。同期，我省将组建代表队参加10月中下旬在福建泉州晋江举办的第三届全国博士后创新创业大赛总决赛。本次招标项目主要服务于第四届陕西省博士后创新创业大赛暨留学回国人员创新创业大赛的全程保障工作，以及我省参加第三届全国博士后创新创业大赛的相关赛事服务保障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采购包1（博士后创新创业大赛赛事服务保障项目）：属于预留采购份额面向中小企业采购，预留比例为100%。</w:t>
      </w:r>
    </w:p>
    <w:p>
      <w:pPr>
        <w:pStyle w:val="null3"/>
      </w:pPr>
      <w:r>
        <w:rPr>
          <w:rFonts w:ascii="仿宋_GB2312" w:hAnsi="仿宋_GB2312" w:cs="仿宋_GB2312" w:eastAsia="仿宋_GB2312"/>
        </w:rPr>
        <w:t>供应商合同分包的，分包意向协议中中小企业预留比例为100%。（未进行合同分包的，供应商应当为中小企业）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2023或2024年度财务审计报告（包括经第三方审计机构出具的审计报告，包含资产负债表、利润表、现金流量表和财务报表附注，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3、完税证明：提供2025年1月至今已缴纳的至少三个月的纳税证明或完税证明，依法免税的单位应提供相关证明材料。</w:t>
      </w:r>
    </w:p>
    <w:p>
      <w:pPr>
        <w:pStyle w:val="null3"/>
      </w:pPr>
      <w:r>
        <w:rPr>
          <w:rFonts w:ascii="仿宋_GB2312" w:hAnsi="仿宋_GB2312" w:cs="仿宋_GB2312" w:eastAsia="仿宋_GB2312"/>
        </w:rPr>
        <w:t>4、社会保障资金：提供2025年1月至今已缴存的至少三个月的社会保障资金缴存单据或社保机构开具的社会保险参保缴费情况证明，依法不需要缴纳社会保障资金的单位应提供相关证明材料。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5、声明函：参加本次政府采购活动前3年内在经营活动中没有重大违法记录的书面声明（提供声明）</w:t>
      </w:r>
    </w:p>
    <w:p>
      <w:pPr>
        <w:pStyle w:val="null3"/>
      </w:pPr>
      <w:r>
        <w:rPr>
          <w:rFonts w:ascii="仿宋_GB2312" w:hAnsi="仿宋_GB2312" w:cs="仿宋_GB2312" w:eastAsia="仿宋_GB2312"/>
        </w:rPr>
        <w:t>6、法定代表人授权书：法定代表人授权书（附法定代表人身份证复印件）及被授权人身份证资格证明文件（法定代表人直接参加投标须提供法定代表人证明书及身份证原件）。</w:t>
      </w:r>
    </w:p>
    <w:p>
      <w:pPr>
        <w:pStyle w:val="null3"/>
      </w:pPr>
      <w:r>
        <w:rPr>
          <w:rFonts w:ascii="仿宋_GB2312" w:hAnsi="仿宋_GB2312" w:cs="仿宋_GB2312" w:eastAsia="仿宋_GB2312"/>
        </w:rPr>
        <w:t>7、信用查询：投标人不得为“信用中国”网站（www.creditchina.gov.cn）中列入失信被执行人和重大税收违法失信主体，不得为“中国政府采购网”（www.ccgp.gov.cn）政府采购严重违法失信行为记录名单中被财政部门禁止参加政府采购活动的投标单位。</w:t>
      </w:r>
    </w:p>
    <w:p>
      <w:pPr>
        <w:pStyle w:val="null3"/>
      </w:pPr>
      <w:r>
        <w:rPr>
          <w:rFonts w:ascii="仿宋_GB2312" w:hAnsi="仿宋_GB2312" w:cs="仿宋_GB2312" w:eastAsia="仿宋_GB2312"/>
        </w:rPr>
        <w:t>8、承诺函：提供具有履行合同所必需的专业技术能力的承诺函（格式自拟）。</w:t>
      </w:r>
    </w:p>
    <w:p>
      <w:pPr>
        <w:pStyle w:val="null3"/>
      </w:pPr>
      <w:r>
        <w:rPr>
          <w:rFonts w:ascii="仿宋_GB2312" w:hAnsi="仿宋_GB2312" w:cs="仿宋_GB2312" w:eastAsia="仿宋_GB2312"/>
        </w:rPr>
        <w:t>9、承诺函：单位负责人为同一人或者存在直接控股、管理关系的不同投标人，不得参加同一合同项下的政府采购活动；（提供承诺函）；</w:t>
      </w:r>
    </w:p>
    <w:p>
      <w:pPr>
        <w:pStyle w:val="null3"/>
      </w:pPr>
      <w:r>
        <w:rPr>
          <w:rFonts w:ascii="仿宋_GB2312" w:hAnsi="仿宋_GB2312" w:cs="仿宋_GB2312" w:eastAsia="仿宋_GB2312"/>
        </w:rPr>
        <w:t>10、声明函：本项目不接受联合体投标（需提供声明函）。</w:t>
      </w:r>
    </w:p>
    <w:p>
      <w:pPr>
        <w:pStyle w:val="null3"/>
      </w:pPr>
      <w:r>
        <w:rPr>
          <w:rFonts w:ascii="仿宋_GB2312" w:hAnsi="仿宋_GB2312" w:cs="仿宋_GB2312" w:eastAsia="仿宋_GB2312"/>
        </w:rPr>
        <w:t>11、声明函：本项目专门面向中小企业采购（需提供声明函）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陕西省人力资源和社会保障厅机关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陕西省西安市新城广场省政府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曾令园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029-63915212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西安市科技西路绿地鸿海大厦A座1806室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成交价为基数，参照国家计委颁布的《招标代理服务收费管理暂行办法》（计价格[2002]1980号）和（发改办价格[2003]857号）的有关规定收费标准收取。在领取中标通知书时向招标代理机构一次性缴纳。 2、代理服务费缴纳账户： ①采购代理机构开户名称：中志标建设项目管理咨询有限公司。②开户行名称：华夏银行股份有限公司西安高新技术开发区支行。③账号：11451000000616457 3、请成交供应商按照要求将招标代理服务费转入以上指定账户，如因自身原因发生错误，产生的不利后果均由供应商自行承担。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陕西省人力资源和社会保障厅机关</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陕西省人力资源和社会保障厅机关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陕西省人力资源和社会保障厅机关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75%，分包履行的内容：分包比例75%，分包履行的内容：1.第四届陕西省博士后创新创业大赛暨留学回国人员创新创业大赛可将大赛场地（包含开闭幕式场地）搭建、赛场相关设备设施、物料设计制作、场地租赁等工作分包；2.第三届全国博士后创新创业大赛服务保障工作（包含新闻宣传）可整体分包；资质要求详见第4章；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w:t>
      </w:r>
    </w:p>
    <w:p>
      <w:pPr>
        <w:pStyle w:val="null3"/>
      </w:pPr>
      <w:r>
        <w:rPr>
          <w:rFonts w:ascii="仿宋_GB2312" w:hAnsi="仿宋_GB2312" w:cs="仿宋_GB2312" w:eastAsia="仿宋_GB2312"/>
        </w:rPr>
        <w:t>联系电话：18292000147</w:t>
      </w:r>
    </w:p>
    <w:p>
      <w:pPr>
        <w:pStyle w:val="null3"/>
      </w:pPr>
      <w:r>
        <w:rPr>
          <w:rFonts w:ascii="仿宋_GB2312" w:hAnsi="仿宋_GB2312" w:cs="仿宋_GB2312" w:eastAsia="仿宋_GB2312"/>
        </w:rPr>
        <w:t>地址：西安市科技西路绿地鸿海大厦A座1806室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四届陕西省博士后创新创业大赛暨留学回国人员创新创业大赛由陕西省人力资源和社会保障厅主办，西安高新区管委会承办。大赛以“智汇三秦、共创未来”为主题，旨在激发我省博士后创新创业潜能，打造青年人才展示才华、交流合作与成果转化的优质平台。同期，我省将组建代表队参加10月中下旬在福建泉州晋江举办的第三届全国博士后创新创业大赛总决赛。本次招标项目主要服务于第四届陕西省博士后创新创业大赛暨留学回国人员创新创业大赛的全程保障工作，以及我省参加第三届全国博士后创新创业大赛的相关赛事服务保障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2,580,000.00</w:t>
      </w:r>
    </w:p>
    <w:p>
      <w:pPr>
        <w:pStyle w:val="null3"/>
      </w:pPr>
      <w:r>
        <w:rPr>
          <w:rFonts w:ascii="仿宋_GB2312" w:hAnsi="仿宋_GB2312" w:cs="仿宋_GB2312" w:eastAsia="仿宋_GB2312"/>
        </w:rPr>
        <w:t>采购包最高限价（元）: 2,580,000.00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2580000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第四届陕西省博士后创新创业大赛暨留学回国人员创新创业大赛由陕西省人力资源和社会保障厅主办，西安高新区管委会承办。大赛以“智汇三秦、共创未来”为主题，旨在激发我省博士后创新创业潜能，打造青年人才展示才华、交流合作与成果转化的优质平台。同期，我省将组建代表队参加10月中下旬在福建泉州晋江举办的第三届全国博士后创新创业大赛总决赛。本次招标项目主要服务于第四届陕西省博士后创新创业大赛暨留学回国人员创新创业大赛的全程保障工作，以及我省参加第三届全国博士后创新创业大赛的相关赛事服务保障工作。（二）执行方案：为做好第四届陕西省博士后创新创业大赛暨留学回国人员创新创业大赛及参加第三届全国博士后创新创业大赛服务保障相关工作，根据赛事总体方案，进一步明确目标任务、职责分工和有关要求，具体执行方案如下：</w:t>
            </w:r>
          </w:p>
          <w:p>
            <w:pPr>
              <w:pStyle w:val="null3"/>
            </w:pPr>
            <w:r>
              <w:rPr>
                <w:rFonts w:ascii="仿宋_GB2312" w:hAnsi="仿宋_GB2312" w:cs="仿宋_GB2312" w:eastAsia="仿宋_GB2312"/>
              </w:rPr>
              <w:t>1、组织机构：1.1 主办及承办单位。主办单位：陕西省人力资源和社会保障厅；承办单位：西安高新区管委会执行单位。活动地点：西安市范围内、第三届全国博士后创新创业大赛总决赛地点（福建泉州晋江）。1.2 大赛组委会及执委会。省人社厅成立大赛组委会，主要负责统筹决策和部署推动大赛各项重点工作。西安高新区管委会成立大赛执委会，联动相关单位负责具体落实赛事组织协调以及技术实施、闭幕式活动、新闻宣传、后勤保障等各项工作。第四届陕西省博士后创新创业大赛暨留学回国人员创新创业大赛成立由知名行业专家、创业投资（孵化）机构负责人等有关人员组成的评审委员会，负责参赛项目的评选工作。</w:t>
            </w:r>
          </w:p>
          <w:p>
            <w:pPr>
              <w:pStyle w:val="null3"/>
            </w:pPr>
            <w:r>
              <w:rPr>
                <w:rFonts w:ascii="仿宋_GB2312" w:hAnsi="仿宋_GB2312" w:cs="仿宋_GB2312" w:eastAsia="仿宋_GB2312"/>
              </w:rPr>
              <w:t>2、第四届陕西省博士后创新创业大赛暨留学回国人员创新创业大赛进度安排。2.1 第一阶段： 2025年9月初（具体时间按照组委会要求），大赛组委会对报名材料进行复核，对符合参赛条件且提交报名材料完整的项目确认参赛资格。对符合参赛的项目进行集中辅导，优化参赛课件。2.2 第二阶段：2024年9月中下旬（具体时间按照组委会通知）。主要内容：开展大赛总决赛，采用“现场答辩、当场亮分”的评选方式，评选出金银铜以及优胜奖，比赛向公众开放。</w:t>
            </w:r>
          </w:p>
          <w:p>
            <w:pPr>
              <w:pStyle w:val="null3"/>
            </w:pPr>
            <w:r>
              <w:rPr>
                <w:rFonts w:ascii="仿宋_GB2312" w:hAnsi="仿宋_GB2312" w:cs="仿宋_GB2312" w:eastAsia="仿宋_GB2312"/>
              </w:rPr>
              <w:t>3、第三届全国博士后创新创业大赛服务保障进度安排。3.1 第一阶段：赛前辅导时间：2025年9月-10月。主要内容：按照国赛参赛形式及评审指标要求，邀请行业专家、创孵机构负责人等对参赛项目进行多轮次打磨，帮助参赛团队厘清商业逻辑和参赛评审逻辑，更加精准地进行赛事定位、项目定位和市场需求定位。3.2第二阶段：交流活动筹备。场地搭建时间：2025年9月-10月。主要内容：根据国赛展区要求开展参展物品设计制作、资料准备、物流运输、国赛交流对接活动场地搭建等工作。3.3第三阶段：参赛保障时间：2025年10月底（具体时间按照组委会通知）。主要内容：在国赛期间全程为代表队提供生活、安全保障，负责对接国赛组委会，及时传达各项赛事信息。同时负责全国总决赛期间全体参赛成员交通食宿及媒体宣发等费用。</w:t>
            </w:r>
          </w:p>
          <w:p>
            <w:pPr>
              <w:pStyle w:val="null3"/>
            </w:pPr>
            <w:r>
              <w:rPr>
                <w:rFonts w:ascii="仿宋_GB2312" w:hAnsi="仿宋_GB2312" w:cs="仿宋_GB2312" w:eastAsia="仿宋_GB2312"/>
              </w:rPr>
              <w:t>四、服务要求（如对人员配置、专业设备、服务标准等）1、第四届陕西省博士后创新创业大赛暨留学回国人员创新创业大赛：落实赛事组织协调工作、技术实施、场馆使用、赛场布置、场地搭建、闭幕式活动、专家咨询、后勤保障等工作，同时全过程保障第四届陕西省博士后创新创业大赛暨留学回国人员创新创业大赛活动，包括竟赛及展示展演场地，策划闭幕式活动，按照大赛要求布置场地等。2、第三届全国博士后创新创业大赛：落实赛事组织协调工作、国赛项目审核、参赛项目对接、赛前辅导、国赛场地陕西省交流对接区域搭建布置、参赛队伍及相关人员的交通食宿保障、赛事新闻宣传（包含第四届陕西省博士后创新创业大赛暨留学回国人员创新创业大赛的宣传推广）、后勤保障等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自合同签订之日起90个日历天，活动时间暂定具体时间以采购人要求为准。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1.第四届陕西省博士后创新创业大赛暨留学回国人员创新创业大赛—西安市范围内；2.第三届全国博士后创新创业大赛服务保障—西安市范围内及本次国赛举办地。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租赁和商务服务业。（2）中标人在领取中标通知书前，须向采购代理机构提供纸质版投标文件3套（一正两副），且提供的投标文件必须与在陕西省政府采购综合管理平台的项目电子化交易系统中递交的电子投标文件内容一致，纸质版投标文件必须装订成册签字盖章。（3）如招标文件中融资相关内容与新政策要求有出入，按照最新要求执行。（4）分包比例75%，分包履行的内容：1.第四届陕西省博士后创新创业大赛暨留学回国人员创新创业大赛可将大赛场地（包含开闭幕式场地）搭建、赛场相关设备设施、物料设计制作、场地租赁等工作分包；2.第三届全国博士后创新创业大赛服务保障工作（包含新闻宣传）可整体分包；资质要求详见第4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财务审计报告（包括经第三方审计机构出具的审计报告，包含资产负债表、利润表、现金流量表和财务报表附注，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法定代表人授权书（附法定代表人身份证复印件）及被授权人身份证资格证明文件（法定代表人直接参加投标须提供法定代表人证明书及身份证原件）。</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投标单位。</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提供具有履行合同所必需的专业技术能力的承诺函（格式自拟）。</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单位负责人为同一人或者存在直接控股、管理关系的不同投标人，不得参加同一合同项下的政府采购活动；（提供承诺函）；</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本项目不接受联合体投标（需提供声明函）。</w:t>
            </w:r>
          </w:p>
        </w:tc>
        <w:tc>
          <w:tcPr>
            <w:tcW w:type="dxa" w:w="1661"/>
          </w:tcPr>
          <w:p>
            <w:pPr>
              <w:pStyle w:val="null3"/>
            </w:pPr>
            <w:r>
              <w:rPr>
                <w:rFonts w:ascii="仿宋_GB2312" w:hAnsi="仿宋_GB2312" w:cs="仿宋_GB2312" w:eastAsia="仿宋_GB2312"/>
              </w:rPr>
              <w:t>其他应说明的事项.docx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本项目专门面向中小企业采购（需提供声明函）</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要求获得采购合同的供应商将100%分包给一家或多家中小企业或参与的供应商（联合体）服务全部由符合政策要求的中小企业承接。</w:t>
            </w:r>
          </w:p>
        </w:tc>
        <w:tc>
          <w:tcPr>
            <w:tcW w:type="dxa" w:w="1661"/>
          </w:tcPr>
          <w:p>
            <w:pPr>
              <w:pStyle w:val="null3"/>
            </w:pPr>
            <w:r>
              <w:rPr>
                <w:rFonts w:ascii="仿宋_GB2312" w:hAnsi="仿宋_GB2312" w:cs="仿宋_GB2312" w:eastAsia="仿宋_GB2312"/>
              </w:rPr>
              <w:t>其他应说明的事项.docx 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其他应说明的事项.docx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服务内容及服务邀请应答表 投标函 其他应说明的事项.docx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符合招标文件签署盖章要求，且无遗漏</w:t>
            </w:r>
          </w:p>
        </w:tc>
        <w:tc>
          <w:tcPr>
            <w:tcW w:type="dxa" w:w="1661"/>
          </w:tcPr>
          <w:p>
            <w:pPr>
              <w:pStyle w:val="null3"/>
            </w:pPr>
            <w:r>
              <w:rPr>
                <w:rFonts w:ascii="仿宋_GB2312" w:hAnsi="仿宋_GB2312" w:cs="仿宋_GB2312" w:eastAsia="仿宋_GB2312"/>
              </w:rPr>
              <w:t>开标一览表 服务内容及服务邀请应答表 投标函 其他应说明的事项.docx 中小企业声明函 残疾人福利性单位声明函 商务应答表 服务方案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提供法定代表人身份证明；法定代表人授权代表参加投标的，须提供法定代表人授权委托书；招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其他应说明的事项.docx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自提交投标文件的截止之日起不少于90个日历日</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服务内容及服务邀请应答表 投标函 其他应说明的事项.docx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提供针对本项目的项目整体实施方案，内容至少包括①项目组织架构及组织协调工作；②实施流程及方法；③工作部署与进度安排；④拟投入的设施和设备；⑤总结报告编写等方面。 以上内容专门针对本项目，且符合本项目实际需求的得20分，每缺一项扣4分，若上述内容存在瑕疵，每出现1项瑕疵扣2分，扣完为止。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赛事活动方案</w:t>
            </w:r>
          </w:p>
        </w:tc>
        <w:tc>
          <w:tcPr>
            <w:tcW w:type="dxa" w:w="2492"/>
          </w:tcPr>
          <w:p>
            <w:pPr>
              <w:pStyle w:val="null3"/>
            </w:pPr>
            <w:r>
              <w:rPr>
                <w:rFonts w:ascii="仿宋_GB2312" w:hAnsi="仿宋_GB2312" w:cs="仿宋_GB2312" w:eastAsia="仿宋_GB2312"/>
              </w:rPr>
              <w:t>提供针对本项目的赛事活动方案，内容至少包括①技术运维；②场地使用、搭建及赛场布置；③赛事进度安排（报名审核、大赛总决赛及总决赛颁奖典礼）；④专家赛事评审及新闻宣传；⑤第三届全国博士后创新创业大赛服务保障等方面。 以上内容专门针对本项目，且符合本项目实际需求的得25分，每缺一项扣5分，若上述内容存在瑕疵，每出现1项瑕疵扣2分，扣完为止。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质量、安全保障方案</w:t>
            </w:r>
          </w:p>
        </w:tc>
        <w:tc>
          <w:tcPr>
            <w:tcW w:type="dxa" w:w="2492"/>
          </w:tcPr>
          <w:p>
            <w:pPr>
              <w:pStyle w:val="null3"/>
            </w:pPr>
            <w:r>
              <w:rPr>
                <w:rFonts w:ascii="仿宋_GB2312" w:hAnsi="仿宋_GB2312" w:cs="仿宋_GB2312" w:eastAsia="仿宋_GB2312"/>
              </w:rPr>
              <w:t>提供针对本项目的质量、安全保障方案至少包括①质量保障措施；②安全管理制度。 以上内容专门针对本项目且符合本项目实际需求的得6分，每缺一项内容扣3分，若上述内容存在瑕疵，每存在1处瑕疵扣1分，扣完为止。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拟投入的团队人员配置方案</w:t>
            </w:r>
          </w:p>
        </w:tc>
        <w:tc>
          <w:tcPr>
            <w:tcW w:type="dxa" w:w="2492"/>
          </w:tcPr>
          <w:p>
            <w:pPr>
              <w:pStyle w:val="null3"/>
            </w:pPr>
            <w:r>
              <w:rPr>
                <w:rFonts w:ascii="仿宋_GB2312" w:hAnsi="仿宋_GB2312" w:cs="仿宋_GB2312" w:eastAsia="仿宋_GB2312"/>
              </w:rPr>
              <w:t>提供针对本项目的拟投入的团队人员配置方案，内容至少包括①人员储备及从业经验；②岗位职责；③团队管理制度；④组织安排计划等方面。 以上内容专门针对本项目且符合本项目实际需求的得12分，每缺一项内容扣3分，若上述内容存在瑕疵，每存在1处瑕疵扣1分，扣完为止。 注：拟投入的团队人员需提供近三个月的社保缴纳证明复印件加盖投标人公章或提供承诺属于本单位人员加盖投标人公章。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提供针对本项目的应急预案，内容至少包括①应急小组成员及职责；②应急处置方案及流程；③应急注意事项；④应急响应安排等方面。 以上内容专门针对本项目且符合本项目实际需求的得12分，每缺一项内容扣3分，若上述内容存在瑕疵，每存在1处瑕疵扣1分，扣完为止。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提供针对本项目的服务承诺，内容至少包括①赛事组织、动员及接待承诺；②赛事进度保障承诺；③人员专业性及稳定性承诺；④响应时效承诺；⑤成果文件质量保障承诺等方面。 以上内容专门针对本项目且符合本项目实际需求的得10分，每缺一项内容扣2分，若上述内容存在瑕疵，每存在1处瑕疵扣1分，扣完为止。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投标人提供2022年07月01日至今（以合同签订时间为准）的同类项目业绩，每提供一份得1分，满分5分。 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满足招标文件内容及技术要求且投标报价最低的价格为评审基准价，其价格为满分。 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