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320062">
      <w:pPr>
        <w:pStyle w:val="7"/>
        <w:spacing w:line="360" w:lineRule="auto"/>
        <w:ind w:firstLine="0" w:firstLineChars="0"/>
        <w:rPr>
          <w:rFonts w:ascii="宋体" w:hAnsi="宋体"/>
          <w:b/>
          <w:sz w:val="24"/>
          <w:szCs w:val="24"/>
        </w:rPr>
      </w:pPr>
      <w:bookmarkStart w:id="0" w:name="_Toc458617478"/>
      <w:bookmarkStart w:id="1" w:name="_Toc28085"/>
      <w:bookmarkStart w:id="2" w:name="_Toc5659"/>
      <w:r>
        <w:rPr>
          <w:rFonts w:ascii="宋体" w:hAnsi="宋体"/>
          <w:b/>
          <w:sz w:val="24"/>
          <w:szCs w:val="24"/>
        </w:rPr>
        <w:t>资格证明文件</w:t>
      </w:r>
      <w:bookmarkEnd w:id="0"/>
      <w:bookmarkEnd w:id="1"/>
      <w:bookmarkEnd w:id="2"/>
    </w:p>
    <w:p w14:paraId="74AD5CCB">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b w:val="0"/>
          <w:bCs/>
          <w:sz w:val="24"/>
          <w:szCs w:val="24"/>
        </w:rPr>
      </w:pPr>
      <w:r>
        <w:rPr>
          <w:rFonts w:hint="eastAsia" w:ascii="宋体" w:hAnsi="宋体"/>
          <w:b w:val="0"/>
          <w:bCs/>
          <w:sz w:val="24"/>
          <w:szCs w:val="24"/>
        </w:rPr>
        <w:t>1、营业执照：具有独立承担民事责任能力的法人、其他组织或自然人，并出具供应商合法注册有效的营业执照或其他组织法人证书等国家规定的相关证明，自然人参与的提供其身份证明；</w:t>
      </w:r>
    </w:p>
    <w:p w14:paraId="3E6341D7">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b w:val="0"/>
          <w:bCs/>
          <w:sz w:val="24"/>
          <w:szCs w:val="24"/>
        </w:rPr>
      </w:pPr>
      <w:r>
        <w:rPr>
          <w:rFonts w:hint="eastAsia" w:ascii="宋体" w:hAnsi="宋体"/>
          <w:b w:val="0"/>
          <w:bCs/>
          <w:sz w:val="24"/>
          <w:szCs w:val="24"/>
        </w:rPr>
        <w:t>2、财务状况：提供具有财务审计资质单位出具合法有效的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p w14:paraId="1CAC02A9">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b w:val="0"/>
          <w:bCs/>
          <w:sz w:val="24"/>
          <w:szCs w:val="24"/>
        </w:rPr>
      </w:pPr>
      <w:r>
        <w:rPr>
          <w:rFonts w:hint="eastAsia" w:ascii="宋体" w:hAnsi="宋体"/>
          <w:b w:val="0"/>
          <w:bCs/>
          <w:sz w:val="24"/>
          <w:szCs w:val="24"/>
        </w:rPr>
        <w:t>3、税收缴纳证明：提供2025年1月至今任意一个月的税收缴纳凭据（时间以税款所属日期为准、税种须包含增值税或企业所得税），凭据应有税务机关或代收机关的公章或业务专用章。依法免税或无须缴纳税款的投标人，应提供相关证明文件；</w:t>
      </w:r>
    </w:p>
    <w:p w14:paraId="1D853526">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b w:val="0"/>
          <w:bCs/>
          <w:sz w:val="24"/>
          <w:szCs w:val="24"/>
        </w:rPr>
      </w:pPr>
      <w:r>
        <w:rPr>
          <w:rFonts w:hint="eastAsia" w:ascii="宋体" w:hAnsi="宋体"/>
          <w:b w:val="0"/>
          <w:bCs/>
          <w:sz w:val="24"/>
          <w:szCs w:val="24"/>
        </w:rPr>
        <w:t>4、社会保障资金缴纳证明：提供2025年1月至今任意一个月的社保缴纳凭据或社保机构开具的社会保险参保缴纳情况证明。依法不需要缴纳社会保障资金的单位应提供相关证明材料；</w:t>
      </w:r>
    </w:p>
    <w:p w14:paraId="3123AF75">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b w:val="0"/>
          <w:bCs/>
          <w:sz w:val="24"/>
          <w:szCs w:val="24"/>
        </w:rPr>
      </w:pPr>
      <w:r>
        <w:rPr>
          <w:rFonts w:hint="eastAsia" w:ascii="宋体" w:hAnsi="宋体"/>
          <w:b w:val="0"/>
          <w:bCs/>
          <w:sz w:val="24"/>
          <w:szCs w:val="24"/>
        </w:rPr>
        <w:t>5、书面说明及承诺：提供具有履行本合同所必需的设备和专业技术能力的说明及承诺（提供书面说明及承诺，加盖投标人公章）；</w:t>
      </w:r>
    </w:p>
    <w:p w14:paraId="0B40901D">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b w:val="0"/>
          <w:bCs/>
          <w:sz w:val="24"/>
          <w:szCs w:val="24"/>
        </w:rPr>
      </w:pPr>
      <w:r>
        <w:rPr>
          <w:rFonts w:hint="eastAsia" w:ascii="宋体" w:hAnsi="宋体"/>
          <w:b w:val="0"/>
          <w:bCs/>
          <w:sz w:val="24"/>
          <w:szCs w:val="24"/>
        </w:rPr>
        <w:t>6、书面声明：提供参加政府采购活动前三年内在经营活动中没有重大违法记录的书面声明（提供书面声明，加盖投标人公章）；</w:t>
      </w:r>
    </w:p>
    <w:p w14:paraId="31A5ADB3">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b w:val="0"/>
          <w:bCs/>
          <w:sz w:val="24"/>
          <w:szCs w:val="24"/>
        </w:rPr>
      </w:pPr>
      <w:r>
        <w:rPr>
          <w:rFonts w:hint="eastAsia" w:ascii="宋体" w:hAnsi="宋体"/>
          <w:b w:val="0"/>
          <w:bCs/>
          <w:sz w:val="24"/>
          <w:szCs w:val="24"/>
        </w:rPr>
        <w:t>7、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w:t>
      </w:r>
    </w:p>
    <w:p w14:paraId="1762D6B8">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b w:val="0"/>
          <w:bCs/>
          <w:sz w:val="24"/>
          <w:szCs w:val="24"/>
        </w:rPr>
      </w:pPr>
      <w:r>
        <w:rPr>
          <w:rFonts w:hint="eastAsia" w:ascii="宋体" w:hAnsi="宋体"/>
          <w:b w:val="0"/>
          <w:bCs/>
          <w:sz w:val="24"/>
          <w:szCs w:val="24"/>
        </w:rPr>
        <w:t>8、投标人具有农业农村部指定畜禽标识生产企业证书；</w:t>
      </w:r>
    </w:p>
    <w:p w14:paraId="57161284">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b w:val="0"/>
          <w:bCs/>
          <w:sz w:val="24"/>
          <w:szCs w:val="24"/>
        </w:rPr>
      </w:pPr>
      <w:r>
        <w:rPr>
          <w:rFonts w:hint="eastAsia" w:ascii="宋体" w:hAnsi="宋体"/>
          <w:b w:val="0"/>
          <w:bCs/>
          <w:sz w:val="24"/>
          <w:szCs w:val="24"/>
        </w:rPr>
        <w:t>9、投标产品的农业农村部二维码标识生产软件系统相关证明；</w:t>
      </w:r>
    </w:p>
    <w:p w14:paraId="343E0581">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b w:val="0"/>
          <w:bCs/>
          <w:sz w:val="24"/>
          <w:szCs w:val="24"/>
        </w:rPr>
      </w:pPr>
      <w:r>
        <w:rPr>
          <w:rFonts w:hint="eastAsia" w:ascii="宋体" w:hAnsi="宋体"/>
          <w:b w:val="0"/>
          <w:bCs/>
          <w:sz w:val="24"/>
          <w:szCs w:val="24"/>
        </w:rPr>
        <w:t>10、二维码标识能被中国动物疫病预防控制中心信息系统识别证明；</w:t>
      </w:r>
    </w:p>
    <w:p w14:paraId="121094CE">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b w:val="0"/>
          <w:bCs/>
          <w:sz w:val="24"/>
          <w:szCs w:val="24"/>
        </w:rPr>
      </w:pPr>
      <w:r>
        <w:rPr>
          <w:rFonts w:hint="eastAsia" w:ascii="宋体" w:hAnsi="宋体"/>
          <w:b w:val="0"/>
          <w:bCs/>
          <w:sz w:val="24"/>
          <w:szCs w:val="24"/>
        </w:rPr>
        <w:t>11、具有2025年所供耳标送检或抽检的农业农村部畜牧兽医器械质检中心或有资质的第三方检测机构的《检验报告》；</w:t>
      </w:r>
    </w:p>
    <w:p w14:paraId="798609B8">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b w:val="0"/>
          <w:bCs/>
          <w:sz w:val="24"/>
          <w:szCs w:val="24"/>
        </w:rPr>
      </w:pPr>
      <w:r>
        <w:rPr>
          <w:rFonts w:hint="eastAsia" w:ascii="宋体" w:hAnsi="宋体"/>
          <w:b w:val="0"/>
          <w:bCs/>
          <w:sz w:val="24"/>
          <w:szCs w:val="24"/>
        </w:rPr>
        <w:t>12、投标担保：投标保证金交纳凭证或担保函（投标保证金交纳凭证为银行凭证，担保函为财政部门认可的政府采购信用担保机构出具）；</w:t>
      </w:r>
    </w:p>
    <w:p w14:paraId="1EF64D5A">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b w:val="0"/>
          <w:bCs/>
          <w:sz w:val="24"/>
          <w:szCs w:val="24"/>
        </w:rPr>
      </w:pPr>
      <w:r>
        <w:rPr>
          <w:rFonts w:hint="eastAsia" w:ascii="宋体" w:hAnsi="宋体"/>
          <w:b w:val="0"/>
          <w:bCs/>
          <w:sz w:val="24"/>
          <w:szCs w:val="24"/>
        </w:rPr>
        <w:t>13、信用信息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w:t>
      </w:r>
      <w:bookmarkStart w:id="3" w:name="_GoBack"/>
      <w:bookmarkEnd w:id="3"/>
      <w:r>
        <w:rPr>
          <w:rFonts w:hint="eastAsia" w:ascii="宋体" w:hAnsi="宋体"/>
          <w:b w:val="0"/>
          <w:bCs/>
          <w:sz w:val="24"/>
          <w:szCs w:val="24"/>
        </w:rPr>
        <w:t>构在投标截止日当天在“信用中国”网站和中国政府采购网站进行查询，截图留档；如网站无供应商信息的，供应商须提供相关证明资料或书面声明)；</w:t>
      </w:r>
    </w:p>
    <w:p w14:paraId="0FD5E64B">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宋体" w:hAnsi="宋体"/>
          <w:b w:val="0"/>
          <w:bCs/>
          <w:sz w:val="24"/>
          <w:szCs w:val="24"/>
          <w:lang w:val="en-US" w:eastAsia="zh-CN"/>
        </w:rPr>
      </w:pPr>
      <w:r>
        <w:rPr>
          <w:rFonts w:hint="eastAsia" w:ascii="宋体" w:hAnsi="宋体"/>
          <w:b w:val="0"/>
          <w:bCs/>
          <w:sz w:val="24"/>
          <w:szCs w:val="24"/>
        </w:rPr>
        <w:t>14、控股关系查询：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供应商信息的，供应商须提供相关证明资料或书面声明)。</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3ZTFhY2FhYjEzYjU5YTZjMzdjM2U2N2VlNzg2NzcifQ=="/>
  </w:docVars>
  <w:rsids>
    <w:rsidRoot w:val="00000000"/>
    <w:rsid w:val="27E77F3C"/>
    <w:rsid w:val="2A2252BB"/>
    <w:rsid w:val="38A32146"/>
    <w:rsid w:val="4ABF2049"/>
    <w:rsid w:val="4B2F2FAC"/>
    <w:rsid w:val="6DEF27E7"/>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3">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1114</Words>
  <Characters>1237</Characters>
  <Lines>0</Lines>
  <Paragraphs>0</Paragraphs>
  <TotalTime>2</TotalTime>
  <ScaleCrop>false</ScaleCrop>
  <LinksUpToDate>false</LinksUpToDate>
  <CharactersWithSpaces>1237</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爱悦儿</cp:lastModifiedBy>
  <dcterms:modified xsi:type="dcterms:W3CDTF">2025-08-07T08:25:48Z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AE7CDF66E5C6450995A5191B7000FACA_13</vt:lpwstr>
  </property>
  <property fmtid="{D5CDD505-2E9C-101B-9397-08002B2CF9AE}" pid="4" name="KSOTemplateDocerSaveRecord">
    <vt:lpwstr>eyJoZGlkIjoiYzQ1NGYwYjg1ZWI3OTIwZTMzZDExZmFmYWI3ZDc5ZDkiLCJ1c2VySWQiOiI3MDgzMzI2ODgifQ==</vt:lpwstr>
  </property>
</Properties>
</file>