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A832F">
      <w:pPr>
        <w:numPr>
          <w:ilvl w:val="0"/>
          <w:numId w:val="0"/>
        </w:numPr>
        <w:ind w:leftChars="0"/>
        <w:jc w:val="center"/>
        <w:outlineLvl w:val="9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</w:rPr>
        <w:t>业绩一览表</w:t>
      </w:r>
    </w:p>
    <w:p w14:paraId="28C3C77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</w:p>
    <w:tbl>
      <w:tblPr>
        <w:tblStyle w:val="8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41A0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C3304F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3E2AEEF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2AA67F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70AF1FE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3A85F59C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3D375B"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备注</w:t>
            </w:r>
          </w:p>
        </w:tc>
      </w:tr>
      <w:tr w14:paraId="131D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D72AD9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410C8D6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05754BB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60AF25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154952B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1DDF69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E5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742318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03A59A7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1CCE307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18FFF5D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6A4E046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F73804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59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AB36C2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715D236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477DDF9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064DD51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3463213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9BFC58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96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0D4C95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B34731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309F462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80ECA3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7E02ACD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519EBC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213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04FC10D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9F9B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BA4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00F7F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547C32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B5C306E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0CED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4A88020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549DDA45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24AB332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49CB76A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10C832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854ADC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14D53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7897E60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2D269E9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10ED97A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2A57AC9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931EC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ED3C34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905F2D6">
      <w:pPr>
        <w:pStyle w:val="4"/>
        <w:rPr>
          <w:rFonts w:hint="eastAsia" w:ascii="宋体" w:hAnsi="宋体" w:eastAsia="宋体" w:cs="宋体"/>
        </w:rPr>
      </w:pPr>
    </w:p>
    <w:p w14:paraId="65C44021">
      <w:pPr>
        <w:rPr>
          <w:rFonts w:hint="eastAsia" w:ascii="宋体" w:hAnsi="宋体" w:eastAsia="宋体" w:cs="宋体"/>
        </w:rPr>
      </w:pPr>
    </w:p>
    <w:p w14:paraId="2B06BD76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后附合同复印件</w:t>
      </w:r>
    </w:p>
    <w:p w14:paraId="7175B71C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1897566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76C337D"/>
    <w:rsid w:val="2CF4664D"/>
    <w:rsid w:val="2DB660C4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685C7BC6"/>
    <w:rsid w:val="71B30B97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2025-06-06T01:20:39Z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827948E9D3CF4420ACF29FFABD020F1C_13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