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版本号：SXZD2025-CG-008-220250910001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妇女儿童分院锅炉采购项目(二次)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SXZD2025-CG-008-2</w:t>
      </w:r>
      <w:r>
        <w:br/>
      </w:r>
      <w:r>
        <w:br/>
      </w:r>
      <w:r>
        <w:br/>
      </w:r>
    </w:p>
    <w:p>
      <w:pPr>
        <w:pStyle w:val="null3"/>
        <w:jc w:val="center"/>
        <w:outlineLvl w:val="2"/>
      </w:pPr>
      <w:r>
        <w:rPr>
          <w:rFonts w:ascii="仿宋_GB2312" w:hAnsi="仿宋_GB2312" w:cs="仿宋_GB2312" w:eastAsia="仿宋_GB2312"/>
          <w:sz w:val="28"/>
          <w:b/>
        </w:rPr>
        <w:t>延安大学附属医院</w:t>
      </w:r>
    </w:p>
    <w:p>
      <w:pPr>
        <w:pStyle w:val="null3"/>
        <w:jc w:val="center"/>
        <w:outlineLvl w:val="2"/>
      </w:pPr>
      <w:r>
        <w:rPr>
          <w:rFonts w:ascii="仿宋_GB2312" w:hAnsi="仿宋_GB2312" w:cs="仿宋_GB2312" w:eastAsia="仿宋_GB2312"/>
          <w:sz w:val="28"/>
          <w:b/>
        </w:rPr>
        <w:t>陕西正德项目管理咨询有限公司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陕西正德项目管理咨询有限公司</w:t>
      </w:r>
      <w:r>
        <w:rPr>
          <w:rFonts w:ascii="仿宋_GB2312" w:hAnsi="仿宋_GB2312" w:cs="仿宋_GB2312" w:eastAsia="仿宋_GB2312"/>
        </w:rPr>
        <w:t>（以下简称“代理机构”）受</w:t>
      </w:r>
      <w:r>
        <w:rPr>
          <w:rFonts w:ascii="仿宋_GB2312" w:hAnsi="仿宋_GB2312" w:cs="仿宋_GB2312" w:eastAsia="仿宋_GB2312"/>
        </w:rPr>
        <w:t>延安大学附属医院</w:t>
      </w:r>
      <w:r>
        <w:rPr>
          <w:rFonts w:ascii="仿宋_GB2312" w:hAnsi="仿宋_GB2312" w:cs="仿宋_GB2312" w:eastAsia="仿宋_GB2312"/>
        </w:rPr>
        <w:t>委托，拟对</w:t>
      </w:r>
      <w:r>
        <w:rPr>
          <w:rFonts w:ascii="仿宋_GB2312" w:hAnsi="仿宋_GB2312" w:cs="仿宋_GB2312" w:eastAsia="仿宋_GB2312"/>
        </w:rPr>
        <w:t>妇女儿童分院锅炉采购项目(二次)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SXZD2025-CG-008-2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妇女儿童分院锅炉采购项目(二次)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延安大学附属医院妇女儿童分院锅炉采购项目建设单位为延安大学附属医院，锅炉房设于院区原锅炉房西北侧。本锅炉房服务门诊综合楼、康复保健综合楼、保障综合楼，空调供暖和生活热水系统热源由燃气真空热水锅炉提供,消毒供应中心用蒸汽由燃气蒸汽发生器提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采购包1（锅炉采购）：属于专门面向中小企业采购。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2、法人身份证明或法定代表人证明材料：法定代表人参加投标的，须出具法定代表人身份证复印件。法定代表人授权委托代理人参加的，须出具法定代表人授权委托书及委托代理人身份证复印件。</w:t>
      </w:r>
    </w:p>
    <w:p>
      <w:pPr>
        <w:pStyle w:val="null3"/>
      </w:pPr>
      <w:r>
        <w:rPr>
          <w:rFonts w:ascii="仿宋_GB2312" w:hAnsi="仿宋_GB2312" w:cs="仿宋_GB2312" w:eastAsia="仿宋_GB2312"/>
        </w:rPr>
        <w:t>3、财务状况报告：提供2022、2023、2024 度财务审计报告（成立时间至提交投标文件截止时间不足一年的可提供成立后任意时段的资产负债表或截止开标前一个月基本账户开户银行出具的资信证明及基本存款账户开户许可证（基本账户存款信息））</w:t>
      </w:r>
    </w:p>
    <w:p>
      <w:pPr>
        <w:pStyle w:val="null3"/>
      </w:pPr>
      <w:r>
        <w:rPr>
          <w:rFonts w:ascii="仿宋_GB2312" w:hAnsi="仿宋_GB2312" w:cs="仿宋_GB2312" w:eastAsia="仿宋_GB2312"/>
        </w:rPr>
        <w:t>4、税收缴纳证明：提供报名日期前六个月内任意一个月的纳税证明或完税证明</w:t>
      </w:r>
    </w:p>
    <w:p>
      <w:pPr>
        <w:pStyle w:val="null3"/>
      </w:pPr>
      <w:r>
        <w:rPr>
          <w:rFonts w:ascii="仿宋_GB2312" w:hAnsi="仿宋_GB2312" w:cs="仿宋_GB2312" w:eastAsia="仿宋_GB2312"/>
        </w:rPr>
        <w:t>5、社会保障资金缴纳证明：提供报名日期前六个月内任意一个月的社会保障资金缴存单据或社保机构开具的社会保险参保缴费情况证明。</w:t>
      </w:r>
    </w:p>
    <w:p>
      <w:pPr>
        <w:pStyle w:val="null3"/>
      </w:pPr>
      <w:r>
        <w:rPr>
          <w:rFonts w:ascii="仿宋_GB2312" w:hAnsi="仿宋_GB2312" w:cs="仿宋_GB2312" w:eastAsia="仿宋_GB2312"/>
        </w:rPr>
        <w:t>6、企业资质：供应商为生产厂家的，应具备新证《中华人民共和国特种设备生产许可证》（锅炉）B级及以上资质证书或旧证《中华人民共和国特种设备制造许可证》（锅炉）B级及以上资质证书；供应商为代理商的，须出具新证《中华人民共和国特种设备生产许可证》锅炉安装（含修理改造）B级及以上资质证书或旧证《中华人民共和国特种设备安装改造维修许可证》（锅炉）2级及以上资质证书,并提供生产厂家新证《中华人民共和国特种设备生产许可证》（锅炉）B级及以上资质证书或旧证《中华人民共和国特种设备制造许可证》（锅炉）B级及以上资质证书。</w:t>
      </w:r>
    </w:p>
    <w:p>
      <w:pPr>
        <w:pStyle w:val="null3"/>
      </w:pPr>
      <w:r>
        <w:rPr>
          <w:rFonts w:ascii="仿宋_GB2312" w:hAnsi="仿宋_GB2312" w:cs="仿宋_GB2312" w:eastAsia="仿宋_GB2312"/>
        </w:rPr>
        <w:t>7、授权书（供应商为代理商或经销商的需提供此项）：供应商如为代理商或经销商的，须提供锅炉生产单位针对本项目的唯一授权书。</w:t>
      </w:r>
    </w:p>
    <w:p>
      <w:pPr>
        <w:pStyle w:val="null3"/>
      </w:pPr>
      <w:r>
        <w:rPr>
          <w:rFonts w:ascii="仿宋_GB2312" w:hAnsi="仿宋_GB2312" w:cs="仿宋_GB2312" w:eastAsia="仿宋_GB2312"/>
        </w:rPr>
        <w:t>8、信用记录：参加本次投标前3年内，在经营活动中没有重大违法记录。供应商不得为“信用中国”网站中列入失信被执行人、重大税收违法失信主体，不得为中国政府采购网政府采购严重违法失信行为记录名单中被财政部门禁止参加政府采购活动的供应商；（提供查询结果网页截图并加盖供应商公章）。提供《供应商信用记录书面声明函》。</w:t>
      </w:r>
    </w:p>
    <w:p>
      <w:pPr>
        <w:pStyle w:val="null3"/>
      </w:pPr>
      <w:r>
        <w:rPr>
          <w:rFonts w:ascii="仿宋_GB2312" w:hAnsi="仿宋_GB2312" w:cs="仿宋_GB2312" w:eastAsia="仿宋_GB2312"/>
        </w:rPr>
        <w:t>9、企业关联关系：单位负责人为同一人或者存在控股、管理关系的不同供应商，不得参加同一合同下的政府采购活动。</w:t>
      </w:r>
    </w:p>
    <w:p>
      <w:pPr>
        <w:pStyle w:val="null3"/>
      </w:pPr>
      <w:r>
        <w:rPr>
          <w:rFonts w:ascii="仿宋_GB2312" w:hAnsi="仿宋_GB2312" w:cs="仿宋_GB2312" w:eastAsia="仿宋_GB2312"/>
        </w:rPr>
        <w:t>10、非联合体声明：本项目不接受联合体投标。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陕西省延安市宝塔区北大街43号延安大学附属医院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延安大学附属医院招标采供科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0911-2881365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陕西正德项目管理咨询有限公司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西安市高新区丈八一路汇鑫 IBC-B 座 606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029-68858803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开户名称：陕西正德项目管理咨询有限公司</w:t>
            </w:r>
          </w:p>
          <w:p>
            <w:pPr>
              <w:pStyle w:val="null3"/>
            </w:pPr>
            <w:r>
              <w:rPr>
                <w:rFonts w:ascii="仿宋_GB2312" w:hAnsi="仿宋_GB2312" w:cs="仿宋_GB2312" w:eastAsia="仿宋_GB2312"/>
              </w:rPr>
              <w:t>开户银行：中国银行股份有限公司西安锦业路支行</w:t>
            </w:r>
          </w:p>
          <w:p>
            <w:pPr>
              <w:pStyle w:val="null3"/>
            </w:pPr>
            <w:r>
              <w:rPr>
                <w:rFonts w:ascii="仿宋_GB2312" w:hAnsi="仿宋_GB2312" w:cs="仿宋_GB2312" w:eastAsia="仿宋_GB2312"/>
              </w:rPr>
              <w:t>银行账号：103665646561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履约担保的金额:签订合同后15天内。承包人需提交中标价(扣除暂列金额)的10%履约担保，本项目接受所有符合国家相关规定形式的保证金缴纳(包括但不限于现金转账、银行保函、工程担保公司出具的保函或保险机构出具工程保证保险单等)。履约担保的有效期至本工程缺陷责任期满为止。</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代理服务费收费标准：按照国家计委（计价格【2002】1980号）《招标代理服务收费管理暂行办法》规定的货物类收费标准收取。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延安大学附属医院</w:t>
      </w:r>
      <w:r>
        <w:rPr>
          <w:rFonts w:ascii="仿宋_GB2312" w:hAnsi="仿宋_GB2312" w:cs="仿宋_GB2312" w:eastAsia="仿宋_GB2312"/>
        </w:rPr>
        <w:t>和</w:t>
      </w:r>
      <w:r>
        <w:rPr>
          <w:rFonts w:ascii="仿宋_GB2312" w:hAnsi="仿宋_GB2312" w:cs="仿宋_GB2312" w:eastAsia="仿宋_GB2312"/>
        </w:rPr>
        <w:t>陕西正德项目管理咨询有限公司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陕西正德项目管理咨询有限公司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陕西正德项目管理咨询有限公司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陕西正德项目管理咨询有限公司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陕西正德项目管理咨询有限公司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陕西正德项目管理咨询有限公司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联系电话：029-68858803</w:t>
      </w:r>
    </w:p>
    <w:p>
      <w:pPr>
        <w:pStyle w:val="null3"/>
      </w:pPr>
      <w:r>
        <w:rPr>
          <w:rFonts w:ascii="仿宋_GB2312" w:hAnsi="仿宋_GB2312" w:cs="仿宋_GB2312" w:eastAsia="仿宋_GB2312"/>
        </w:rPr>
        <w:t>地址：西安市高新区丈八一路汇鑫 IBC-B 座 606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延安大学附属医院妇女儿童分院锅炉采购项目建设单位为延安大学附属医院，锅炉房设于院区原锅炉房西北侧。本锅炉房服务门诊综合楼、康复保健综合楼、保障综合楼，空调供暖和生活热水系统热源由燃气真空热水锅炉提供,消毒供应中心用蒸汽由燃气蒸汽发生器提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3,160,000.00</w:t>
      </w:r>
    </w:p>
    <w:p>
      <w:pPr>
        <w:pStyle w:val="null3"/>
      </w:pPr>
      <w:r>
        <w:rPr>
          <w:rFonts w:ascii="仿宋_GB2312" w:hAnsi="仿宋_GB2312" w:cs="仿宋_GB2312" w:eastAsia="仿宋_GB2312"/>
        </w:rPr>
        <w:t>采购包最高限价（元）: 3,023,588.07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锅炉采购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标的名称：锅炉采购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15"/>
                <w:shd w:fill="FFFFFF" w:val="clear"/>
              </w:rPr>
              <w:t>延安大学附属医院妇女儿童分院锅炉采购项目建设单位为延安大学附属医院，锅炉房设于院区原锅炉房西北侧。本锅炉房服务门诊综合楼、康复保健综合楼、保障综合楼，空调供暖和生活热水系统热源由燃气真空热水锅炉提供</w:t>
            </w:r>
            <w:r>
              <w:rPr>
                <w:rFonts w:ascii="仿宋_GB2312" w:hAnsi="仿宋_GB2312" w:cs="仿宋_GB2312" w:eastAsia="仿宋_GB2312"/>
                <w:sz w:val="15"/>
                <w:shd w:fill="FFFFFF" w:val="clear"/>
              </w:rPr>
              <w:t>,消毒供应中心用蒸汽由燃气蒸汽发生器提供。锅炉及辅助设备采购、设计、施工、安装，天然气管道对接改造，锅炉调试、验收（负责办理许可证）、技术培训、售后服务等。</w:t>
            </w:r>
          </w:p>
          <w:p>
            <w:pPr>
              <w:pStyle w:val="null3"/>
              <w:ind w:firstLine="240"/>
              <w:jc w:val="both"/>
            </w:pPr>
            <w:r>
              <w:rPr>
                <w:rFonts w:ascii="仿宋_GB2312" w:hAnsi="仿宋_GB2312" w:cs="仿宋_GB2312" w:eastAsia="仿宋_GB2312"/>
                <w:sz w:val="15"/>
              </w:rPr>
              <w:t>一、</w:t>
            </w:r>
            <w:r>
              <w:rPr>
                <w:rFonts w:ascii="仿宋_GB2312" w:hAnsi="仿宋_GB2312" w:cs="仿宋_GB2312" w:eastAsia="仿宋_GB2312"/>
                <w:sz w:val="15"/>
              </w:rPr>
              <w:t>锅炉设备及安装</w:t>
            </w:r>
            <w:r>
              <w:rPr>
                <w:rFonts w:ascii="仿宋_GB2312" w:hAnsi="仿宋_GB2312" w:cs="仿宋_GB2312" w:eastAsia="仿宋_GB2312"/>
                <w:sz w:val="15"/>
              </w:rPr>
              <w:t>参数</w:t>
            </w:r>
          </w:p>
          <w:tbl>
            <w:tblPr>
              <w:tblInd w:type="dxa" w:w="90"/>
              <w:tblBorders>
                <w:top w:val="single"/>
                <w:left w:val="single"/>
                <w:bottom w:val="single"/>
                <w:right w:val="single"/>
                <w:insideH w:val="single"/>
                <w:insideV w:val="single"/>
              </w:tblBorders>
            </w:tblPr>
            <w:tblGrid>
              <w:gridCol w:w="226"/>
              <w:gridCol w:w="565"/>
              <w:gridCol w:w="1011"/>
              <w:gridCol w:w="303"/>
              <w:gridCol w:w="440"/>
            </w:tblGrid>
            <w:tr>
              <w:tc>
                <w:tcPr>
                  <w:tcW w:type="dxa" w:w="2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序号</w:t>
                  </w:r>
                </w:p>
              </w:tc>
              <w:tc>
                <w:tcPr>
                  <w:tcW w:type="dxa" w:w="56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项目名称</w:t>
                  </w:r>
                </w:p>
              </w:tc>
              <w:tc>
                <w:tcPr>
                  <w:tcW w:type="dxa" w:w="101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参数</w:t>
                  </w:r>
                </w:p>
              </w:tc>
              <w:tc>
                <w:tcPr>
                  <w:tcW w:type="dxa" w:w="30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计量</w:t>
                  </w:r>
                  <w:r>
                    <w:br/>
                  </w:r>
                  <w:r>
                    <w:rPr>
                      <w:rFonts w:ascii="仿宋_GB2312" w:hAnsi="仿宋_GB2312" w:cs="仿宋_GB2312" w:eastAsia="仿宋_GB2312"/>
                      <w:sz w:val="15"/>
                      <w:color w:val="000000"/>
                    </w:rPr>
                    <w:t xml:space="preserve"> 单位</w:t>
                  </w:r>
                </w:p>
              </w:tc>
              <w:tc>
                <w:tcPr>
                  <w:tcW w:type="dxa" w:w="44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工程数量</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c>
                <w:tcPr>
                  <w:tcW w:type="dxa" w:w="5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w:t>
                  </w:r>
                  <w:r>
                    <w:rPr>
                      <w:rFonts w:ascii="仿宋_GB2312" w:hAnsi="仿宋_GB2312" w:cs="仿宋_GB2312" w:eastAsia="仿宋_GB2312"/>
                      <w:sz w:val="15"/>
                      <w:color w:val="000000"/>
                    </w:rPr>
                    <w:t>室外型冷凝真空燃气热水锅炉</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 xml:space="preserve">Q=7000KW </w:t>
                  </w:r>
                  <w:r>
                    <w:rPr>
                      <w:rFonts w:ascii="仿宋_GB2312" w:hAnsi="仿宋_GB2312" w:cs="仿宋_GB2312" w:eastAsia="仿宋_GB2312"/>
                      <w:sz w:val="15"/>
                      <w:color w:val="000000"/>
                    </w:rPr>
                    <w:t>流量 L=240.8m3/h P=90kPa N=22kW 燃气压力20-25kPa 效率103％ 天然气耗量677m3/h 供回水温度85/60℃</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台</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w:t>
                  </w:r>
                </w:p>
              </w:tc>
              <w:tc>
                <w:tcPr>
                  <w:tcW w:type="dxa" w:w="5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w:t>
                  </w:r>
                  <w:r>
                    <w:rPr>
                      <w:rFonts w:ascii="仿宋_GB2312" w:hAnsi="仿宋_GB2312" w:cs="仿宋_GB2312" w:eastAsia="仿宋_GB2312"/>
                      <w:sz w:val="15"/>
                      <w:color w:val="000000"/>
                    </w:rPr>
                    <w:t>室外型冷凝真空燃气热水锅炉</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 xml:space="preserve">Q=3500KW </w:t>
                  </w:r>
                  <w:r>
                    <w:rPr>
                      <w:rFonts w:ascii="仿宋_GB2312" w:hAnsi="仿宋_GB2312" w:cs="仿宋_GB2312" w:eastAsia="仿宋_GB2312"/>
                      <w:sz w:val="15"/>
                      <w:color w:val="000000"/>
                    </w:rPr>
                    <w:t>天然气耗量 370.3m3/h N=11kW 燃气压力20-25kPa 效率103％ 流量 L=120.4m3/h 供回水温度 85/60℃</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台</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w:t>
                  </w:r>
                </w:p>
              </w:tc>
              <w:tc>
                <w:tcPr>
                  <w:tcW w:type="dxa" w:w="5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集装箱式蒸汽发生器整装机组</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⑴蒸汽发生器2台 Q=750kg/h 天然气耗量 57.9m3/h 燃气压力20-25kPa 效率97％ 饱和蒸汽压力0.7MPa N=5.5kW</w:t>
                  </w:r>
                  <w:r>
                    <w:br/>
                  </w:r>
                  <w:r>
                    <w:rPr>
                      <w:rFonts w:ascii="仿宋_GB2312" w:hAnsi="仿宋_GB2312" w:cs="仿宋_GB2312" w:eastAsia="仿宋_GB2312"/>
                      <w:sz w:val="15"/>
                      <w:color w:val="000000"/>
                    </w:rPr>
                    <w:t xml:space="preserve"> ⑵给水泵2台 H=91m n=1450rpm L=0.8m3/h N=0.75kW</w:t>
                  </w:r>
                  <w:r>
                    <w:br/>
                  </w:r>
                  <w:r>
                    <w:rPr>
                      <w:rFonts w:ascii="仿宋_GB2312" w:hAnsi="仿宋_GB2312" w:cs="仿宋_GB2312" w:eastAsia="仿宋_GB2312"/>
                      <w:sz w:val="15"/>
                      <w:color w:val="000000"/>
                    </w:rPr>
                    <w:t xml:space="preserve"> ⑶软化水箱1套 V=2m3 1000x1000x2000</w:t>
                  </w:r>
                  <w:r>
                    <w:br/>
                  </w:r>
                  <w:r>
                    <w:rPr>
                      <w:rFonts w:ascii="仿宋_GB2312" w:hAnsi="仿宋_GB2312" w:cs="仿宋_GB2312" w:eastAsia="仿宋_GB2312"/>
                      <w:sz w:val="15"/>
                      <w:color w:val="000000"/>
                    </w:rPr>
                    <w:t xml:space="preserve"> ⑷纯水装置1套 V=2m3 配活性炭过滤 、石英砂过滤 RO膜等</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套</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4</w:t>
                  </w:r>
                </w:p>
              </w:tc>
              <w:tc>
                <w:tcPr>
                  <w:tcW w:type="dxa" w:w="5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热水循环泵</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 xml:space="preserve">KQWR-G150/315 H=26m n=1450rpm </w:t>
                  </w:r>
                  <w:r>
                    <w:rPr>
                      <w:rFonts w:ascii="仿宋_GB2312" w:hAnsi="仿宋_GB2312" w:cs="仿宋_GB2312" w:eastAsia="仿宋_GB2312"/>
                      <w:sz w:val="15"/>
                      <w:color w:val="000000"/>
                    </w:rPr>
                    <w:t>效率85％ L=132m3/h N=22kW</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台</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5</w:t>
                  </w:r>
                </w:p>
              </w:tc>
              <w:tc>
                <w:tcPr>
                  <w:tcW w:type="dxa" w:w="5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补水泵</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H=15m n=1450rpm L=8m3/h N=2.2kW</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台</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6</w:t>
                  </w:r>
                </w:p>
              </w:tc>
              <w:tc>
                <w:tcPr>
                  <w:tcW w:type="dxa" w:w="5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全自动钠离子交换器</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 xml:space="preserve">YDR600-7F2 L=5-7m3/h </w:t>
                  </w:r>
                  <w:r>
                    <w:rPr>
                      <w:rFonts w:ascii="仿宋_GB2312" w:hAnsi="仿宋_GB2312" w:cs="仿宋_GB2312" w:eastAsia="仿宋_GB2312"/>
                      <w:sz w:val="15"/>
                      <w:color w:val="000000"/>
                    </w:rPr>
                    <w:t>单罐时间控制</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台</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7</w:t>
                  </w:r>
                </w:p>
              </w:tc>
              <w:tc>
                <w:tcPr>
                  <w:tcW w:type="dxa" w:w="5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囊式膨胀罐</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NP-600(0.6MPa)</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个</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8</w:t>
                  </w:r>
                </w:p>
              </w:tc>
              <w:tc>
                <w:tcPr>
                  <w:tcW w:type="dxa" w:w="5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软化水箱</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V=4m3 2000x1000x2000</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套</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9</w:t>
                  </w:r>
                </w:p>
              </w:tc>
              <w:tc>
                <w:tcPr>
                  <w:tcW w:type="dxa" w:w="5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超声波能量表</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 xml:space="preserve">L=360m/h3 </w:t>
                  </w:r>
                  <w:r>
                    <w:rPr>
                      <w:rFonts w:ascii="仿宋_GB2312" w:hAnsi="仿宋_GB2312" w:cs="仿宋_GB2312" w:eastAsia="仿宋_GB2312"/>
                      <w:sz w:val="15"/>
                      <w:color w:val="000000"/>
                    </w:rPr>
                    <w:t>测定额定流量 通讯接口须满足楼控要求</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台</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10</w:t>
                  </w:r>
                </w:p>
              </w:tc>
              <w:tc>
                <w:tcPr>
                  <w:tcW w:type="dxa" w:w="5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自冲反冲洗过滤器</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DN350</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台</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11</w:t>
                  </w:r>
                </w:p>
              </w:tc>
              <w:tc>
                <w:tcPr>
                  <w:tcW w:type="dxa" w:w="5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水平安装重力防爆门</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DN200</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个</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4</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12</w:t>
                  </w:r>
                </w:p>
              </w:tc>
              <w:tc>
                <w:tcPr>
                  <w:tcW w:type="dxa" w:w="5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辅材（满足设计及使用需求的配套管道、挖填土、烟道、阀门、仪表及保温等）</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详见设计图纸</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项</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13</w:t>
                  </w:r>
                </w:p>
              </w:tc>
              <w:tc>
                <w:tcPr>
                  <w:tcW w:type="dxa" w:w="5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设备基础</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1.</w:t>
                  </w:r>
                  <w:r>
                    <w:rPr>
                      <w:rFonts w:ascii="仿宋_GB2312" w:hAnsi="仿宋_GB2312" w:cs="仿宋_GB2312" w:eastAsia="仿宋_GB2312"/>
                      <w:sz w:val="15"/>
                      <w:color w:val="000000"/>
                    </w:rPr>
                    <w:t>混凝土强度等级：C20</w:t>
                  </w:r>
                  <w:r>
                    <w:br/>
                  </w:r>
                  <w:r>
                    <w:rPr>
                      <w:rFonts w:ascii="仿宋_GB2312" w:hAnsi="仿宋_GB2312" w:cs="仿宋_GB2312" w:eastAsia="仿宋_GB2312"/>
                      <w:sz w:val="15"/>
                      <w:color w:val="000000"/>
                    </w:rPr>
                    <w:t xml:space="preserve"> 2.混凝土拌和料要求：商品混凝土</w:t>
                  </w:r>
                  <w:r>
                    <w:br/>
                  </w:r>
                  <w:r>
                    <w:rPr>
                      <w:rFonts w:ascii="仿宋_GB2312" w:hAnsi="仿宋_GB2312" w:cs="仿宋_GB2312" w:eastAsia="仿宋_GB2312"/>
                      <w:sz w:val="15"/>
                      <w:color w:val="000000"/>
                    </w:rPr>
                    <w:t xml:space="preserve"> 3.数量：4座设备基础</w:t>
                  </w:r>
                  <w:r>
                    <w:br/>
                  </w:r>
                  <w:r>
                    <w:rPr>
                      <w:rFonts w:ascii="仿宋_GB2312" w:hAnsi="仿宋_GB2312" w:cs="仿宋_GB2312" w:eastAsia="仿宋_GB2312"/>
                      <w:sz w:val="15"/>
                      <w:color w:val="000000"/>
                    </w:rPr>
                    <w:t xml:space="preserve"> 4.详见设计图纸</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项</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r>
          </w:tbl>
          <w:p>
            <w:pPr>
              <w:pStyle w:val="null3"/>
              <w:jc w:val="both"/>
            </w:pPr>
            <w:r>
              <w:rPr>
                <w:rFonts w:ascii="仿宋_GB2312" w:hAnsi="仿宋_GB2312" w:cs="仿宋_GB2312" w:eastAsia="仿宋_GB2312"/>
                <w:sz w:val="15"/>
              </w:rPr>
              <w:t>注：</w:t>
            </w:r>
            <w:r>
              <w:rPr>
                <w:rFonts w:ascii="仿宋_GB2312" w:hAnsi="仿宋_GB2312" w:cs="仿宋_GB2312" w:eastAsia="仿宋_GB2312"/>
                <w:sz w:val="15"/>
              </w:rPr>
              <w:t>△本项目清单为简单版。供应商需按照现场探勘实际情况作出报价，确保安装后正常使用。</w:t>
            </w:r>
            <w:r>
              <w:rPr>
                <w:rFonts w:ascii="仿宋_GB2312" w:hAnsi="仿宋_GB2312" w:cs="仿宋_GB2312" w:eastAsia="仿宋_GB2312"/>
                <w:sz w:val="15"/>
              </w:rPr>
              <w:t>带★项为核心设备，不允许负偏离，且核心设备的生产厂家必须为中小企业。</w:t>
            </w:r>
          </w:p>
          <w:p>
            <w:pPr>
              <w:pStyle w:val="null3"/>
              <w:ind w:firstLine="240"/>
              <w:jc w:val="both"/>
            </w:pPr>
            <w:r>
              <w:rPr>
                <w:rFonts w:ascii="仿宋_GB2312" w:hAnsi="仿宋_GB2312" w:cs="仿宋_GB2312" w:eastAsia="仿宋_GB2312"/>
                <w:sz w:val="15"/>
              </w:rPr>
              <w:t>二、商务要求</w:t>
            </w:r>
          </w:p>
          <w:p>
            <w:pPr>
              <w:pStyle w:val="null3"/>
              <w:ind w:firstLine="240"/>
              <w:jc w:val="both"/>
            </w:pPr>
            <w:r>
              <w:rPr>
                <w:rFonts w:ascii="仿宋_GB2312" w:hAnsi="仿宋_GB2312" w:cs="仿宋_GB2312" w:eastAsia="仿宋_GB2312"/>
                <w:sz w:val="15"/>
              </w:rPr>
              <w:t>1、供货周期：</w:t>
            </w:r>
            <w:r>
              <w:rPr>
                <w:rFonts w:ascii="仿宋_GB2312" w:hAnsi="仿宋_GB2312" w:cs="仿宋_GB2312" w:eastAsia="仿宋_GB2312"/>
                <w:sz w:val="15"/>
              </w:rPr>
              <w:t>2025年11月15日之前</w:t>
            </w:r>
          </w:p>
          <w:p>
            <w:pPr>
              <w:pStyle w:val="null3"/>
              <w:ind w:firstLine="240"/>
              <w:jc w:val="both"/>
            </w:pPr>
            <w:r>
              <w:rPr>
                <w:rFonts w:ascii="仿宋_GB2312" w:hAnsi="仿宋_GB2312" w:cs="仿宋_GB2312" w:eastAsia="仿宋_GB2312"/>
                <w:sz w:val="15"/>
              </w:rPr>
              <w:t>2、供货地点：甲方指定地点</w:t>
            </w:r>
          </w:p>
          <w:p>
            <w:pPr>
              <w:pStyle w:val="null3"/>
              <w:ind w:firstLine="240"/>
              <w:jc w:val="both"/>
            </w:pPr>
            <w:r>
              <w:rPr>
                <w:rFonts w:ascii="仿宋_GB2312" w:hAnsi="仿宋_GB2312" w:cs="仿宋_GB2312" w:eastAsia="仿宋_GB2312"/>
                <w:sz w:val="15"/>
              </w:rPr>
              <w:t>3、售后服务：</w:t>
            </w:r>
          </w:p>
          <w:p>
            <w:pPr>
              <w:pStyle w:val="null3"/>
              <w:ind w:firstLine="240"/>
              <w:jc w:val="both"/>
            </w:pPr>
            <w:r>
              <w:rPr>
                <w:rFonts w:ascii="仿宋_GB2312" w:hAnsi="仿宋_GB2312" w:cs="仿宋_GB2312" w:eastAsia="仿宋_GB2312"/>
                <w:sz w:val="15"/>
              </w:rPr>
              <w:t>质量保证：供货完成后需要供货方保证货物质量，做好设备问题保证措施，若在使用过程中出现质量问题，影响冬季正常取暖供热，供货方需承担相应后果。</w:t>
            </w:r>
          </w:p>
          <w:p>
            <w:pPr>
              <w:pStyle w:val="null3"/>
              <w:ind w:firstLine="240"/>
              <w:jc w:val="both"/>
            </w:pPr>
            <w:r>
              <w:rPr>
                <w:rFonts w:ascii="仿宋_GB2312" w:hAnsi="仿宋_GB2312" w:cs="仿宋_GB2312" w:eastAsia="仿宋_GB2312"/>
                <w:sz w:val="15"/>
              </w:rPr>
              <w:t>4、验收要求：</w:t>
            </w:r>
          </w:p>
          <w:p>
            <w:pPr>
              <w:pStyle w:val="null3"/>
              <w:ind w:firstLine="240"/>
              <w:jc w:val="both"/>
            </w:pPr>
            <w:r>
              <w:rPr>
                <w:rFonts w:ascii="仿宋_GB2312" w:hAnsi="仿宋_GB2312" w:cs="仿宋_GB2312" w:eastAsia="仿宋_GB2312"/>
                <w:sz w:val="15"/>
              </w:rPr>
              <w:t>（</w:t>
            </w:r>
            <w:r>
              <w:rPr>
                <w:rFonts w:ascii="仿宋_GB2312" w:hAnsi="仿宋_GB2312" w:cs="仿宋_GB2312" w:eastAsia="仿宋_GB2312"/>
                <w:sz w:val="15"/>
              </w:rPr>
              <w:t>1）保证技术指标先进、质量性能可靠，全面满足招标要求；</w:t>
            </w:r>
          </w:p>
          <w:p>
            <w:pPr>
              <w:pStyle w:val="null3"/>
              <w:ind w:firstLine="240"/>
              <w:jc w:val="both"/>
            </w:pPr>
            <w:r>
              <w:rPr>
                <w:rFonts w:ascii="仿宋_GB2312" w:hAnsi="仿宋_GB2312" w:cs="仿宋_GB2312" w:eastAsia="仿宋_GB2312"/>
                <w:sz w:val="15"/>
              </w:rPr>
              <w:t>（</w:t>
            </w:r>
            <w:r>
              <w:rPr>
                <w:rFonts w:ascii="仿宋_GB2312" w:hAnsi="仿宋_GB2312" w:cs="仿宋_GB2312" w:eastAsia="仿宋_GB2312"/>
                <w:sz w:val="15"/>
              </w:rPr>
              <w:t>2）环保要求：符合国家安全环保标准、国家有关产品质量认证标准。没有国家标准的，采用该产品有关行业标准（取最高标准）。</w:t>
            </w:r>
          </w:p>
          <w:p>
            <w:pPr>
              <w:pStyle w:val="null3"/>
              <w:ind w:firstLine="240"/>
              <w:jc w:val="both"/>
            </w:pPr>
            <w:r>
              <w:rPr>
                <w:rFonts w:ascii="仿宋_GB2312" w:hAnsi="仿宋_GB2312" w:cs="仿宋_GB2312" w:eastAsia="仿宋_GB2312"/>
                <w:sz w:val="15"/>
              </w:rPr>
              <w:t>（</w:t>
            </w:r>
            <w:r>
              <w:rPr>
                <w:rFonts w:ascii="仿宋_GB2312" w:hAnsi="仿宋_GB2312" w:cs="仿宋_GB2312" w:eastAsia="仿宋_GB2312"/>
                <w:sz w:val="15"/>
              </w:rPr>
              <w:t>3）供应商须提供全新的货物（含零部件、配件等），包装完好、表面无划伤、无碰撞痕迹。</w:t>
            </w:r>
          </w:p>
          <w:p>
            <w:pPr>
              <w:pStyle w:val="null3"/>
              <w:ind w:firstLine="240"/>
              <w:jc w:val="both"/>
            </w:pPr>
            <w:r>
              <w:rPr>
                <w:rFonts w:ascii="仿宋_GB2312" w:hAnsi="仿宋_GB2312" w:cs="仿宋_GB2312" w:eastAsia="仿宋_GB2312"/>
                <w:sz w:val="15"/>
              </w:rPr>
              <w:t>（</w:t>
            </w:r>
            <w:r>
              <w:rPr>
                <w:rFonts w:ascii="仿宋_GB2312" w:hAnsi="仿宋_GB2312" w:cs="仿宋_GB2312" w:eastAsia="仿宋_GB2312"/>
                <w:sz w:val="15"/>
              </w:rPr>
              <w:t>4）货物制造质量出现问题，乙方应负责三包（包修、包退、包换），费用由乙方负担。</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5"/>
              </w:rPr>
              <w:t>报价要求：本项目费用包括为完成项目所需要的人工、材料设备、机械、施工组织、管理费、利润、规费、税金等全部费用。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2025年11月15日之前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锅炉安装完成并通过验收后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设备经安装完成，调试验收合格后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（1）保证技术指标先进、质量性能可靠，全面满足招标要求； （2）环保要求：符合国家安全环保标准、国家有关产品质量认证标准。没有国家标准的，采用该产品有关行业标准（取最高标准）。 （3）供应商须提供全新的货物（含零部件、配件等），包装完好、表面无划伤、无碰撞痕迹。 （4）货物制造质量出现问题，乙方应负责三包（包修、包退、包换），费用由乙方负担。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供货完成后需要供货方保证货物质量，做好设备问题保证措施，若在使用过程中出现质量问题，影响冬季正常取暖供热，供货方需承担相应后果。保修期为两个采暖季。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（一）按《合同法》中的相关条款执行。 （二）未按合同要求提供设备或设备质量不能满足合同技术要求，采购人会同招标组织机构有权终止合同和对供应商的违约行为进行追究，同时按《政府采购法》有关处罚条款报监管机构进行相应的处罚。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投标人需要在线提交所有通过电子化交易平台实施的政府采购项目的投标文件。中标单位在中标公示期结束后向采购人及代理机构提交纸质版投标文件一正一副，电子版（U盘）投标文件两张。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提供2022、2023、2024 度财务审计报告（成立时间至提交投标文件截止时间不足一年的可提供成立后任意时段的资产负债表或截止开标前一个月基本账户开户银行出具的资信证明及基本存款账户开户许可证（基本账户存款信息））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法人身份证明或法定代表人证明材料</w:t>
            </w:r>
          </w:p>
        </w:tc>
        <w:tc>
          <w:tcPr>
            <w:tcW w:type="dxa" w:w="3322"/>
          </w:tcPr>
          <w:p>
            <w:pPr>
              <w:pStyle w:val="null3"/>
            </w:pPr>
            <w:r>
              <w:rPr>
                <w:rFonts w:ascii="仿宋_GB2312" w:hAnsi="仿宋_GB2312" w:cs="仿宋_GB2312" w:eastAsia="仿宋_GB2312"/>
              </w:rPr>
              <w:t>法定代表人参加投标的，须出具法定代表人身份证复印件。法定代表人授权委托代理人参加的，须出具法定代表人授权委托书及委托代理人身份证复印件。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提供2022、2023、2024 度财务审计报告（成立时间至提交投标文件截止时间不足一年的可提供成立后任意时段的资产负债表或截止开标前一个月基本账户开户银行出具的资信证明及基本存款账户开户许可证（基本账户存款信息））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提供报名日期前六个月内任意一个月的纳税证明或完税证明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提供报名日期前六个月内任意一个月的社会保障资金缴存单据或社保机构开具的社会保险参保缴费情况证明。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为生产厂家的，应具备新证《中华人民共和国特种设备生产许可证》（锅炉）B级及以上资质证书或旧证《中华人民共和国特种设备制造许可证》（锅炉）B级及以上资质证书；供应商为代理商的，须出具新证《中华人民共和国特种设备生产许可证》锅炉安装（含修理改造）B级及以上资质证书或旧证《中华人民共和国特种设备安装改造维修许可证》（锅炉）2级及以上资质证书,并提供生产厂家新证《中华人民共和国特种设备生产许可证》（锅炉）B级及以上资质证书或旧证《中华人民共和国特种设备制造许可证》（锅炉）B级及以上资质证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授权书（供应商为代理商或经销商的需提供此项）</w:t>
            </w:r>
          </w:p>
        </w:tc>
        <w:tc>
          <w:tcPr>
            <w:tcW w:type="dxa" w:w="3322"/>
          </w:tcPr>
          <w:p>
            <w:pPr>
              <w:pStyle w:val="null3"/>
            </w:pPr>
            <w:r>
              <w:rPr>
                <w:rFonts w:ascii="仿宋_GB2312" w:hAnsi="仿宋_GB2312" w:cs="仿宋_GB2312" w:eastAsia="仿宋_GB2312"/>
              </w:rPr>
              <w:t>供应商如为代理商或经销商的，须提供锅炉生产单位针对本项目的唯一授权书。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参加本次投标前3年内，在经营活动中没有重大违法记录。供应商不得为“信用中国”网站中列入失信被执行人、重大税收违法失信主体，不得为中国政府采购网政府采购严重违法失信行为记录名单中被财政部门禁止参加政府采购活动的供应商；（提供查询结果网页截图并加盖供应商公章）。提供《供应商信用记录书面声明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单位负责人为同一人或者存在控股、管理关系的不同供应商，不得参加同一合同下的政府采购活动。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供应商需提供《中小企业声明函》。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投标文件封面、投标函、法定代表人授权委托书三处的项目名称、项目编号、标段（如有）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商务偏离表.docx 投标人承诺书.docx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供应商需在响应文件中附投标保证金缴纳凭证及基本存款账户信息，并加盖公章。</w:t>
            </w:r>
          </w:p>
        </w:tc>
        <w:tc>
          <w:tcPr>
            <w:tcW w:type="dxa" w:w="1661"/>
          </w:tcPr>
          <w:p>
            <w:pPr>
              <w:pStyle w:val="null3"/>
            </w:pPr>
            <w:r>
              <w:rPr>
                <w:rFonts w:ascii="仿宋_GB2312" w:hAnsi="仿宋_GB2312" w:cs="仿宋_GB2312" w:eastAsia="仿宋_GB2312"/>
              </w:rPr>
              <w:t>投标保证金缴纳凭证.docx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对项目整体设计方案、以及锅炉外形尺寸、检修通道、平面布置合理性、设备安装、调试运行、验收等方案横向比较，项目实施方案具有全面性、可行性、针对性，方案明确，布局规范，可保障设备及操作安全且能考虑到用户的实际使用情况，质量技术组织措施完善（进货渠道、质量保证）。由评标委员会赋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投标产品技术指标及参数</w:t>
            </w:r>
          </w:p>
        </w:tc>
        <w:tc>
          <w:tcPr>
            <w:tcW w:type="dxa" w:w="2492"/>
          </w:tcPr>
          <w:p>
            <w:pPr>
              <w:pStyle w:val="null3"/>
            </w:pPr>
            <w:r>
              <w:rPr>
                <w:rFonts w:ascii="仿宋_GB2312" w:hAnsi="仿宋_GB2312" w:cs="仿宋_GB2312" w:eastAsia="仿宋_GB2312"/>
              </w:rPr>
              <w:t>（1）根据供应商提供的锅炉设备技术指标，完全满足采购文件要求得2分，每有1条参数负偏离扣1分，扣完为止；技术参数优于采购文件要求且能有效提升产品性能的每项加2分，最多加4分。 （2）根据提供锅炉设备的来源合法证明文件，提供得2分； （3）根据提供锅炉设备的有效检测或测试报告，提供得2分； 备注：带★的为核心设备，不允许负偏离，如有负偏离视为无效投标文件。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（1）针对本次供货的安全保障措施，根据科学合理性，由评标委员会赋分0-5分。 （2）针对本次供货的质量保障措施，根据科学合理性，由评标委员会赋分0-5分。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设备运行维护检修方案</w:t>
            </w:r>
          </w:p>
        </w:tc>
        <w:tc>
          <w:tcPr>
            <w:tcW w:type="dxa" w:w="2492"/>
          </w:tcPr>
          <w:p>
            <w:pPr>
              <w:pStyle w:val="null3"/>
            </w:pPr>
            <w:r>
              <w:rPr>
                <w:rFonts w:ascii="仿宋_GB2312" w:hAnsi="仿宋_GB2312" w:cs="仿宋_GB2312" w:eastAsia="仿宋_GB2312"/>
              </w:rPr>
              <w:t>（1）供应商提供的产品运行维护检修方案操作方便、安全、维护检修量小、故障率低等。 方案内容无缺陷得3分，方案内容每存在1处缺陷：扣1分，扣完为止；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 （2）承诺每周对锅炉房进行一次定期巡查回访的计2分，每月对锅炉房进行一次定期巡查回访的计1分，不能做到定期回访的不计分。（此项不累计得分）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供货排期计划、人员安排、运输方案、供货保证措施等内容，根据内容合理、完整由评标委员会赋分0-8分。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售后及培训服务方案</w:t>
            </w:r>
          </w:p>
        </w:tc>
        <w:tc>
          <w:tcPr>
            <w:tcW w:type="dxa" w:w="2492"/>
          </w:tcPr>
          <w:p>
            <w:pPr>
              <w:pStyle w:val="null3"/>
            </w:pPr>
            <w:r>
              <w:rPr>
                <w:rFonts w:ascii="仿宋_GB2312" w:hAnsi="仿宋_GB2312" w:cs="仿宋_GB2312" w:eastAsia="仿宋_GB2312"/>
              </w:rPr>
              <w:t>（1）技术服务、质量保证、售后服务承诺，根据供应商的响应程度横向比较，优得5-3分，良得3-2分，差得2-1分； （2）提供详尽的培训方案及培训计划，并列出培训的具体内容及方式，确保使用人员能够独立熟练操作、维护和正常使用，根据培训方案及培训计划赋分，优得4-3分，良得3-2分，差得2-1分。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售后服务网点</w:t>
            </w:r>
          </w:p>
        </w:tc>
        <w:tc>
          <w:tcPr>
            <w:tcW w:type="dxa" w:w="2492"/>
          </w:tcPr>
          <w:p>
            <w:pPr>
              <w:pStyle w:val="null3"/>
            </w:pPr>
            <w:r>
              <w:rPr>
                <w:rFonts w:ascii="仿宋_GB2312" w:hAnsi="仿宋_GB2312" w:cs="仿宋_GB2312" w:eastAsia="仿宋_GB2312"/>
              </w:rPr>
              <w:t>在项目使用地所在地市设有服务网点的计5分，在项目使用地所在省设有服务网点的计2分，没有的不计分。需提供服务网点的自有房产证明文件或租房协议及租赁方的房产证明文件佐证。（此项不累计得分）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自2022年1月1日起至今（以合同签订时间为准），供应商承担过与本项目设备类似的业绩。每提供1个有效业绩得2分，最高得10分。 注：以上业绩需提供合同复印件。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质量、环境、健康体系认证证书</w:t>
            </w:r>
          </w:p>
        </w:tc>
        <w:tc>
          <w:tcPr>
            <w:tcW w:type="dxa" w:w="2492"/>
          </w:tcPr>
          <w:p>
            <w:pPr>
              <w:pStyle w:val="null3"/>
            </w:pPr>
            <w:r>
              <w:rPr>
                <w:rFonts w:ascii="仿宋_GB2312" w:hAnsi="仿宋_GB2312" w:cs="仿宋_GB2312" w:eastAsia="仿宋_GB2312"/>
              </w:rPr>
              <w:t>供应商具备有效期内的质量管理体系、职业健康安全管理体系、环境管理体系证书，每提供1个得1分。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投标报价采用低价优先法计算，即满足招标文件要求且最后投标报价最低的报价为评审基准价，其价格分为满分。其他供应商的价格分统一按照下列公式计算： 报价报价得分=【评标基准价/投标报价（最终报价）】×30。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详见附件：拟签订合同文本锅炉（甲方审定版）.docx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