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版本号：ZTZB-ZC2025106-0320250911001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2026年度外文、港澳台期刊采购(三次)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ZTZB-ZC2025106-03</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陕西正泰项目管理有限公司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2026年度外文、港澳台期刊采购(三次)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ZTZB-ZC2025106-03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2026年度外文、港澳台期刊采购(三次)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2026年度外文、港澳台期刊采购。采购目录详见附件。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 (任意税种) ，依法免税的单位应提供相关证明材料；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 (附法定代表人、被授权人身份证扫描件) (法定代表人直接参加投标，须提供法定代表人身份证明附法定代表人身份证扫描件) ；</w:t>
      </w:r>
    </w:p>
    <w:p>
      <w:pPr>
        <w:pStyle w:val="null3"/>
      </w:pPr>
      <w:r>
        <w:rPr>
          <w:rFonts w:ascii="仿宋_GB2312" w:hAnsi="仿宋_GB2312" w:cs="仿宋_GB2312" w:eastAsia="仿宋_GB2312"/>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9、联合体：本项目不接受联合体投标（提供非联合体声明）；</w:t>
      </w:r>
    </w:p>
    <w:p>
      <w:pPr>
        <w:pStyle w:val="null3"/>
      </w:pPr>
      <w:r>
        <w:rPr>
          <w:rFonts w:ascii="仿宋_GB2312" w:hAnsi="仿宋_GB2312" w:cs="仿宋_GB2312" w:eastAsia="仿宋_GB2312"/>
        </w:rPr>
        <w:t>10、资质要求：供应商须具备《出版物经营许可证》及《出版物进口经营许可证》,提供证书扫描件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029-85360051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 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开户名称：陕西正泰项目管理有限公司</w:t>
            </w:r>
          </w:p>
          <w:p>
            <w:pPr>
              <w:pStyle w:val="null3"/>
            </w:pPr>
            <w:r>
              <w:rPr>
                <w:rFonts w:ascii="仿宋_GB2312" w:hAnsi="仿宋_GB2312" w:cs="仿宋_GB2312" w:eastAsia="仿宋_GB2312"/>
              </w:rPr>
              <w:t>开户银行：浙商银行西安分行营业部</w:t>
            </w:r>
          </w:p>
          <w:p>
            <w:pPr>
              <w:pStyle w:val="null3"/>
            </w:pPr>
            <w:r>
              <w:rPr>
                <w:rFonts w:ascii="仿宋_GB2312" w:hAnsi="仿宋_GB2312" w:cs="仿宋_GB2312" w:eastAsia="仿宋_GB2312"/>
              </w:rPr>
              <w:t>银行账号：7910000010120100902070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说明：保证金的缴纳、退还、与罚没以合同为准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规定收取。成交供应商在领取成交通知书前，须向采购代理机构一次性支付代理服务费。 开户名称：陕西正泰项目管理有限公司； 开户银行：中国民生银行股份有限公司西安枫林绿洲支行； 账号：171817360；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验收过程中若发现有非正版期刊，污损、图文不清、缺页、倒页、缺附件等质量不合格期刊，以及与采购订单不符的期刊，一律由乙方负责予以退换。由此造成的任何损失及费用全部由乙方承担。期刊所附附件一律随刊送达，不得缺失。</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联系人：张晓博 苍政通</w:t>
      </w:r>
    </w:p>
    <w:p>
      <w:pPr>
        <w:pStyle w:val="null3"/>
      </w:pPr>
      <w:r>
        <w:rPr>
          <w:rFonts w:ascii="仿宋_GB2312" w:hAnsi="仿宋_GB2312" w:cs="仿宋_GB2312" w:eastAsia="仿宋_GB2312"/>
        </w:rPr>
        <w:t>联系电话：029-89528812</w:t>
      </w:r>
    </w:p>
    <w:p>
      <w:pPr>
        <w:pStyle w:val="null3"/>
      </w:pPr>
      <w:r>
        <w:rPr>
          <w:rFonts w:ascii="仿宋_GB2312" w:hAnsi="仿宋_GB2312" w:cs="仿宋_GB2312" w:eastAsia="仿宋_GB2312"/>
        </w:rPr>
        <w:t>地址：陕西省西安市雁塔区科技二路泰华金贸4号楼2403</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2026年度外文、港澳台期刊采购。采购目录详见附件。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外文、港澳台期刊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标的名称：外文、港澳台期刊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一、对供应商的供货要求</w:t>
            </w:r>
          </w:p>
          <w:p>
            <w:pPr>
              <w:pStyle w:val="null3"/>
            </w:pPr>
            <w:r>
              <w:rPr>
                <w:rFonts w:ascii="仿宋_GB2312" w:hAnsi="仿宋_GB2312" w:cs="仿宋_GB2312" w:eastAsia="仿宋_GB2312"/>
              </w:rPr>
              <w:t xml:space="preserve">    1、本项目的采购方式为订购，采购范围为外文及港澳台地区2026年度出版的原版期刊。</w:t>
            </w:r>
          </w:p>
          <w:p>
            <w:pPr>
              <w:pStyle w:val="null3"/>
            </w:pPr>
            <w:r>
              <w:rPr>
                <w:rFonts w:ascii="仿宋_GB2312" w:hAnsi="仿宋_GB2312" w:cs="仿宋_GB2312" w:eastAsia="仿宋_GB2312"/>
              </w:rPr>
              <w:t xml:space="preserve">    2、所有期刊的品种及复本数量均由采购人决定，供应商不得自行搭配和追加非采购人确认购买的品种和复本。若发现此种情况，无论是否已作前期加工，供应商必须无条件负责退货，因此发生的一切费用（如运输、人力、物品损耗等）概由供应商承担。如果供应商累计出现2批次此种现象，采购人可不再向供应商采购期刊。</w:t>
            </w:r>
          </w:p>
          <w:p>
            <w:pPr>
              <w:pStyle w:val="null3"/>
            </w:pPr>
            <w:r>
              <w:rPr>
                <w:rFonts w:ascii="仿宋_GB2312" w:hAnsi="仿宋_GB2312" w:cs="仿宋_GB2312" w:eastAsia="仿宋_GB2312"/>
              </w:rPr>
              <w:t xml:space="preserve">    3、供应商需提供欧美及港澳台地区2026年出版的原版期刊目录供采购人订购，协助采购人对重点类别期刊进行重点收集；提供采购人指定期刊的订购服务。除停刊或并刊的情况外，供应商对于采购人订购的品种必须全部提供，本项服务协议供货期内到货率应在100%。</w:t>
            </w:r>
          </w:p>
          <w:p>
            <w:pPr>
              <w:pStyle w:val="null3"/>
            </w:pPr>
            <w:r>
              <w:rPr>
                <w:rFonts w:ascii="仿宋_GB2312" w:hAnsi="仿宋_GB2312" w:cs="仿宋_GB2312" w:eastAsia="仿宋_GB2312"/>
              </w:rPr>
              <w:t xml:space="preserve">    4、供应商应保证所供应期刊的质量，包括装订与印刷质量、附件的完好性；保证所供应期刊的内容、版本及进货来源合法，并承担相应的法律责任。</w:t>
            </w:r>
          </w:p>
          <w:p>
            <w:pPr>
              <w:pStyle w:val="null3"/>
            </w:pPr>
            <w:r>
              <w:rPr>
                <w:rFonts w:ascii="仿宋_GB2312" w:hAnsi="仿宋_GB2312" w:cs="仿宋_GB2312" w:eastAsia="仿宋_GB2312"/>
              </w:rPr>
              <w:t xml:space="preserve">    5、对于协议供货期内发生变动或不能到货的订单，供应商应及时知会采购人，采购人有权取消订单或改订其他期刊。</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二、售后服务及质量要求</w:t>
            </w:r>
          </w:p>
          <w:p>
            <w:pPr>
              <w:pStyle w:val="null3"/>
            </w:pPr>
            <w:r>
              <w:rPr>
                <w:rFonts w:ascii="仿宋_GB2312" w:hAnsi="仿宋_GB2312" w:cs="仿宋_GB2312" w:eastAsia="仿宋_GB2312"/>
              </w:rPr>
              <w:t xml:space="preserve">    1、向采购人提供外文及港澳台最新期刊目录或简介（电子版或网络版），能够提供电子版目录，供订户使用，并能及时反馈期刊出版变化信息。</w:t>
            </w:r>
          </w:p>
          <w:p>
            <w:pPr>
              <w:pStyle w:val="null3"/>
            </w:pPr>
            <w:r>
              <w:rPr>
                <w:rFonts w:ascii="仿宋_GB2312" w:hAnsi="仿宋_GB2312" w:cs="仿宋_GB2312" w:eastAsia="仿宋_GB2312"/>
              </w:rPr>
              <w:t xml:space="preserve">    2、到货率：除停刊、休刊、延期出版情况外，招标目录所列的期刊应达到100%的订到率。</w:t>
            </w:r>
          </w:p>
          <w:p>
            <w:pPr>
              <w:pStyle w:val="null3"/>
            </w:pPr>
            <w:r>
              <w:rPr>
                <w:rFonts w:ascii="仿宋_GB2312" w:hAnsi="仿宋_GB2312" w:cs="仿宋_GB2312" w:eastAsia="仿宋_GB2312"/>
              </w:rPr>
              <w:t xml:space="preserve">    3、到货周期：各期出版后30天之内到货。每周送货不少于1次，缺刊查询回复不超过48小时。每季度向图书馆提供1次自查缺到期刊目录，并注明缺到原因。</w:t>
            </w:r>
          </w:p>
          <w:p>
            <w:pPr>
              <w:pStyle w:val="null3"/>
            </w:pPr>
            <w:r>
              <w:rPr>
                <w:rFonts w:ascii="仿宋_GB2312" w:hAnsi="仿宋_GB2312" w:cs="仿宋_GB2312" w:eastAsia="仿宋_GB2312"/>
              </w:rPr>
              <w:t xml:space="preserve">    4、到货质量：承诺缺期、错页、污损及错发时，无条件及时补换。</w:t>
            </w:r>
          </w:p>
          <w:p>
            <w:pPr>
              <w:pStyle w:val="null3"/>
            </w:pPr>
            <w:r>
              <w:rPr>
                <w:rFonts w:ascii="仿宋_GB2312" w:hAnsi="仿宋_GB2312" w:cs="仿宋_GB2312" w:eastAsia="仿宋_GB2312"/>
              </w:rPr>
              <w:t xml:space="preserve">    5、根据采购人要求提供所订期刊CNMARC或USMARC书目数据，能完全导入采购人文献管理系统。</w:t>
            </w:r>
          </w:p>
          <w:p>
            <w:pPr>
              <w:pStyle w:val="null3"/>
            </w:pPr>
            <w:r>
              <w:rPr>
                <w:rFonts w:ascii="仿宋_GB2312" w:hAnsi="仿宋_GB2312" w:cs="仿宋_GB2312" w:eastAsia="仿宋_GB2312"/>
              </w:rPr>
              <w:t xml:space="preserve">    6、供应商需按采购人要求提供所订期刊及随刊附件的加工服务及材料，包括：粘贴书标、磁条（钴基永久磁条）等。此项工作要求期刊到馆之前完成。外文期刊与港澳台期刊分开打包运送到指定地点。</w:t>
            </w:r>
          </w:p>
          <w:p>
            <w:pPr>
              <w:pStyle w:val="null3"/>
            </w:pPr>
            <w:r>
              <w:rPr>
                <w:rFonts w:ascii="仿宋_GB2312" w:hAnsi="仿宋_GB2312" w:cs="仿宋_GB2312" w:eastAsia="仿宋_GB2312"/>
              </w:rPr>
              <w:t xml:space="preserve">    7、供应商需按采购人要求提供所订期刊的过刊合订本加工服务及材料，包括：合订期刊粘贴馆藏条形码、盖馆藏章、添加复本的数据加工工作等。按采购人要求到馆完成本项加工工作。</w:t>
            </w:r>
          </w:p>
          <w:p>
            <w:pPr>
              <w:pStyle w:val="null3"/>
            </w:pPr>
            <w:r>
              <w:rPr>
                <w:rFonts w:ascii="仿宋_GB2312" w:hAnsi="仿宋_GB2312" w:cs="仿宋_GB2312" w:eastAsia="仿宋_GB2312"/>
              </w:rPr>
              <w:t xml:space="preserve">    8、 供应商的期刊辅助加工及上门完成数据加工人员应相对稳定，以保证加工质量。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三、报价说明</w:t>
            </w:r>
          </w:p>
          <w:p>
            <w:pPr>
              <w:pStyle w:val="null3"/>
            </w:pPr>
            <w:r>
              <w:rPr>
                <w:rFonts w:ascii="仿宋_GB2312" w:hAnsi="仿宋_GB2312" w:cs="仿宋_GB2312" w:eastAsia="仿宋_GB2312"/>
              </w:rPr>
              <w:t xml:space="preserve">    招标文件附件所附目录为采购目录，投标单位除明确阐述最终结算价格总金额外，必须对每种期刊进行报价（均以人民币报价），招标单位将以此报价作为结算付款依据。 招标文件附件所附采购目录中每种期刊采购量均为一份。</w:t>
            </w:r>
          </w:p>
          <w:p>
            <w:pPr>
              <w:pStyle w:val="null3"/>
            </w:pPr>
            <w:r>
              <w:rPr>
                <w:rFonts w:ascii="仿宋_GB2312" w:hAnsi="仿宋_GB2312" w:cs="仿宋_GB2312" w:eastAsia="仿宋_GB2312"/>
              </w:rPr>
              <w:t xml:space="preserve">    投标人的报价应包含为完成招标文件规定一切工作所需的全部费用，包括：期刊款、运输费、运输保险费、装卸费、包装费、数据处理费、售后服务费、税金等。</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四、付款方式</w:t>
            </w:r>
          </w:p>
          <w:p>
            <w:pPr>
              <w:pStyle w:val="null3"/>
            </w:pPr>
            <w:r>
              <w:rPr>
                <w:rFonts w:ascii="仿宋_GB2312" w:hAnsi="仿宋_GB2312" w:cs="仿宋_GB2312" w:eastAsia="仿宋_GB2312"/>
              </w:rPr>
              <w:t xml:space="preserve">    1、采购供货合同签订后，采购人按照成交价及时付款。在期刊供应完成后，按照最终验收结果进行结算。</w:t>
            </w:r>
          </w:p>
          <w:p>
            <w:pPr>
              <w:pStyle w:val="null3"/>
            </w:pPr>
            <w:r>
              <w:rPr>
                <w:rFonts w:ascii="仿宋_GB2312" w:hAnsi="仿宋_GB2312" w:cs="仿宋_GB2312" w:eastAsia="仿宋_GB2312"/>
              </w:rPr>
              <w:t xml:space="preserve">    2、原版期刊结算价以中标供应商对每种期刊最终投标报价为准。</w:t>
            </w:r>
          </w:p>
          <w:p>
            <w:pPr>
              <w:pStyle w:val="null3"/>
            </w:pPr>
            <w:r>
              <w:rPr>
                <w:rFonts w:ascii="仿宋_GB2312" w:hAnsi="仿宋_GB2312" w:cs="仿宋_GB2312" w:eastAsia="仿宋_GB2312"/>
              </w:rPr>
              <w:t xml:space="preserve">    3、当采购人对期刊价格有疑问时，供应商应提供有关资料供采购人查阅。当期刊价格不合理，采购人可拒收货物。</w:t>
            </w:r>
          </w:p>
          <w:p>
            <w:pPr>
              <w:pStyle w:val="null3"/>
            </w:pPr>
            <w:r>
              <w:rPr>
                <w:rFonts w:ascii="仿宋_GB2312" w:hAnsi="仿宋_GB2312" w:cs="仿宋_GB2312" w:eastAsia="仿宋_GB2312"/>
              </w:rPr>
              <w:t xml:space="preserve">    4、供应商必须提供国家税务部门监制的正式发票。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各期出版后30天之内到货。每周送货不少于1次，缺刊查询回复不超过48小时。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1、采购供货合同签订后，采购人按照成交价及时付款。在期刊供应完成后，按照最终验收结果进行结算。 2、原版期刊结算价以中标供应商对每种期刊最终投标报价为准。 3、当采购人对期刊价格有疑问时，供应商应提供有关资料供采购人查阅。当期刊价格不合理，采购人可拒收货物。 4、供应商必须提供国家税务部门监制的正式发票。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验收过程中若发现有非正版期刊，污损、图文不清、缺页、倒页、缺附件等质量不合格期刊，以及与采购订单不符的期刊，一律由乙方负责予以退换。由此造成的任何损失及费用全部由乙方承担。期刊所附附件一律随刊送达，不得缺失。</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以实际签订合同为准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为方便采购资料备案留存工作，中标供应商需向采购代理机构提交纸质版投标文件一份，投标文件纸质版内容应与电子版内容保持一致。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 (任意税种) ，依法免税的单位应提供相关证明材料；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 (附法定代表人、被授权人身份证扫描件) (法定代表人直接参加投标，须提供法定代表人身份证明附法定代表人身份证扫描件)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供应商须具备《出版物经营许可证》及《出版物进口经营许可证》,提供证书扫描件</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 xml:space="preserve"> 1.投标文件上法定代表人或其授权代表人的签字齐全，加盖公章齐全；2.应符合“投标文件格式”要求；3.只能有一个有效报价，不得提交选择性报价，且报价不超过采购预算金额或最高限价；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资格证明文件 分项报价表 投标函 业绩 技术要求响应表 标的清单 投标文件封面 其他说明 商务条款偏离表 陕西省政府采购拒绝商业贿赂承诺书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开标一览表 投标方案及承诺 分项报价表 中小企业声明函 业绩 技术要求响应表 商务条款偏离表 陕西省政府采购拒绝商业贿赂承诺书 投标保证金缴纳凭证 资格证明文件 投标函 残疾人福利性单位声明函 标的清单 其他说明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1.要求全面响应，不能有任何采购人不能接受的附加条件；2.投标有效期应满足招标文件中的规定</w:t>
            </w:r>
          </w:p>
        </w:tc>
        <w:tc>
          <w:tcPr>
            <w:tcW w:type="dxa" w:w="1661"/>
          </w:tcPr>
          <w:p>
            <w:pPr>
              <w:pStyle w:val="null3"/>
            </w:pPr>
            <w:r>
              <w:rPr>
                <w:rFonts w:ascii="仿宋_GB2312" w:hAnsi="仿宋_GB2312" w:cs="仿宋_GB2312" w:eastAsia="仿宋_GB2312"/>
              </w:rPr>
              <w:t>开标一览表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供应商针对本项目采购要求，提供期刊征订、配货、运送、审核等方案。 二、评审标准 1、完整性：内容全面，对评审内容中的各项要求有详细描述； 2、可实施性：切合本项目实际情况，实施步骤清晰合理； 3、针对性：内容科学合理，能够紧扣项目实际情况。 三、赋分标准（满分6分） 供货方案内容每满足一个评审标准得2分，基本满足一个评审标准得1分，对该评审标准的响应内容模糊或存在缺陷得0.5分，未提供或完全无法满足该评审标准得0分。满分6分。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加工方案</w:t>
            </w:r>
          </w:p>
        </w:tc>
        <w:tc>
          <w:tcPr>
            <w:tcW w:type="dxa" w:w="2492"/>
          </w:tcPr>
          <w:p>
            <w:pPr>
              <w:pStyle w:val="null3"/>
            </w:pPr>
            <w:r>
              <w:rPr>
                <w:rFonts w:ascii="仿宋_GB2312" w:hAnsi="仿宋_GB2312" w:cs="仿宋_GB2312" w:eastAsia="仿宋_GB2312"/>
              </w:rPr>
              <w:t>一、评审内容 供应商针对本项目加工服务要求，提供相应的加工方案。 二、评审标准 1、完整性：内容全面，对评审内容中的各项要求有详细描述； 2、可实施性：切合本项目实际情况，实施步骤清晰合理； 3、针对性：内容科学合理，能够紧扣项目实际情况。 三、赋分标准（满分6分） 加工方案内容每满足一个评审标准得2分，基本满足一个评审标准得1分，对该评审标准的响应内容模糊或存在缺陷得0.5分，未提供或完全无法满足该评审标准得0分。满分6分。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承诺及保障措施</w:t>
            </w:r>
          </w:p>
        </w:tc>
        <w:tc>
          <w:tcPr>
            <w:tcW w:type="dxa" w:w="2492"/>
          </w:tcPr>
          <w:p>
            <w:pPr>
              <w:pStyle w:val="null3"/>
            </w:pPr>
            <w:r>
              <w:rPr>
                <w:rFonts w:ascii="仿宋_GB2312" w:hAnsi="仿宋_GB2312" w:cs="仿宋_GB2312" w:eastAsia="仿宋_GB2312"/>
              </w:rPr>
              <w:t>一、评审内容 供应商针对本项目供货、加工等采购要求，提供相应的承诺及保障措施。（内容包括但不限于期刊质量、到书时间、期刊到货率等） 二、评审标准 1、完整性：内容全面，对评审内容中的各项要求有详细描述； 2、可实施性：切合本项目实际情况，实施步骤清晰合理； 3、针对性：内容科学合理，能够紧扣项目实际情况。 三、赋分标准（满分6分） 承诺及保障措施每满足一个评审标准得2分，基本满足一个评审标准得1分，对该评审标准的响应内容模糊或存在缺陷得0.5分，未提供或完全无法满足该评审标准得0分。满分6分。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供应商针对本项目采购需求及到馆时间要求，制定完善的进度计划安排。 二、评审标准 1、完整性：内容全面，对评审内容中的各项要求有详细描述； 2、可实施性：切合本项目实际情况，实施步骤清晰合理； 3、针对性：内容科学合理，能够紧扣项目实际情况。 三、赋分标准（满分6分） 进度计划安排每满足一个评审标准得2分，基本满足一个评审标准得1分，对该评审标准的响应内容模糊或存在缺陷得0.5分，未提供或完全无法满足该评审标准得0分。满分6分。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供应商针对本项目采购需求，提供相应的人员配备（包括但不限于送货人员、加工服务人员、内容审核人员等），包括：①团队人员配置明细②团队人员管理方案③团队组织架构及分工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供应商针对期刊供货过程中可能出现的各种紧急情况具有相应的应急措施。 二、评审标准 1、完整性：内容全面，对评审内容中的各项要求有详细描述； 2、可实施性：切合本项目实际情况，实施步骤清晰合理； 3、针对性：内容科学合理，能够紧扣项目实际情况。 三、赋分标准（满分6分） 应急措施每满足一个评审标准得2分，基本满足一个评审标准得1分，对该评审标准的响应内容模糊或存在缺陷得0.5分，未提供或完全无法满足该评审标准得0分。满分6分。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供应商针对本项目采购需求具有相应的售后服务方案（如问题产品的质量跟踪和退换货方案等）。 二、评审标准 1、完整性：内容全面，对评审内容中的各项要求有详细描述； 2、可实施性：切合本项目实际情况，实施步骤清晰合理； 3、针对性：内容科学合理，能够紧扣项目实际情况。 三、赋分标准（满分6分） 售后服务每满足一个评审标准得2分，基本满足一个评审标准得1分，对该评审标准的响应内容模糊或存在缺陷得0.5分，未提供或完全无法满足该评审标准得0分。满分6分。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渠道说明及承诺</w:t>
            </w:r>
          </w:p>
        </w:tc>
        <w:tc>
          <w:tcPr>
            <w:tcW w:type="dxa" w:w="2492"/>
          </w:tcPr>
          <w:p>
            <w:pPr>
              <w:pStyle w:val="null3"/>
            </w:pPr>
            <w:r>
              <w:rPr>
                <w:rFonts w:ascii="仿宋_GB2312" w:hAnsi="仿宋_GB2312" w:cs="仿宋_GB2312" w:eastAsia="仿宋_GB2312"/>
              </w:rPr>
              <w:t>一、评审内容 产品渠道正常，质量保证完善，无劣质、假冒、瑕疵产品及产权纠纷。针对本项目采购需求提供来源渠道合法的说明（如与出版社的合作协议或授权书或销售代理协议或往来业务票据等)及承诺。 二、评审标准 1、完整性：内容全面，对评审内容中的各项要求有详细描述； 2、可实施性：切合本项目实际情况，实施步骤清晰合理； 3、针对性：内容科学合理，能够紧扣项目实际情况。 三、赋分标准（满分6分） 说明及承诺每满足一个评审标准得2分，基本满足一个评审标准得1分，对该评审标准的响应内容模糊或存在缺陷得0.5分，未提供或完全无法满足该评审标准得0分。满分6分。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期刊信息</w:t>
            </w:r>
          </w:p>
        </w:tc>
        <w:tc>
          <w:tcPr>
            <w:tcW w:type="dxa" w:w="2492"/>
          </w:tcPr>
          <w:p>
            <w:pPr>
              <w:pStyle w:val="null3"/>
            </w:pPr>
            <w:r>
              <w:rPr>
                <w:rFonts w:ascii="仿宋_GB2312" w:hAnsi="仿宋_GB2312" w:cs="仿宋_GB2312" w:eastAsia="仿宋_GB2312"/>
              </w:rPr>
              <w:t>一、评审内容 供应商能够提供完善的最新期刊目录及期刊出版变化信息。提供相关说明。 二、评审标准 1、完整性：内容全面，对评审内容中的各项要求有详细描述； 2、可实施性：切合本项目实际情况，实施步骤清晰合理； 3、针对性：内容科学合理，能够紧扣项目实际情况。 三、赋分标准（满分6分） 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投标方案及承诺</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提供2022年9月1日以来的外文期刊或港澳台期刊采购类项目业绩，以签订的合同为评审依据（时间以合同签订日期为准），每提供一份得2分，满分10分，未提供的、时间不符合的、内容不符合的不得分。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2.满足招标文件要求且报价最低的投标报价为评标基准价，其价格分30分。 3.报价得分=（基准价/投标报价）×30的公式计算得分。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详见附件：投标方案及承诺</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详见附件：其他说明</w:t>
      </w:r>
    </w:p>
    <w:p>
      <w:pPr>
        <w:pStyle w:val="null3"/>
        <w:ind w:firstLine="960"/>
      </w:pPr>
      <w:r>
        <w:rPr>
          <w:rFonts w:ascii="仿宋_GB2312" w:hAnsi="仿宋_GB2312" w:cs="仿宋_GB2312" w:eastAsia="仿宋_GB2312"/>
        </w:rPr>
        <w:t>详见附件：陕西省政府采购拒绝商业贿赂承诺书</w:t>
      </w:r>
    </w:p>
    <w:p>
      <w:pPr>
        <w:pStyle w:val="null3"/>
        <w:ind w:firstLine="960"/>
      </w:pPr>
      <w:r>
        <w:rPr>
          <w:rFonts w:ascii="仿宋_GB2312" w:hAnsi="仿宋_GB2312" w:cs="仿宋_GB2312" w:eastAsia="仿宋_GB2312"/>
        </w:rPr>
        <w:t>详见附件：投标保证金缴纳凭证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