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8107E">
      <w:pPr>
        <w:bidi w:val="0"/>
        <w:rPr>
          <w:rFonts w:hint="eastAsia"/>
          <w:lang w:val="en-US" w:eastAsia="zh-CN"/>
        </w:rPr>
      </w:pPr>
    </w:p>
    <w:p w14:paraId="57BFD45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288" w:lineRule="atLeast"/>
        <w:ind w:left="0" w:right="0" w:firstLine="0"/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7244643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1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陕西省结核病防治研究所（现陕西省疾病预防控制中心）全自动结核及耐药分子检测设备、细菌分散计数仪采购(二次)</w:t>
      </w:r>
    </w:p>
    <w:p w14:paraId="6245325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288" w:lineRule="atLeast"/>
        <w:ind w:left="0" w:right="0" w:firstLine="0"/>
        <w:jc w:val="center"/>
        <w:rPr>
          <w:rFonts w:hint="eastAsia" w:ascii="宋体" w:eastAsia="宋体" w:cs="宋体"/>
          <w:sz w:val="144"/>
          <w:szCs w:val="144"/>
          <w:lang w:eastAsia="zh-CN"/>
        </w:rPr>
      </w:pPr>
    </w:p>
    <w:p w14:paraId="3B5C5A5B">
      <w:pPr>
        <w:spacing w:line="640" w:lineRule="exact"/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72"/>
          <w:szCs w:val="72"/>
        </w:rPr>
      </w:pPr>
    </w:p>
    <w:p w14:paraId="79259A38">
      <w:pPr>
        <w:spacing w:before="156" w:beforeLines="50"/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48"/>
          <w:szCs w:val="48"/>
          <w:lang w:val="en-US" w:eastAsia="zh-CN"/>
        </w:rPr>
      </w:pPr>
    </w:p>
    <w:p w14:paraId="329E75EB">
      <w:pPr>
        <w:spacing w:before="156" w:beforeLines="50"/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48"/>
          <w:szCs w:val="48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48"/>
          <w:szCs w:val="48"/>
          <w:lang w:val="en-US" w:eastAsia="zh-CN"/>
        </w:rPr>
        <w:t>供 货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48"/>
          <w:szCs w:val="48"/>
        </w:rPr>
        <w:t xml:space="preserve"> 合 同</w:t>
      </w:r>
    </w:p>
    <w:p w14:paraId="0185E7B7">
      <w:pPr>
        <w:rPr>
          <w:rFonts w:hint="eastAsia" w:ascii="华文中宋" w:hAnsi="华文中宋" w:eastAsia="华文中宋"/>
          <w:color w:val="000000"/>
          <w:kern w:val="0"/>
          <w:sz w:val="36"/>
          <w:szCs w:val="36"/>
        </w:rPr>
      </w:pPr>
    </w:p>
    <w:p w14:paraId="60CE5EAF">
      <w:pPr>
        <w:rPr>
          <w:rFonts w:hint="eastAsia" w:ascii="华文中宋" w:hAnsi="华文中宋" w:eastAsia="华文中宋"/>
          <w:color w:val="000000"/>
          <w:kern w:val="0"/>
          <w:sz w:val="36"/>
          <w:szCs w:val="36"/>
        </w:rPr>
      </w:pPr>
    </w:p>
    <w:p w14:paraId="1C075629">
      <w:pPr>
        <w:bidi w:val="0"/>
        <w:rPr>
          <w:rFonts w:hint="eastAsia"/>
        </w:rPr>
      </w:pPr>
    </w:p>
    <w:p w14:paraId="69EA729F">
      <w:pPr>
        <w:rPr>
          <w:rFonts w:hint="eastAsia"/>
        </w:rPr>
      </w:pPr>
    </w:p>
    <w:p w14:paraId="5D3C3E6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1" w:lineRule="atLeast"/>
        <w:ind w:left="0" w:right="0" w:firstLine="1606" w:firstLineChars="500"/>
        <w:jc w:val="both"/>
        <w:rPr>
          <w:rFonts w:hint="eastAsia" w:eastAsiaTheme="minorEastAsia" w:cstheme="minorBidi"/>
          <w:b w:val="0"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/>
          <w:b/>
          <w:color w:val="000000"/>
          <w:kern w:val="0"/>
          <w:sz w:val="32"/>
          <w:szCs w:val="32"/>
        </w:rPr>
        <w:t>编    号</w:t>
      </w:r>
      <w:r>
        <w:rPr>
          <w:rFonts w:hint="eastAsia" w:ascii="宋体" w:hAnsi="宋体" w:eastAsiaTheme="minorEastAsia" w:cstheme="minorBidi"/>
          <w:b w:val="0"/>
          <w:bCs/>
          <w:color w:val="000000"/>
          <w:kern w:val="0"/>
          <w:sz w:val="32"/>
          <w:szCs w:val="32"/>
          <w:lang w:val="en-US" w:eastAsia="zh-CN" w:bidi="ar-SA"/>
        </w:rPr>
        <w:t>：SXYZ2025ZB-SJK-0712.1B1</w:t>
      </w:r>
    </w:p>
    <w:p w14:paraId="2FB236DC">
      <w:pPr>
        <w:ind w:firstLine="1606" w:firstLineChars="500"/>
        <w:rPr>
          <w:rFonts w:hint="default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采 购 包：</w:t>
      </w:r>
      <w:r>
        <w:rPr>
          <w:rFonts w:hint="eastAsia" w:ascii="宋体" w:hAnsi="宋体"/>
          <w:b/>
          <w:color w:val="000000"/>
          <w:kern w:val="0"/>
          <w:sz w:val="32"/>
          <w:szCs w:val="32"/>
          <w:u w:val="single"/>
          <w:lang w:val="en-US" w:eastAsia="zh-CN"/>
        </w:rPr>
        <w:t xml:space="preserve">                   </w:t>
      </w:r>
    </w:p>
    <w:p w14:paraId="4E525AC4">
      <w:pPr>
        <w:spacing w:line="560" w:lineRule="exact"/>
        <w:ind w:firstLine="1606" w:firstLineChars="500"/>
        <w:rPr>
          <w:rFonts w:hint="default" w:ascii="宋体" w:hAnsi="宋体" w:eastAsia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color w:val="000000"/>
          <w:kern w:val="0"/>
          <w:sz w:val="32"/>
          <w:szCs w:val="32"/>
          <w:lang w:val="en-US" w:eastAsia="zh-CN"/>
        </w:rPr>
        <w:t>甲</w:t>
      </w:r>
      <w:r>
        <w:rPr>
          <w:rFonts w:hint="eastAsia" w:ascii="宋体" w:hAnsi="宋体"/>
          <w:b/>
          <w:color w:val="000000"/>
          <w:kern w:val="0"/>
          <w:sz w:val="32"/>
          <w:szCs w:val="32"/>
        </w:rPr>
        <w:t xml:space="preserve">    方：</w:t>
      </w:r>
      <w:r>
        <w:rPr>
          <w:rFonts w:hint="eastAsia" w:ascii="宋体" w:hAnsi="宋体"/>
          <w:b w:val="0"/>
          <w:bCs/>
          <w:color w:val="000000"/>
          <w:kern w:val="0"/>
          <w:sz w:val="32"/>
          <w:szCs w:val="32"/>
          <w:lang w:val="en-US" w:eastAsia="zh-CN"/>
        </w:rPr>
        <w:t>陕西省疾病预防控制中心</w:t>
      </w:r>
    </w:p>
    <w:p w14:paraId="7CFE9B33">
      <w:pPr>
        <w:spacing w:line="560" w:lineRule="exact"/>
        <w:ind w:firstLine="1606" w:firstLineChars="500"/>
        <w:rPr>
          <w:rFonts w:hint="default" w:ascii="宋体" w:hAnsi="宋体" w:eastAsia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color w:val="000000"/>
          <w:kern w:val="0"/>
          <w:sz w:val="32"/>
          <w:szCs w:val="32"/>
          <w:lang w:val="en-US" w:eastAsia="zh-CN"/>
        </w:rPr>
        <w:t>乙</w:t>
      </w:r>
      <w:r>
        <w:rPr>
          <w:rFonts w:hint="eastAsia" w:ascii="宋体" w:hAnsi="宋体"/>
          <w:b/>
          <w:color w:val="000000"/>
          <w:kern w:val="0"/>
          <w:sz w:val="32"/>
          <w:szCs w:val="32"/>
        </w:rPr>
        <w:t xml:space="preserve">    方：</w:t>
      </w:r>
      <w:r>
        <w:rPr>
          <w:rFonts w:hint="eastAsia" w:ascii="宋体" w:hAnsi="宋体"/>
          <w:b/>
          <w:color w:val="000000"/>
          <w:kern w:val="0"/>
          <w:sz w:val="32"/>
          <w:szCs w:val="32"/>
          <w:u w:val="single"/>
          <w:lang w:val="en-US" w:eastAsia="zh-CN"/>
        </w:rPr>
        <w:t xml:space="preserve">                   </w:t>
      </w:r>
    </w:p>
    <w:p w14:paraId="6510A63C">
      <w:pPr>
        <w:spacing w:line="720" w:lineRule="exact"/>
        <w:ind w:firstLine="1080" w:firstLineChars="300"/>
        <w:rPr>
          <w:rFonts w:hint="eastAsia"/>
        </w:rPr>
      </w:pPr>
      <w:r>
        <w:rPr>
          <w:rFonts w:ascii="华文中宋" w:hAnsi="华文中宋" w:eastAsia="华文中宋"/>
          <w:color w:val="000000"/>
          <w:kern w:val="0"/>
          <w:sz w:val="36"/>
          <w:szCs w:val="36"/>
        </w:rPr>
        <w:t> </w:t>
      </w:r>
      <w:r>
        <w:rPr>
          <w:rFonts w:hint="eastAsia" w:ascii="华文中宋" w:hAnsi="华文中宋" w:eastAsia="华文中宋"/>
          <w:color w:val="000000"/>
          <w:kern w:val="0"/>
          <w:sz w:val="36"/>
          <w:szCs w:val="36"/>
        </w:rPr>
        <w:t xml:space="preserve"> </w:t>
      </w:r>
    </w:p>
    <w:p w14:paraId="748ED314">
      <w:pPr>
        <w:rPr>
          <w:rFonts w:hint="eastAsia"/>
        </w:rPr>
      </w:pPr>
    </w:p>
    <w:p w14:paraId="38E56CB4">
      <w:pPr>
        <w:spacing w:line="560" w:lineRule="exact"/>
        <w:jc w:val="center"/>
        <w:rPr>
          <w:rFonts w:hint="eastAsia" w:ascii="楷体_GB2312" w:hAnsi="华文中宋" w:eastAsia="楷体_GB2312"/>
          <w:color w:val="000000"/>
          <w:kern w:val="0"/>
          <w:sz w:val="32"/>
          <w:szCs w:val="32"/>
        </w:rPr>
      </w:pPr>
    </w:p>
    <w:p w14:paraId="7ED2C37D">
      <w:pPr>
        <w:spacing w:line="560" w:lineRule="exact"/>
        <w:jc w:val="center"/>
        <w:rPr>
          <w:rFonts w:hint="eastAsia" w:ascii="楷体_GB2312" w:hAnsi="华文中宋" w:eastAsia="楷体_GB2312"/>
          <w:color w:val="000000"/>
          <w:kern w:val="0"/>
          <w:sz w:val="32"/>
          <w:szCs w:val="32"/>
        </w:rPr>
      </w:pPr>
      <w:r>
        <w:rPr>
          <w:rFonts w:hint="eastAsia" w:ascii="楷体_GB2312" w:hAnsi="华文中宋" w:eastAsia="楷体_GB2312"/>
          <w:color w:val="000000"/>
          <w:kern w:val="0"/>
          <w:sz w:val="32"/>
          <w:szCs w:val="32"/>
        </w:rPr>
        <w:t>陕西·西安</w:t>
      </w:r>
    </w:p>
    <w:p w14:paraId="0E707293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408" w:lineRule="auto"/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楷体_GB2312" w:hAnsi="华文中宋" w:eastAsia="楷体_GB2312"/>
          <w:kern w:val="0"/>
          <w:sz w:val="32"/>
          <w:szCs w:val="32"/>
        </w:rPr>
        <w:t>二Ｏ</w:t>
      </w:r>
      <w:r>
        <w:rPr>
          <w:rFonts w:hint="eastAsia" w:ascii="楷体_GB2312" w:hAnsi="华文中宋" w:eastAsia="楷体_GB2312"/>
          <w:kern w:val="0"/>
          <w:sz w:val="32"/>
          <w:szCs w:val="32"/>
          <w:lang w:val="en-US" w:eastAsia="zh-CN"/>
        </w:rPr>
        <w:t>二五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年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十一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月</w:t>
      </w:r>
    </w:p>
    <w:p w14:paraId="16FEACE1">
      <w:pP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0"/>
          <w:szCs w:val="30"/>
          <w:lang w:val="en-US" w:eastAsia="zh-CN"/>
        </w:rPr>
        <w:br w:type="page"/>
      </w:r>
    </w:p>
    <w:p w14:paraId="58A6987D">
      <w:pPr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0"/>
          <w:szCs w:val="30"/>
          <w:lang w:val="en-US" w:eastAsia="zh-CN"/>
        </w:rPr>
        <w:t>陕西省结核病防治研究所（现陕西省疾病预防控制中心）全自动结核及耐药分子检测设备、细菌分散计数仪采购(二次)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0"/>
          <w:szCs w:val="30"/>
          <w:lang w:val="en-US" w:eastAsia="zh-CN"/>
        </w:rPr>
        <w:t>合同条款</w:t>
      </w:r>
    </w:p>
    <w:p w14:paraId="1BA32700">
      <w:pPr>
        <w:jc w:val="both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0"/>
          <w:szCs w:val="30"/>
          <w:lang w:val="en-US" w:eastAsia="zh-CN"/>
        </w:rPr>
      </w:pPr>
      <w:bookmarkStart w:id="1" w:name="_GoBack"/>
      <w:bookmarkEnd w:id="1"/>
    </w:p>
    <w:p w14:paraId="0374DF6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2" w:firstLineChars="200"/>
        <w:textAlignment w:val="auto"/>
        <w:rPr>
          <w:rFonts w:ascii="宋体"/>
          <w:sz w:val="24"/>
        </w:rPr>
      </w:pPr>
      <w:r>
        <w:rPr>
          <w:rFonts w:hint="eastAsia" w:ascii="宋体" w:hAnsi="宋体"/>
          <w:b/>
          <w:bCs/>
          <w:sz w:val="24"/>
        </w:rPr>
        <w:t>甲方：</w:t>
      </w:r>
      <w:r>
        <w:rPr>
          <w:rFonts w:hint="eastAsia" w:ascii="宋体" w:hAnsi="宋体"/>
          <w:b/>
          <w:bCs/>
          <w:sz w:val="24"/>
          <w:u w:val="single"/>
        </w:rPr>
        <w:t>陕西省疾病预防控制中心</w:t>
      </w:r>
    </w:p>
    <w:p w14:paraId="0CF0FEF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2" w:firstLineChars="200"/>
        <w:textAlignment w:val="auto"/>
        <w:rPr>
          <w:rFonts w:hint="eastAsia" w:ascii="宋体" w:hAnsi="宋体"/>
          <w:sz w:val="24"/>
          <w:u w:val="single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>乙方：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   </w:t>
      </w:r>
    </w:p>
    <w:p w14:paraId="0818CC7B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就</w:t>
      </w:r>
      <w:r>
        <w:rPr>
          <w:rFonts w:hint="eastAsia" w:ascii="宋体" w:hAnsi="宋体"/>
          <w:sz w:val="24"/>
          <w:lang w:eastAsia="zh-CN"/>
        </w:rPr>
        <w:t>甲方（陕西省疾病预防控制中心</w:t>
      </w:r>
      <w:r>
        <w:rPr>
          <w:rFonts w:hint="eastAsia" w:ascii="宋体" w:hAnsi="宋体"/>
          <w:sz w:val="24"/>
          <w:lang w:val="en-US" w:eastAsia="zh-CN"/>
        </w:rPr>
        <w:t xml:space="preserve">  地址：</w:t>
      </w:r>
      <w:r>
        <w:rPr>
          <w:rFonts w:hint="eastAsia" w:ascii="宋体" w:hAnsi="宋体"/>
          <w:sz w:val="24"/>
          <w:lang w:eastAsia="zh-CN"/>
        </w:rPr>
        <w:t>陕西省西安市建东街3号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lang w:eastAsia="zh-CN"/>
        </w:rPr>
        <w:t>联系方式：029-82476605</w:t>
      </w:r>
      <w:r>
        <w:rPr>
          <w:rFonts w:hint="eastAsia" w:ascii="宋体" w:hAnsi="宋体"/>
          <w:sz w:val="24"/>
          <w:lang w:eastAsia="zh-CN"/>
        </w:rPr>
        <w:t>）所需货</w:t>
      </w:r>
      <w:r>
        <w:rPr>
          <w:rFonts w:hint="eastAsia" w:ascii="宋体" w:hAnsi="宋体"/>
          <w:sz w:val="24"/>
        </w:rPr>
        <w:t>物，在</w:t>
      </w:r>
      <w:r>
        <w:rPr>
          <w:rFonts w:hint="eastAsia" w:ascii="宋体" w:hAnsi="宋体"/>
          <w:sz w:val="24"/>
          <w:lang w:eastAsia="zh-CN"/>
        </w:rPr>
        <w:t>陕西省财政厅</w:t>
      </w:r>
      <w:r>
        <w:rPr>
          <w:rFonts w:hint="eastAsia" w:ascii="宋体" w:hAnsi="宋体"/>
          <w:sz w:val="24"/>
        </w:rPr>
        <w:t>政府采购管理处的监督管理下，按照政府采购程序组织</w:t>
      </w:r>
      <w:r>
        <w:rPr>
          <w:rFonts w:hint="eastAsia" w:ascii="宋体" w:hAnsi="宋体"/>
          <w:sz w:val="24"/>
          <w:lang w:val="en-US" w:eastAsia="zh-CN"/>
        </w:rPr>
        <w:t>公开招标</w:t>
      </w:r>
      <w:r>
        <w:rPr>
          <w:rFonts w:hint="eastAsia" w:ascii="宋体" w:hAnsi="宋体"/>
          <w:sz w:val="24"/>
        </w:rPr>
        <w:t>，确定乙方</w:t>
      </w:r>
      <w:r>
        <w:rPr>
          <w:rFonts w:hint="eastAsia" w:ascii="宋体" w:hAnsi="宋体"/>
          <w:sz w:val="24"/>
          <w:u w:val="single"/>
          <w:lang w:eastAsia="zh-CN"/>
        </w:rPr>
        <w:t>（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单位名称：           地址：           联系方式：        </w:t>
      </w:r>
      <w:r>
        <w:rPr>
          <w:rFonts w:hint="eastAsia" w:ascii="宋体" w:hAnsi="宋体"/>
          <w:sz w:val="24"/>
          <w:u w:val="single"/>
          <w:lang w:eastAsia="zh-CN"/>
        </w:rPr>
        <w:t>）</w:t>
      </w:r>
      <w:r>
        <w:rPr>
          <w:rFonts w:hint="eastAsia" w:ascii="宋体" w:hAnsi="宋体"/>
          <w:sz w:val="24"/>
        </w:rPr>
        <w:t>为采购项目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项目名称：陕西省结核病防治研究所（现陕西省疾病预防控制中心）全自动结核及耐药分子检测设备、细菌分散计数仪采购(二次)</w:t>
      </w:r>
      <w:r>
        <w:rPr>
          <w:rFonts w:hint="eastAsia" w:ascii="宋体" w:hAnsi="宋体"/>
          <w:sz w:val="24"/>
          <w:lang w:val="en-US" w:eastAsia="zh-CN"/>
        </w:rPr>
        <w:t>项目，项目编号：SXYZ2025ZB-SJK-0712.1B1</w:t>
      </w:r>
      <w:r>
        <w:rPr>
          <w:rFonts w:hint="eastAsia" w:ascii="宋体" w:hAnsi="宋体"/>
          <w:sz w:val="24"/>
          <w:lang w:val="en-US" w:eastAsia="zh-CN"/>
        </w:rPr>
        <w:t>）采购包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的</w:t>
      </w:r>
      <w:r>
        <w:rPr>
          <w:rFonts w:hint="eastAsia" w:ascii="宋体" w:hAnsi="宋体"/>
          <w:sz w:val="24"/>
          <w:lang w:val="en-US" w:eastAsia="zh-CN"/>
        </w:rPr>
        <w:t>中标</w:t>
      </w:r>
      <w:r>
        <w:rPr>
          <w:rFonts w:hint="eastAsia" w:ascii="宋体" w:hAnsi="宋体"/>
          <w:sz w:val="24"/>
        </w:rPr>
        <w:t>供应商。依据《中华人民共和国</w:t>
      </w:r>
      <w:r>
        <w:rPr>
          <w:rFonts w:hint="eastAsia" w:ascii="宋体" w:hAnsi="宋体"/>
          <w:sz w:val="24"/>
          <w:lang w:val="en-US" w:eastAsia="zh-CN"/>
        </w:rPr>
        <w:t>政府采购</w:t>
      </w:r>
      <w:r>
        <w:rPr>
          <w:rFonts w:hint="eastAsia" w:ascii="宋体" w:hAnsi="宋体"/>
          <w:sz w:val="24"/>
        </w:rPr>
        <w:t>法》、《中华人民共和国政府采购</w:t>
      </w:r>
      <w:r>
        <w:rPr>
          <w:rFonts w:hint="eastAsia" w:ascii="宋体" w:hAnsi="宋体"/>
          <w:sz w:val="24"/>
          <w:lang w:val="en-US" w:eastAsia="zh-CN"/>
        </w:rPr>
        <w:t>实施条例</w:t>
      </w:r>
      <w:r>
        <w:rPr>
          <w:rFonts w:hint="eastAsia" w:ascii="宋体" w:hAnsi="宋体"/>
          <w:sz w:val="24"/>
        </w:rPr>
        <w:t>》、</w:t>
      </w:r>
      <w:r>
        <w:rPr>
          <w:rFonts w:hint="eastAsia" w:ascii="宋体" w:hAnsi="宋体"/>
          <w:sz w:val="24"/>
          <w:lang w:eastAsia="zh-CN"/>
        </w:rPr>
        <w:t>《</w:t>
      </w:r>
      <w:r>
        <w:rPr>
          <w:rFonts w:hint="eastAsia" w:ascii="宋体" w:hAnsi="宋体"/>
          <w:sz w:val="24"/>
          <w:lang w:val="en-US" w:eastAsia="zh-CN"/>
        </w:rPr>
        <w:t>政府采购货物和服务招标管理办法</w:t>
      </w:r>
      <w:r>
        <w:rPr>
          <w:rFonts w:hint="eastAsia" w:ascii="宋体" w:hAnsi="宋体"/>
          <w:sz w:val="24"/>
          <w:lang w:eastAsia="zh-CN"/>
        </w:rPr>
        <w:t>》、</w:t>
      </w:r>
      <w:r>
        <w:rPr>
          <w:rFonts w:hint="eastAsia" w:ascii="宋体" w:hAnsi="宋体"/>
          <w:sz w:val="24"/>
        </w:rPr>
        <w:t>《中华人民共和国合同法》以及</w:t>
      </w:r>
      <w:r>
        <w:rPr>
          <w:rFonts w:hint="eastAsia" w:ascii="宋体" w:hAnsi="宋体"/>
          <w:sz w:val="24"/>
          <w:lang w:val="en-US" w:eastAsia="zh-CN"/>
        </w:rPr>
        <w:t>本项目的招标</w:t>
      </w:r>
      <w:r>
        <w:rPr>
          <w:rFonts w:hint="eastAsia" w:ascii="宋体" w:hAnsi="宋体"/>
          <w:sz w:val="24"/>
        </w:rPr>
        <w:t>文件、</w:t>
      </w:r>
      <w:r>
        <w:rPr>
          <w:rFonts w:hint="eastAsia" w:ascii="宋体" w:hAnsi="宋体"/>
          <w:sz w:val="24"/>
          <w:lang w:val="en-US" w:eastAsia="zh-CN"/>
        </w:rPr>
        <w:t>中标</w:t>
      </w:r>
      <w:r>
        <w:rPr>
          <w:rFonts w:hint="eastAsia" w:ascii="宋体" w:hAnsi="宋体"/>
          <w:sz w:val="24"/>
        </w:rPr>
        <w:t>通知书，经甲、乙双方协商，达成如下条款。</w:t>
      </w:r>
    </w:p>
    <w:p w14:paraId="304D0867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textAlignment w:val="auto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一、</w:t>
      </w:r>
      <w:r>
        <w:rPr>
          <w:rFonts w:hint="eastAsia" w:ascii="宋体" w:hAnsi="宋体"/>
          <w:b/>
          <w:sz w:val="24"/>
        </w:rPr>
        <w:t>合同内容</w:t>
      </w:r>
    </w:p>
    <w:p w14:paraId="59162D4C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jc w:val="both"/>
        <w:textAlignment w:val="auto"/>
        <w:rPr>
          <w:rFonts w:hint="eastAsia" w:ascii="宋体" w:hAnsi="宋体" w:eastAsia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2"/>
          <w:lang w:val="en-US" w:eastAsia="zh-CN" w:bidi="ar-SA"/>
        </w:rPr>
        <w:t>1、</w:t>
      </w:r>
      <w:r>
        <w:rPr>
          <w:rFonts w:hint="eastAsia" w:ascii="宋体" w:hAnsi="宋体" w:eastAsia="宋体" w:cs="Times New Roman"/>
          <w:kern w:val="2"/>
          <w:sz w:val="24"/>
          <w:szCs w:val="22"/>
          <w:lang w:val="en-US" w:eastAsia="zh-CN" w:bidi="ar-SA"/>
        </w:rPr>
        <w:t>下列文件是构成本合同不可分割的部分：</w:t>
      </w:r>
    </w:p>
    <w:p w14:paraId="64017E25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jc w:val="both"/>
        <w:textAlignment w:val="auto"/>
        <w:rPr>
          <w:rFonts w:hint="eastAsia" w:hAnsi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2"/>
          <w:lang w:val="en-US" w:eastAsia="zh-CN" w:bidi="ar-SA"/>
        </w:rPr>
        <w:t>（1）合同条款；</w:t>
      </w:r>
    </w:p>
    <w:p w14:paraId="07659ADF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jc w:val="both"/>
        <w:textAlignment w:val="auto"/>
        <w:rPr>
          <w:rFonts w:hint="eastAsia" w:hAnsi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2"/>
          <w:lang w:val="en-US" w:eastAsia="zh-CN" w:bidi="ar-SA"/>
        </w:rPr>
        <w:t>（2）合同附件1：产品功能要求、技术规格及配置详单；</w:t>
      </w:r>
    </w:p>
    <w:p w14:paraId="1A667566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jc w:val="both"/>
        <w:textAlignment w:val="auto"/>
        <w:rPr>
          <w:rFonts w:hint="eastAsia" w:hAnsi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2"/>
          <w:lang w:val="en-US" w:eastAsia="zh-CN" w:bidi="ar-SA"/>
        </w:rPr>
        <w:t>（3）合同附件2：补充条款（如果有）；</w:t>
      </w:r>
    </w:p>
    <w:p w14:paraId="77365CCE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jc w:val="both"/>
        <w:textAlignment w:val="auto"/>
        <w:rPr>
          <w:rFonts w:hint="eastAsia" w:hAnsi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2"/>
          <w:lang w:val="en-US" w:eastAsia="zh-CN" w:bidi="ar-SA"/>
        </w:rPr>
        <w:t>（4）合同附件3：澄清函及最终报价和承诺；</w:t>
      </w:r>
    </w:p>
    <w:p w14:paraId="65DD0B8D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jc w:val="both"/>
        <w:textAlignment w:val="auto"/>
        <w:rPr>
          <w:rFonts w:hint="eastAsia" w:hAnsi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2"/>
          <w:lang w:val="en-US" w:eastAsia="zh-CN" w:bidi="ar-SA"/>
        </w:rPr>
        <w:t>（5）招标文件；</w:t>
      </w:r>
    </w:p>
    <w:p w14:paraId="2DEFCC0D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jc w:val="both"/>
        <w:textAlignment w:val="auto"/>
        <w:rPr>
          <w:rFonts w:hint="eastAsia" w:hAnsi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2"/>
          <w:lang w:val="en-US" w:eastAsia="zh-CN" w:bidi="ar-SA"/>
        </w:rPr>
        <w:t>（6）响应文件；</w:t>
      </w:r>
    </w:p>
    <w:p w14:paraId="766F0644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jc w:val="both"/>
        <w:textAlignment w:val="auto"/>
        <w:rPr>
          <w:rFonts w:hint="eastAsia" w:hAnsi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2"/>
          <w:lang w:val="en-US" w:eastAsia="zh-CN" w:bidi="ar-SA"/>
        </w:rPr>
        <w:t>（7）中标通知书；</w:t>
      </w:r>
    </w:p>
    <w:p w14:paraId="57E1FCE6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jc w:val="both"/>
        <w:textAlignment w:val="auto"/>
        <w:rPr>
          <w:rFonts w:hint="eastAsia" w:ascii="宋体" w:hAnsi="宋体"/>
          <w:sz w:val="24"/>
        </w:rPr>
      </w:pPr>
      <w:r>
        <w:rPr>
          <w:rFonts w:hint="eastAsia" w:hAnsi="宋体" w:cs="Times New Roman"/>
          <w:kern w:val="2"/>
          <w:sz w:val="24"/>
          <w:szCs w:val="22"/>
          <w:lang w:val="en-US" w:eastAsia="zh-CN" w:bidi="ar-SA"/>
        </w:rPr>
        <w:t>（8）</w:t>
      </w:r>
      <w:r>
        <w:rPr>
          <w:rFonts w:hint="eastAsia" w:ascii="宋体" w:hAnsi="宋体" w:eastAsia="宋体" w:cs="Times New Roman"/>
          <w:kern w:val="2"/>
          <w:sz w:val="24"/>
          <w:szCs w:val="22"/>
          <w:lang w:val="en-US" w:eastAsia="zh-CN" w:bidi="ar-SA"/>
        </w:rPr>
        <w:t>其他(根据实际情况需要增加的内容)。</w:t>
      </w:r>
    </w:p>
    <w:p w14:paraId="01BE06BE">
      <w:pPr>
        <w:kinsoku w:val="0"/>
        <w:spacing w:line="500" w:lineRule="exact"/>
        <w:ind w:firstLine="48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2、货物清单：</w:t>
      </w:r>
    </w:p>
    <w:p w14:paraId="56CF0423">
      <w:pPr>
        <w:kinsoku w:val="0"/>
        <w:spacing w:line="500" w:lineRule="exact"/>
        <w:ind w:firstLine="480"/>
        <w:rPr>
          <w:rFonts w:hint="eastAsia" w:ascii="宋体" w:hAnsi="宋体" w:eastAsia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2"/>
          <w:lang w:val="en-US" w:eastAsia="zh-CN" w:bidi="ar-SA"/>
        </w:rPr>
        <w:t>本合同标的物内容及数量、单价、金额（以招标文件正本和澄清表〈函〉为准）</w:t>
      </w:r>
    </w:p>
    <w:tbl>
      <w:tblPr>
        <w:tblStyle w:val="4"/>
        <w:tblpPr w:leftFromText="181" w:rightFromText="181" w:vertAnchor="text" w:tblpXSpec="center" w:tblpY="114"/>
        <w:tblOverlap w:val="never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581"/>
        <w:gridCol w:w="1170"/>
        <w:gridCol w:w="1140"/>
        <w:gridCol w:w="1005"/>
        <w:gridCol w:w="1035"/>
        <w:gridCol w:w="765"/>
        <w:gridCol w:w="1103"/>
        <w:gridCol w:w="868"/>
      </w:tblGrid>
      <w:tr w14:paraId="2253E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867" w:type="dxa"/>
            <w:noWrap w:val="0"/>
            <w:vAlign w:val="center"/>
          </w:tcPr>
          <w:p w14:paraId="7320FBAD">
            <w:pPr>
              <w:pStyle w:val="3"/>
              <w:spacing w:line="336" w:lineRule="auto"/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序号</w:t>
            </w:r>
          </w:p>
        </w:tc>
        <w:tc>
          <w:tcPr>
            <w:tcW w:w="1581" w:type="dxa"/>
            <w:noWrap w:val="0"/>
            <w:vAlign w:val="center"/>
          </w:tcPr>
          <w:p w14:paraId="77C1D644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货物名称</w:t>
            </w:r>
          </w:p>
        </w:tc>
        <w:tc>
          <w:tcPr>
            <w:tcW w:w="1170" w:type="dxa"/>
            <w:noWrap w:val="0"/>
            <w:vAlign w:val="center"/>
          </w:tcPr>
          <w:p w14:paraId="5896E001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品牌</w:t>
            </w:r>
          </w:p>
        </w:tc>
        <w:tc>
          <w:tcPr>
            <w:tcW w:w="1140" w:type="dxa"/>
            <w:noWrap w:val="0"/>
            <w:vAlign w:val="center"/>
          </w:tcPr>
          <w:p w14:paraId="3D0CDBE5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规格</w:t>
            </w:r>
          </w:p>
        </w:tc>
        <w:tc>
          <w:tcPr>
            <w:tcW w:w="1005" w:type="dxa"/>
            <w:noWrap w:val="0"/>
            <w:vAlign w:val="center"/>
          </w:tcPr>
          <w:p w14:paraId="31F70B0E">
            <w:pPr>
              <w:pStyle w:val="3"/>
              <w:spacing w:line="336" w:lineRule="auto"/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产地</w:t>
            </w:r>
          </w:p>
        </w:tc>
        <w:tc>
          <w:tcPr>
            <w:tcW w:w="1035" w:type="dxa"/>
            <w:noWrap w:val="0"/>
            <w:vAlign w:val="center"/>
          </w:tcPr>
          <w:p w14:paraId="7150E924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单价</w:t>
            </w:r>
          </w:p>
          <w:p w14:paraId="2163581C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（元）</w:t>
            </w:r>
          </w:p>
        </w:tc>
        <w:tc>
          <w:tcPr>
            <w:tcW w:w="765" w:type="dxa"/>
            <w:noWrap w:val="0"/>
            <w:vAlign w:val="center"/>
          </w:tcPr>
          <w:p w14:paraId="73522B80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数量</w:t>
            </w:r>
          </w:p>
        </w:tc>
        <w:tc>
          <w:tcPr>
            <w:tcW w:w="1103" w:type="dxa"/>
            <w:noWrap w:val="0"/>
            <w:vAlign w:val="center"/>
          </w:tcPr>
          <w:p w14:paraId="7A848FF8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合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计</w:t>
            </w:r>
          </w:p>
          <w:p w14:paraId="6FDA54D8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（元）</w:t>
            </w:r>
          </w:p>
        </w:tc>
        <w:tc>
          <w:tcPr>
            <w:tcW w:w="868" w:type="dxa"/>
            <w:noWrap w:val="0"/>
            <w:vAlign w:val="center"/>
          </w:tcPr>
          <w:p w14:paraId="12C141C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备注</w:t>
            </w:r>
          </w:p>
        </w:tc>
      </w:tr>
      <w:tr w14:paraId="6D11F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7" w:type="dxa"/>
            <w:noWrap w:val="0"/>
            <w:vAlign w:val="center"/>
          </w:tcPr>
          <w:p w14:paraId="1E187382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81" w:type="dxa"/>
            <w:noWrap w:val="0"/>
            <w:vAlign w:val="center"/>
          </w:tcPr>
          <w:p w14:paraId="6EFB4466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EB5C66C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3C74373C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14C92D6B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763EA9A2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5" w:type="dxa"/>
            <w:noWrap w:val="0"/>
            <w:vAlign w:val="center"/>
          </w:tcPr>
          <w:p w14:paraId="4AC4EA0B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376824EA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868" w:type="dxa"/>
            <w:noWrap w:val="0"/>
            <w:vAlign w:val="center"/>
          </w:tcPr>
          <w:p w14:paraId="36324B25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 w14:paraId="5D87E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7" w:type="dxa"/>
            <w:noWrap w:val="0"/>
            <w:vAlign w:val="center"/>
          </w:tcPr>
          <w:p w14:paraId="4016B84B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81" w:type="dxa"/>
            <w:noWrap w:val="0"/>
            <w:vAlign w:val="center"/>
          </w:tcPr>
          <w:p w14:paraId="30954B69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05076628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49AE17E6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6B4D3CF9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0A8A71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5" w:type="dxa"/>
            <w:noWrap w:val="0"/>
            <w:vAlign w:val="center"/>
          </w:tcPr>
          <w:p w14:paraId="59876D1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28BA2752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868" w:type="dxa"/>
            <w:noWrap w:val="0"/>
            <w:vAlign w:val="center"/>
          </w:tcPr>
          <w:p w14:paraId="68A3AE53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 w14:paraId="195B7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7" w:type="dxa"/>
            <w:noWrap w:val="0"/>
            <w:vAlign w:val="center"/>
          </w:tcPr>
          <w:p w14:paraId="4BCDE0AC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581" w:type="dxa"/>
            <w:noWrap w:val="0"/>
            <w:vAlign w:val="center"/>
          </w:tcPr>
          <w:p w14:paraId="73D47B0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2D0AC81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4EE86502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405D0EF0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B7E4AD2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5" w:type="dxa"/>
            <w:noWrap w:val="0"/>
            <w:vAlign w:val="center"/>
          </w:tcPr>
          <w:p w14:paraId="632DB684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72DA0192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868" w:type="dxa"/>
            <w:noWrap w:val="0"/>
            <w:vAlign w:val="center"/>
          </w:tcPr>
          <w:p w14:paraId="36F6DDA4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 w14:paraId="53517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7" w:type="dxa"/>
            <w:noWrap w:val="0"/>
            <w:vAlign w:val="center"/>
          </w:tcPr>
          <w:p w14:paraId="3190865F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581" w:type="dxa"/>
            <w:noWrap w:val="0"/>
            <w:vAlign w:val="center"/>
          </w:tcPr>
          <w:p w14:paraId="332F7585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214327BE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58B60B7A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188C52A1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99F088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5" w:type="dxa"/>
            <w:noWrap w:val="0"/>
            <w:vAlign w:val="center"/>
          </w:tcPr>
          <w:p w14:paraId="33DE12B0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23D233DF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868" w:type="dxa"/>
            <w:noWrap w:val="0"/>
            <w:vAlign w:val="center"/>
          </w:tcPr>
          <w:p w14:paraId="6A7ADE52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 w14:paraId="66228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7" w:type="dxa"/>
            <w:noWrap w:val="0"/>
            <w:vAlign w:val="center"/>
          </w:tcPr>
          <w:p w14:paraId="705CABF6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581" w:type="dxa"/>
            <w:noWrap w:val="0"/>
            <w:vAlign w:val="center"/>
          </w:tcPr>
          <w:p w14:paraId="41B223A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0520029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5D35069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32F3488C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12AE36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5" w:type="dxa"/>
            <w:noWrap w:val="0"/>
            <w:vAlign w:val="center"/>
          </w:tcPr>
          <w:p w14:paraId="5D9E5E44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058A061C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868" w:type="dxa"/>
            <w:noWrap w:val="0"/>
            <w:vAlign w:val="center"/>
          </w:tcPr>
          <w:p w14:paraId="0B032CC2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 w14:paraId="239D4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7" w:type="dxa"/>
            <w:noWrap w:val="0"/>
            <w:vAlign w:val="bottom"/>
          </w:tcPr>
          <w:p w14:paraId="16136665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581" w:type="dxa"/>
            <w:noWrap w:val="0"/>
            <w:vAlign w:val="bottom"/>
          </w:tcPr>
          <w:p w14:paraId="743767E0">
            <w:pPr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170" w:type="dxa"/>
            <w:noWrap w:val="0"/>
            <w:vAlign w:val="bottom"/>
          </w:tcPr>
          <w:p w14:paraId="63AA9674">
            <w:pPr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140" w:type="dxa"/>
            <w:noWrap w:val="0"/>
            <w:vAlign w:val="bottom"/>
          </w:tcPr>
          <w:p w14:paraId="04C53090">
            <w:pPr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005" w:type="dxa"/>
            <w:noWrap w:val="0"/>
            <w:vAlign w:val="bottom"/>
          </w:tcPr>
          <w:p w14:paraId="2C98FCEA">
            <w:pPr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035" w:type="dxa"/>
            <w:noWrap w:val="0"/>
            <w:vAlign w:val="bottom"/>
          </w:tcPr>
          <w:p w14:paraId="59636B97">
            <w:pPr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765" w:type="dxa"/>
            <w:noWrap w:val="0"/>
            <w:vAlign w:val="bottom"/>
          </w:tcPr>
          <w:p w14:paraId="6FF8F315">
            <w:pPr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103" w:type="dxa"/>
            <w:noWrap w:val="0"/>
            <w:vAlign w:val="bottom"/>
          </w:tcPr>
          <w:p w14:paraId="102BA019">
            <w:pPr>
              <w:ind w:firstLine="0" w:firstLineChars="0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868" w:type="dxa"/>
            <w:noWrap w:val="0"/>
            <w:vAlign w:val="bottom"/>
          </w:tcPr>
          <w:p w14:paraId="35171A24">
            <w:pPr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……</w:t>
            </w:r>
          </w:p>
        </w:tc>
      </w:tr>
      <w:tr w14:paraId="1C4A6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2448" w:type="dxa"/>
            <w:gridSpan w:val="2"/>
            <w:vMerge w:val="restart"/>
            <w:noWrap w:val="0"/>
            <w:vAlign w:val="center"/>
          </w:tcPr>
          <w:p w14:paraId="0AF1CFD9">
            <w:pPr>
              <w:pStyle w:val="3"/>
              <w:spacing w:line="336" w:lineRule="auto"/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总价</w:t>
            </w:r>
          </w:p>
        </w:tc>
        <w:tc>
          <w:tcPr>
            <w:tcW w:w="7086" w:type="dxa"/>
            <w:gridSpan w:val="7"/>
            <w:noWrap w:val="0"/>
            <w:vAlign w:val="center"/>
          </w:tcPr>
          <w:p w14:paraId="7D249762">
            <w:pPr>
              <w:pStyle w:val="3"/>
              <w:spacing w:line="336" w:lineRule="auto"/>
              <w:jc w:val="both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大写</w:t>
            </w: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：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人民币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u w:val="single"/>
                <w:lang w:val="en-US" w:eastAsia="zh-CN" w:bidi="ar-SA"/>
              </w:rPr>
              <w:t xml:space="preserve">    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 xml:space="preserve">元整     </w:t>
            </w:r>
          </w:p>
        </w:tc>
      </w:tr>
      <w:tr w14:paraId="1F7F7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2448" w:type="dxa"/>
            <w:gridSpan w:val="2"/>
            <w:vMerge w:val="continue"/>
            <w:noWrap w:val="0"/>
            <w:vAlign w:val="center"/>
          </w:tcPr>
          <w:p w14:paraId="7977B2C5">
            <w:pPr>
              <w:pStyle w:val="3"/>
              <w:spacing w:line="336" w:lineRule="auto"/>
              <w:jc w:val="both"/>
            </w:pPr>
          </w:p>
        </w:tc>
        <w:tc>
          <w:tcPr>
            <w:tcW w:w="7086" w:type="dxa"/>
            <w:gridSpan w:val="7"/>
            <w:noWrap w:val="0"/>
            <w:vAlign w:val="center"/>
          </w:tcPr>
          <w:p w14:paraId="739FCB24">
            <w:pPr>
              <w:pStyle w:val="3"/>
              <w:spacing w:line="336" w:lineRule="auto"/>
              <w:jc w:val="both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小写</w:t>
            </w: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：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¥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u w:val="single"/>
                <w:lang w:val="en-US" w:eastAsia="zh-CN" w:bidi="ar-SA"/>
              </w:rPr>
              <w:t xml:space="preserve">      </w:t>
            </w: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u w:val="single"/>
                <w:lang w:val="en-US" w:eastAsia="zh-CN" w:bidi="ar-SA"/>
              </w:rPr>
              <w:t xml:space="preserve">   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元</w:t>
            </w:r>
          </w:p>
        </w:tc>
      </w:tr>
      <w:tr w14:paraId="3CD04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448" w:type="dxa"/>
            <w:gridSpan w:val="2"/>
            <w:noWrap w:val="0"/>
            <w:vAlign w:val="bottom"/>
          </w:tcPr>
          <w:p w14:paraId="3B418147">
            <w:pPr>
              <w:ind w:firstLine="0" w:firstLineChars="0"/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说明</w:t>
            </w:r>
          </w:p>
        </w:tc>
        <w:tc>
          <w:tcPr>
            <w:tcW w:w="7086" w:type="dxa"/>
            <w:gridSpan w:val="7"/>
            <w:noWrap w:val="0"/>
            <w:vAlign w:val="bottom"/>
          </w:tcPr>
          <w:p w14:paraId="330EC5D5">
            <w:pPr>
              <w:ind w:firstLine="0" w:firstLineChars="0"/>
              <w:jc w:val="both"/>
              <w:rPr>
                <w:rFonts w:hint="eastAsia" w:ascii="Calibri" w:hAnsi="Calibri" w:eastAsia="宋体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配置清单、技术指标、厂商服务承诺、厂商人员培训承诺见附件。</w:t>
            </w:r>
          </w:p>
        </w:tc>
      </w:tr>
    </w:tbl>
    <w:p w14:paraId="09932999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spacing w:line="432" w:lineRule="auto"/>
        <w:ind w:firstLine="600" w:firstLineChars="250"/>
        <w:textAlignment w:val="auto"/>
        <w:rPr>
          <w:rFonts w:hint="eastAsia" w:ascii="宋体" w:hAnsi="宋体"/>
          <w:sz w:val="24"/>
        </w:rPr>
      </w:pPr>
    </w:p>
    <w:p w14:paraId="684C69EB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spacing w:line="432" w:lineRule="auto"/>
        <w:ind w:firstLine="600" w:firstLineChars="250"/>
        <w:textAlignment w:val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乙方负责按以上确定的产品规格、</w:t>
      </w:r>
      <w:r>
        <w:rPr>
          <w:rFonts w:hint="eastAsia" w:ascii="宋体" w:hAnsi="宋体"/>
          <w:sz w:val="24"/>
          <w:lang w:eastAsia="zh-CN"/>
        </w:rPr>
        <w:t>包装</w:t>
      </w:r>
      <w:r>
        <w:rPr>
          <w:rFonts w:hint="eastAsia" w:ascii="宋体" w:hAnsi="宋体"/>
          <w:sz w:val="24"/>
        </w:rPr>
        <w:t>及配套内容进行供货，及时运到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指定交货地点，</w:t>
      </w:r>
      <w:r>
        <w:rPr>
          <w:rFonts w:hint="eastAsia" w:ascii="宋体" w:hAnsi="宋体"/>
          <w:sz w:val="24"/>
          <w:highlight w:val="none"/>
        </w:rPr>
        <w:t>负责对</w:t>
      </w:r>
      <w:r>
        <w:rPr>
          <w:rFonts w:hint="eastAsia" w:ascii="宋体" w:hAnsi="宋体"/>
          <w:sz w:val="24"/>
          <w:highlight w:val="none"/>
          <w:lang w:eastAsia="zh-CN"/>
        </w:rPr>
        <w:t>采购人</w:t>
      </w:r>
      <w:r>
        <w:rPr>
          <w:rFonts w:hint="eastAsia" w:ascii="宋体" w:hAnsi="宋体"/>
          <w:sz w:val="24"/>
          <w:highlight w:val="none"/>
        </w:rPr>
        <w:t>操作、维护人员进行培训，指导操作、使用和维修保养，做好售后服务工作。</w:t>
      </w:r>
    </w:p>
    <w:p w14:paraId="4E1E912F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2" w:firstLineChars="200"/>
        <w:textAlignment w:val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7EA839C4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合同总价：人民币大写：</w:t>
      </w:r>
      <w:r>
        <w:rPr>
          <w:rFonts w:ascii="宋体" w:hAnsi="宋体"/>
          <w:b/>
          <w:sz w:val="24"/>
          <w:u w:val="single"/>
        </w:rPr>
        <w:t xml:space="preserve">            </w:t>
      </w:r>
      <w:r>
        <w:rPr>
          <w:rFonts w:hint="eastAsia" w:ascii="宋体" w:hAnsi="宋体"/>
          <w:b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b/>
          <w:sz w:val="24"/>
        </w:rPr>
        <w:t>元整；</w:t>
      </w:r>
      <w:r>
        <w:rPr>
          <w:rFonts w:hint="eastAsia" w:ascii="宋体" w:hAnsi="宋体"/>
          <w:b/>
          <w:sz w:val="24"/>
          <w:lang w:val="en-US" w:eastAsia="zh-CN"/>
        </w:rPr>
        <w:t>¥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b/>
          <w:sz w:val="24"/>
          <w:u w:val="single"/>
        </w:rPr>
        <w:t xml:space="preserve">      </w:t>
      </w:r>
      <w:r>
        <w:rPr>
          <w:rFonts w:hint="eastAsia" w:ascii="宋体" w:hAnsi="宋体"/>
          <w:b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 w:val="24"/>
        </w:rPr>
        <w:t>元。</w:t>
      </w:r>
    </w:p>
    <w:p w14:paraId="4BE07FE5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3E424B90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2" w:firstLineChars="200"/>
        <w:textAlignment w:val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三、款项支付</w:t>
      </w:r>
    </w:p>
    <w:p w14:paraId="60B8555C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spacing w:line="432" w:lineRule="auto"/>
        <w:textAlignment w:val="auto"/>
        <w:rPr>
          <w:rFonts w:ascii="宋体"/>
          <w:sz w:val="24"/>
        </w:rPr>
      </w:pPr>
      <w:bookmarkStart w:id="0" w:name="_Toc337393755"/>
      <w:r>
        <w:rPr>
          <w:rFonts w:ascii="宋体" w:hAnsi="宋体"/>
          <w:sz w:val="24"/>
        </w:rPr>
        <w:t xml:space="preserve">    1</w:t>
      </w:r>
      <w:r>
        <w:rPr>
          <w:rFonts w:hint="eastAsia" w:ascii="宋体" w:hAnsi="宋体"/>
          <w:sz w:val="24"/>
          <w:lang w:val="en-US" w:eastAsia="zh-CN"/>
        </w:rPr>
        <w:t>、</w:t>
      </w:r>
      <w:bookmarkEnd w:id="0"/>
      <w:r>
        <w:rPr>
          <w:rFonts w:hint="eastAsia" w:ascii="宋体" w:hAnsi="宋体"/>
          <w:sz w:val="24"/>
          <w:lang w:val="en-US" w:eastAsia="zh-CN"/>
        </w:rPr>
        <w:t>一次付清</w:t>
      </w:r>
    </w:p>
    <w:p w14:paraId="25945A3B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spacing w:line="432" w:lineRule="auto"/>
        <w:ind w:firstLine="48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2、付款条件说明：货到验收合格后，采购人结算，在付款前供应商必须开具全额发票给采购人，达到付款条件起15日内，支付合同总金额的100.00%。</w:t>
      </w:r>
    </w:p>
    <w:p w14:paraId="64443E12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2" w:firstLineChars="200"/>
        <w:textAlignment w:val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四、交货条件</w:t>
      </w:r>
    </w:p>
    <w:p w14:paraId="3DB76D89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spacing w:line="432" w:lineRule="auto"/>
        <w:ind w:firstLine="600" w:firstLineChars="250"/>
        <w:textAlignment w:val="auto"/>
        <w:rPr>
          <w:rFonts w:hint="default" w:ascii="宋体" w:eastAsia="宋体"/>
          <w:sz w:val="24"/>
          <w:lang w:val="en-US" w:eastAsia="zh-CN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、交货地点：</w:t>
      </w:r>
      <w:r>
        <w:rPr>
          <w:rFonts w:hint="eastAsia" w:ascii="宋体" w:hAnsi="宋体"/>
          <w:sz w:val="24"/>
          <w:lang w:val="en-US" w:eastAsia="zh-CN"/>
        </w:rPr>
        <w:t>陕西省疾病预防控制中心指定交货地点</w:t>
      </w:r>
    </w:p>
    <w:p w14:paraId="1B7A0A7C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spacing w:line="432" w:lineRule="auto"/>
        <w:ind w:firstLine="600" w:firstLineChars="250"/>
        <w:textAlignment w:val="auto"/>
        <w:rPr>
          <w:rFonts w:hint="eastAsia" w:ascii="宋体" w:hAnsi="宋体"/>
          <w:b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highlight w:val="none"/>
        </w:rPr>
        <w:t>交货</w:t>
      </w:r>
      <w:r>
        <w:rPr>
          <w:rFonts w:hint="eastAsia" w:ascii="宋体" w:hAnsi="宋体"/>
          <w:sz w:val="24"/>
          <w:highlight w:val="none"/>
          <w:lang w:val="en-US" w:eastAsia="zh-CN"/>
        </w:rPr>
        <w:t>期</w:t>
      </w:r>
      <w:r>
        <w:rPr>
          <w:rFonts w:hint="eastAsia" w:ascii="宋体" w:hAnsi="宋体"/>
          <w:sz w:val="24"/>
          <w:highlight w:val="none"/>
        </w:rPr>
        <w:t>：</w:t>
      </w:r>
      <w:r>
        <w:rPr>
          <w:rFonts w:hint="eastAsia" w:ascii="宋体" w:hAnsi="宋体"/>
          <w:sz w:val="24"/>
          <w:highlight w:val="none"/>
          <w:lang w:val="en-US" w:eastAsia="zh-CN"/>
        </w:rPr>
        <w:t>合同签订生效之日起30日历日内</w:t>
      </w:r>
    </w:p>
    <w:p w14:paraId="426086FE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2" w:firstLineChars="200"/>
        <w:textAlignment w:val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五、运输方式：</w:t>
      </w:r>
    </w:p>
    <w:p w14:paraId="0D282C27"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、运输方式：涉及的商品包装和快递包装，均应符合《商品包装政府采购需求标准（试行）》《快递包装政府采购需求标准（试行）》的要求，包装应适应于远距离运输、防潮、防震、防锈和防野蛮装卸，以确保货物安全无损运抵指定地点。</w:t>
      </w:r>
    </w:p>
    <w:p w14:paraId="42D7BFB7"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jc w:val="left"/>
        <w:textAlignment w:val="auto"/>
        <w:rPr>
          <w:rFonts w:hint="eastAsia" w:ascii="宋体" w:hAnsi="宋体"/>
          <w:b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所有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产品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由生产厂家直接运输到陕西省疾病预防控制中心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指定地点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运输所需费用(含保险金等)由生产厂家负担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供货者应按陕西省疾病预防控制中心采购计划及时组织供货,不得影响正常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使用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。属加急供货的应及时配送，配送时应提供同批号厂检以上(含厂检)的检定报告书</w:t>
      </w:r>
      <w:r>
        <w:rPr>
          <w:rFonts w:ascii="ˎ̥" w:hAnsi="ˎ̥" w:cs="宋体"/>
          <w:color w:val="000000"/>
          <w:kern w:val="0"/>
          <w:sz w:val="28"/>
          <w:szCs w:val="28"/>
        </w:rPr>
        <w:t>。</w:t>
      </w:r>
    </w:p>
    <w:p w14:paraId="1E6A61DA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20"/>
        <w:textAlignment w:val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六、质量保证</w:t>
      </w:r>
    </w:p>
    <w:p w14:paraId="4C922814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600" w:firstLineChars="25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乙方所供设备必须执行下列条款：</w:t>
      </w:r>
    </w:p>
    <w:p w14:paraId="2881C20D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600" w:firstLineChars="25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 w:eastAsiaTheme="minorEastAsia" w:cstheme="minorBidi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宋体" w:hAnsi="宋体"/>
          <w:sz w:val="24"/>
          <w:lang w:val="en-US" w:eastAsia="zh-CN"/>
        </w:rPr>
        <w:t>选用的设备保证技术指标先进、质量性能可靠、进货渠道合法、配置合理、全面满足招标文件要求。</w:t>
      </w:r>
    </w:p>
    <w:p w14:paraId="300264D1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600" w:firstLineChars="250"/>
        <w:textAlignment w:val="auto"/>
        <w:rPr>
          <w:rFonts w:hint="default" w:ascii="宋体" w:hAnsi="宋体"/>
          <w:sz w:val="24"/>
          <w:lang w:val="en-US" w:eastAsia="zh-CN"/>
        </w:rPr>
      </w:pPr>
      <w:r>
        <w:rPr>
          <w:rFonts w:hint="default" w:ascii="宋体" w:hAnsi="宋体" w:eastAsiaTheme="minorEastAsia" w:cstheme="minorBidi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/>
          <w:sz w:val="24"/>
          <w:lang w:val="en-US" w:eastAsia="zh-CN"/>
        </w:rPr>
        <w:t>设备符合国家有关规范要求，确保整个设备达到最佳运行状态。</w:t>
      </w:r>
    </w:p>
    <w:p w14:paraId="17DF4A83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600" w:firstLineChars="250"/>
        <w:textAlignment w:val="auto"/>
        <w:rPr>
          <w:rFonts w:hint="default" w:ascii="宋体" w:hAnsi="宋体"/>
          <w:sz w:val="24"/>
          <w:lang w:val="en-US" w:eastAsia="zh-CN"/>
        </w:rPr>
      </w:pPr>
      <w:r>
        <w:rPr>
          <w:rFonts w:hint="default" w:ascii="宋体" w:hAnsi="宋体" w:eastAsiaTheme="minorEastAsia" w:cstheme="minorBidi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宋体" w:hAnsi="宋体"/>
          <w:sz w:val="24"/>
          <w:lang w:val="en-US" w:eastAsia="zh-CN"/>
        </w:rPr>
        <w:t>设备具有良好的外观，适合各种安装场所的使用。</w:t>
      </w:r>
    </w:p>
    <w:p w14:paraId="03E07256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600" w:firstLineChars="25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default" w:ascii="宋体" w:hAnsi="宋体" w:eastAsiaTheme="minorEastAsia" w:cstheme="minorBidi"/>
          <w:kern w:val="2"/>
          <w:sz w:val="24"/>
          <w:szCs w:val="24"/>
          <w:lang w:val="en-US" w:eastAsia="zh-CN" w:bidi="ar-SA"/>
        </w:rPr>
        <w:t>4、</w:t>
      </w:r>
      <w:r>
        <w:rPr>
          <w:rFonts w:hint="eastAsia" w:ascii="宋体" w:hAnsi="宋体"/>
          <w:sz w:val="24"/>
          <w:lang w:val="en-US" w:eastAsia="zh-CN"/>
        </w:rPr>
        <w:t>设备自安装、调试正常运行并验收合格之次日起：</w:t>
      </w:r>
    </w:p>
    <w:p w14:paraId="31BD97EC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600" w:firstLineChars="25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（1）</w:t>
      </w:r>
      <w:r>
        <w:rPr>
          <w:rFonts w:hint="eastAsia" w:ascii="宋体" w:hAnsi="宋体"/>
          <w:sz w:val="24"/>
        </w:rPr>
        <w:t>质保期：供应商送到采购人指定地点的产品整机质保≥3年。</w:t>
      </w:r>
    </w:p>
    <w:p w14:paraId="27B1BF3C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600" w:firstLineChars="25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sz w:val="24"/>
          <w:lang w:val="en-US" w:eastAsia="zh-CN"/>
        </w:rPr>
        <w:t>维修响应：供应商须在2小时内响应，24小时到场，提供365天、7*24小时的服务热线，方便用户服务、产品、技术、业务等问题进行咨询及故障报修，提供服务热线。</w:t>
      </w:r>
    </w:p>
    <w:p w14:paraId="565DF31D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600" w:firstLineChars="250"/>
        <w:textAlignment w:val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（3）产品自验收合格之日起30天内，如出现质量问题，可以选择换货或退货；产品自验收合格之日起60天内，如出现质量问题，可选择换货。</w:t>
      </w:r>
    </w:p>
    <w:p w14:paraId="01C9B1BE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359" w:firstLineChars="149"/>
        <w:textAlignment w:val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七、技术服务</w:t>
      </w:r>
    </w:p>
    <w:p w14:paraId="26551599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1、技术资料包括：出厂检测报告、产品使用说明书、合格证等其它相关资料。</w:t>
      </w:r>
    </w:p>
    <w:p w14:paraId="6756FCDD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2、在质保期内，</w:t>
      </w:r>
      <w:r>
        <w:rPr>
          <w:rFonts w:hint="eastAsia" w:ascii="宋体" w:hAnsi="宋体"/>
          <w:sz w:val="24"/>
          <w:lang w:val="en-US" w:eastAsia="zh-CN"/>
        </w:rPr>
        <w:t>乙</w:t>
      </w:r>
      <w:r>
        <w:rPr>
          <w:rFonts w:hint="eastAsia" w:ascii="宋体" w:hAnsi="宋体"/>
          <w:sz w:val="24"/>
        </w:rPr>
        <w:t>方在接到用户对所购产品有质量问题的要求后，2小时响应，24小时</w:t>
      </w:r>
      <w:r>
        <w:rPr>
          <w:rFonts w:hint="eastAsia" w:ascii="宋体" w:hAnsi="宋体"/>
          <w:sz w:val="24"/>
          <w:lang w:val="en-US" w:eastAsia="zh-CN"/>
        </w:rPr>
        <w:t>内</w:t>
      </w:r>
      <w:r>
        <w:rPr>
          <w:rFonts w:hint="eastAsia" w:ascii="宋体" w:hAnsi="宋体"/>
          <w:sz w:val="24"/>
        </w:rPr>
        <w:t>到场解决，全部费用由乙方支付；若需将产品送回生产厂家，往返费用由乙方支付。</w:t>
      </w:r>
    </w:p>
    <w:p w14:paraId="1B56E0D9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3、乙方保证全部产品按招标要求提供，若达不到要求，乙方须及时跟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沟通协商更换，并按照再次验收合格时间相应延长该产品质保期。</w:t>
      </w:r>
    </w:p>
    <w:p w14:paraId="715E5525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4、</w:t>
      </w:r>
      <w:r>
        <w:rPr>
          <w:rFonts w:hint="eastAsia" w:ascii="宋体" w:hAnsi="宋体"/>
          <w:sz w:val="24"/>
        </w:rPr>
        <w:t>如果</w:t>
      </w:r>
      <w:r>
        <w:rPr>
          <w:rFonts w:hint="eastAsia" w:ascii="宋体" w:hAnsi="宋体"/>
          <w:sz w:val="24"/>
          <w:lang w:eastAsia="zh-CN"/>
        </w:rPr>
        <w:t>中标</w:t>
      </w:r>
      <w:r>
        <w:rPr>
          <w:rFonts w:hint="eastAsia" w:ascii="宋体" w:hAnsi="宋体"/>
          <w:sz w:val="24"/>
        </w:rPr>
        <w:t>供应商在收到通知后2天内没有解决货物的问题，采购人可从货款中予以索赔。采购人根据合同规定对</w:t>
      </w:r>
      <w:r>
        <w:rPr>
          <w:rFonts w:hint="eastAsia" w:ascii="宋体" w:hAnsi="宋体"/>
          <w:sz w:val="24"/>
          <w:lang w:eastAsia="zh-CN"/>
        </w:rPr>
        <w:t>中标</w:t>
      </w:r>
      <w:r>
        <w:rPr>
          <w:rFonts w:hint="eastAsia" w:ascii="宋体" w:hAnsi="宋体"/>
          <w:sz w:val="24"/>
        </w:rPr>
        <w:t>供应商行使的其它权力不受影响。</w:t>
      </w:r>
    </w:p>
    <w:p w14:paraId="7946D7B5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hint="eastAsia" w:ascii="宋体" w:hAnsi="宋体" w:eastAsiaTheme="minorEastAsia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5、质保期内免费校准及出报告；质保期外免人工费和维修费，只收取相应的配件费。</w:t>
      </w:r>
    </w:p>
    <w:p w14:paraId="3A12E0F0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 w:val="24"/>
          <w:lang w:val="en-US" w:eastAsia="zh-CN"/>
        </w:rPr>
        <w:t>6</w:t>
      </w:r>
      <w:r>
        <w:rPr>
          <w:rFonts w:hint="eastAsia" w:ascii="宋体" w:hAnsi="宋体"/>
          <w:sz w:val="24"/>
        </w:rPr>
        <w:t>、服务承诺：按</w:t>
      </w:r>
      <w:r>
        <w:rPr>
          <w:rFonts w:hint="eastAsia" w:ascii="宋体" w:hAnsi="宋体"/>
          <w:sz w:val="24"/>
          <w:lang w:val="en-US" w:eastAsia="zh-CN"/>
        </w:rPr>
        <w:t>招标</w:t>
      </w:r>
      <w:r>
        <w:rPr>
          <w:rFonts w:hint="eastAsia" w:ascii="宋体" w:hAnsi="宋体"/>
          <w:sz w:val="24"/>
        </w:rPr>
        <w:t>文件中的服务承诺执行。</w:t>
      </w:r>
    </w:p>
    <w:p w14:paraId="19BDC917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2" w:firstLineChars="200"/>
        <w:textAlignment w:val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八、违约责任：</w:t>
      </w:r>
    </w:p>
    <w:p w14:paraId="22103C8C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1、按《中华人民共和国合同法》中的相关条款执行。</w:t>
      </w:r>
    </w:p>
    <w:p w14:paraId="03D48DBF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asci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、未按合同要求提供产品或设备质量不能满足技术要求，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有权终止合同，并保留追究乙方违约责任的权利。</w:t>
      </w:r>
    </w:p>
    <w:p w14:paraId="4FF27EEB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hint="eastAsia" w:ascii="宋体" w:hAnsi="宋体"/>
          <w:b/>
          <w:sz w:val="24"/>
        </w:rPr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、时间迟延的，违约方按照每天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‰向对方承担违约责任。产品质量问题违约的，除了按照迟延时间计算违约金外，另可以采取退货、换货等方式，由供方承担一切费用。</w:t>
      </w:r>
    </w:p>
    <w:p w14:paraId="25C22C5C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20"/>
        <w:textAlignment w:val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九、产品验收</w:t>
      </w:r>
    </w:p>
    <w:p w14:paraId="2D9D5010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1、中标人应在合同规定的时间内交货，经验收合格后交付采购人使用；</w:t>
      </w:r>
    </w:p>
    <w:p w14:paraId="74199D08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lang w:eastAsia="zh-CN"/>
        </w:rPr>
        <w:t>中标</w:t>
      </w:r>
      <w:r>
        <w:rPr>
          <w:rFonts w:hint="eastAsia" w:ascii="宋体" w:hAnsi="宋体"/>
          <w:sz w:val="24"/>
        </w:rPr>
        <w:t>供应商在发货前应对货物的规格、数量等进行精确全面的检验，并出具证明书，证明所供货物与合同的规定相符。该证明书将成为向采购人要求付款的单据不可分割的组成部分。但不能作为有关规格、数量等的最终检验。</w:t>
      </w:r>
      <w:r>
        <w:rPr>
          <w:rFonts w:hint="eastAsia" w:ascii="宋体" w:hAnsi="宋体"/>
          <w:sz w:val="24"/>
          <w:lang w:eastAsia="zh-CN"/>
        </w:rPr>
        <w:t>中标</w:t>
      </w:r>
      <w:r>
        <w:rPr>
          <w:rFonts w:hint="eastAsia" w:ascii="宋体" w:hAnsi="宋体"/>
          <w:sz w:val="24"/>
        </w:rPr>
        <w:t>供应商所作检验的详细情况和结果必须写出报告，该报告应附在质量检验证书中。</w:t>
      </w:r>
    </w:p>
    <w:p w14:paraId="6D0D7EC6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、货物运送至交货地点后，采购人应在7天之内</w:t>
      </w:r>
      <w:r>
        <w:rPr>
          <w:rFonts w:hint="eastAsia" w:ascii="宋体" w:hAnsi="宋体"/>
          <w:sz w:val="24"/>
          <w:lang w:val="en-US" w:eastAsia="zh-CN"/>
        </w:rPr>
        <w:t>完成</w:t>
      </w:r>
      <w:r>
        <w:rPr>
          <w:rFonts w:hint="eastAsia" w:ascii="宋体" w:hAnsi="宋体"/>
          <w:sz w:val="24"/>
        </w:rPr>
        <w:t>验收，在此期间如发现货物有破损，</w:t>
      </w:r>
      <w:r>
        <w:rPr>
          <w:rFonts w:hint="eastAsia" w:ascii="宋体" w:hAnsi="宋体"/>
          <w:sz w:val="24"/>
          <w:lang w:eastAsia="zh-CN"/>
        </w:rPr>
        <w:t>中标</w:t>
      </w:r>
      <w:r>
        <w:rPr>
          <w:rFonts w:hint="eastAsia" w:ascii="宋体" w:hAnsi="宋体"/>
          <w:sz w:val="24"/>
        </w:rPr>
        <w:t>人应立即予以更换（费用由</w:t>
      </w:r>
      <w:r>
        <w:rPr>
          <w:rFonts w:hint="eastAsia" w:ascii="宋体" w:hAnsi="宋体"/>
          <w:sz w:val="24"/>
          <w:lang w:val="en-US" w:eastAsia="zh-CN"/>
        </w:rPr>
        <w:t>中标</w:t>
      </w:r>
      <w:r>
        <w:rPr>
          <w:rFonts w:hint="eastAsia" w:ascii="宋体" w:hAnsi="宋体"/>
          <w:sz w:val="24"/>
        </w:rPr>
        <w:t>人承担）。</w:t>
      </w:r>
    </w:p>
    <w:p w14:paraId="713E11FD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、每批次供货时均应</w:t>
      </w:r>
      <w:r>
        <w:rPr>
          <w:rFonts w:hint="eastAsia" w:ascii="宋体" w:hAnsi="宋体"/>
          <w:sz w:val="24"/>
          <w:lang w:val="en-US" w:eastAsia="zh-CN"/>
        </w:rPr>
        <w:t>免费</w:t>
      </w:r>
      <w:r>
        <w:rPr>
          <w:rFonts w:hint="eastAsia" w:ascii="宋体" w:hAnsi="宋体"/>
          <w:sz w:val="24"/>
        </w:rPr>
        <w:t>提供产品测试报告（满足招标文件要求参数）, 否则，采购人将拒绝接收；</w:t>
      </w:r>
    </w:p>
    <w:p w14:paraId="4945D2F8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5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根据合同要求对产品进行验收、确认产规格、型号</w:t>
      </w:r>
      <w:r>
        <w:rPr>
          <w:rFonts w:hint="eastAsia" w:ascii="宋体" w:hAnsi="宋体"/>
          <w:sz w:val="24"/>
          <w:lang w:eastAsia="zh-CN"/>
        </w:rPr>
        <w:t>、</w:t>
      </w:r>
      <w:r>
        <w:rPr>
          <w:rFonts w:hint="eastAsia" w:ascii="宋体" w:hAnsi="宋体"/>
          <w:sz w:val="24"/>
          <w:lang w:val="en-US" w:eastAsia="zh-CN"/>
        </w:rPr>
        <w:t>质量</w:t>
      </w:r>
      <w:r>
        <w:rPr>
          <w:rFonts w:hint="eastAsia" w:ascii="宋体" w:hAnsi="宋体"/>
          <w:sz w:val="24"/>
        </w:rPr>
        <w:t>和数量。检验合格后，由采购人出具验收记录。对不符合合同要求的，应及时提出书面异议。</w:t>
      </w:r>
    </w:p>
    <w:p w14:paraId="7BEBAC6E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6</w:t>
      </w:r>
      <w:r>
        <w:rPr>
          <w:rFonts w:hint="eastAsia" w:ascii="宋体" w:hAnsi="宋体"/>
          <w:sz w:val="24"/>
        </w:rPr>
        <w:t>、验收依据为合同文本、合同附件、</w:t>
      </w:r>
      <w:r>
        <w:rPr>
          <w:rFonts w:hint="eastAsia" w:ascii="宋体" w:hAnsi="宋体"/>
          <w:sz w:val="24"/>
          <w:lang w:val="en-US" w:eastAsia="zh-CN"/>
        </w:rPr>
        <w:t>招标</w:t>
      </w:r>
      <w:r>
        <w:rPr>
          <w:rFonts w:hint="eastAsia" w:ascii="宋体" w:hAnsi="宋体"/>
          <w:sz w:val="24"/>
        </w:rPr>
        <w:t>文件、</w:t>
      </w:r>
      <w:r>
        <w:rPr>
          <w:rFonts w:hint="eastAsia" w:ascii="宋体" w:hAnsi="宋体"/>
          <w:sz w:val="24"/>
          <w:lang w:val="en-US" w:eastAsia="zh-CN"/>
        </w:rPr>
        <w:t>响应</w:t>
      </w:r>
      <w:r>
        <w:rPr>
          <w:rFonts w:hint="eastAsia" w:ascii="宋体" w:hAnsi="宋体"/>
          <w:sz w:val="24"/>
        </w:rPr>
        <w:t>文件、澄清、国内相应的标准、规范。</w:t>
      </w:r>
    </w:p>
    <w:p w14:paraId="0E680A7B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7、若双方对产品质量在检验或试验中发生争议，按《中华人民共和国标准化管理条例》规定，由标准化部门的质量监督检验机构执行仲裁检验。</w:t>
      </w:r>
    </w:p>
    <w:p w14:paraId="3AC9A698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8、</w:t>
      </w:r>
      <w:r>
        <w:rPr>
          <w:rFonts w:hint="eastAsia" w:ascii="宋体" w:hAnsi="宋体"/>
          <w:sz w:val="24"/>
        </w:rPr>
        <w:t>验收合格后，填写验收单，并向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提交货物所包含的所有资料，以便使用单位日后管理和维护。</w:t>
      </w:r>
    </w:p>
    <w:p w14:paraId="4F0988D1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  <w:lang w:val="en-US" w:eastAsia="zh-CN"/>
        </w:rPr>
        <w:t>9、</w:t>
      </w:r>
      <w:r>
        <w:rPr>
          <w:rFonts w:hint="eastAsia" w:ascii="宋体" w:hAnsi="宋体"/>
          <w:sz w:val="24"/>
        </w:rPr>
        <w:t>本</w:t>
      </w:r>
      <w:r>
        <w:rPr>
          <w:rFonts w:hint="eastAsia" w:ascii="宋体" w:hAnsi="宋体"/>
          <w:sz w:val="24"/>
          <w:lang w:val="en-US" w:eastAsia="zh-CN"/>
        </w:rPr>
        <w:t>招标</w:t>
      </w:r>
      <w:r>
        <w:rPr>
          <w:rFonts w:hint="eastAsia" w:ascii="宋体" w:hAnsi="宋体"/>
          <w:sz w:val="24"/>
        </w:rPr>
        <w:t>文件、</w:t>
      </w:r>
      <w:r>
        <w:rPr>
          <w:rFonts w:hint="eastAsia" w:ascii="宋体" w:hAnsi="宋体"/>
          <w:sz w:val="24"/>
          <w:lang w:eastAsia="zh-CN"/>
        </w:rPr>
        <w:t>中标</w:t>
      </w:r>
      <w:r>
        <w:rPr>
          <w:rFonts w:hint="eastAsia" w:ascii="宋体" w:hAnsi="宋体"/>
          <w:sz w:val="24"/>
        </w:rPr>
        <w:t>人提供的产品验收标准以及合同中规定的相关条款,如有矛盾则以其中最高要求为准。</w:t>
      </w:r>
    </w:p>
    <w:p w14:paraId="1549D49B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32" w:lineRule="auto"/>
        <w:ind w:firstLine="482" w:firstLineChars="200"/>
        <w:textAlignment w:val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十、合同争议的解决：</w:t>
      </w:r>
    </w:p>
    <w:p w14:paraId="1567B321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ascii="宋体"/>
          <w:b/>
          <w:sz w:val="24"/>
        </w:rPr>
      </w:pPr>
      <w:r>
        <w:rPr>
          <w:rFonts w:hint="eastAsia" w:ascii="宋体" w:hAnsi="宋体"/>
          <w:sz w:val="24"/>
        </w:rPr>
        <w:t>合同一经签订，不得随意变更、中止或终止。对确需变更、调整或者中止、终止合同的，应按规定履行相应的手续。</w:t>
      </w:r>
    </w:p>
    <w:p w14:paraId="10634375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合同执行中发生争议的，甲、乙双方应协商解决，协商达不成一致时，可向合同履行地人民法院提请诉讼。</w:t>
      </w:r>
    </w:p>
    <w:p w14:paraId="396BB47C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32" w:lineRule="auto"/>
        <w:ind w:firstLine="482" w:firstLineChars="200"/>
        <w:textAlignment w:val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十一、其它事项</w:t>
      </w:r>
    </w:p>
    <w:p w14:paraId="2DCBCA0B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asci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、甲、乙双方做为合同执行的主体，有义务及时完全履行合同。陕西</w:t>
      </w:r>
      <w:r>
        <w:rPr>
          <w:rFonts w:hint="eastAsia" w:ascii="宋体" w:hAnsi="宋体"/>
          <w:sz w:val="24"/>
          <w:lang w:val="en-US" w:eastAsia="zh-CN"/>
        </w:rPr>
        <w:t>宇正</w:t>
      </w:r>
      <w:r>
        <w:rPr>
          <w:rFonts w:hint="eastAsia" w:ascii="宋体" w:hAnsi="宋体"/>
          <w:sz w:val="24"/>
        </w:rPr>
        <w:t>招标有限公司监督履行。</w:t>
      </w:r>
    </w:p>
    <w:p w14:paraId="72E6C817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asci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、合同未尽事宜，由甲、乙双方协商，协商方案作为本合同不可分割的组成部分，与本合同具有同等法律效力。</w:t>
      </w:r>
    </w:p>
    <w:p w14:paraId="0CC43834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asci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lang w:eastAsia="zh-CN"/>
        </w:rPr>
        <w:t>招标</w:t>
      </w:r>
      <w:r>
        <w:rPr>
          <w:rFonts w:hint="eastAsia" w:ascii="宋体" w:hAnsi="宋体"/>
          <w:sz w:val="24"/>
        </w:rPr>
        <w:t>文件和乙方的</w:t>
      </w:r>
      <w:r>
        <w:rPr>
          <w:rFonts w:hint="eastAsia" w:ascii="宋体" w:hAnsi="宋体"/>
          <w:sz w:val="24"/>
          <w:lang w:val="en-US" w:eastAsia="zh-CN"/>
        </w:rPr>
        <w:t>投标</w:t>
      </w:r>
      <w:r>
        <w:rPr>
          <w:rFonts w:hint="eastAsia" w:ascii="宋体" w:hAnsi="宋体"/>
          <w:sz w:val="24"/>
        </w:rPr>
        <w:t>文件以及合同附件均为合同不可分割的部分。</w:t>
      </w:r>
    </w:p>
    <w:p w14:paraId="59598F24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、本合同一式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份，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份、乙</w:t>
      </w:r>
      <w:r>
        <w:rPr>
          <w:rFonts w:hint="eastAsia" w:ascii="宋体" w:hAnsi="宋体"/>
          <w:sz w:val="24"/>
          <w:lang w:val="en-US" w:eastAsia="zh-CN"/>
        </w:rPr>
        <w:t>方、代理机构</w:t>
      </w:r>
      <w:r>
        <w:rPr>
          <w:rFonts w:hint="eastAsia" w:ascii="宋体" w:hAnsi="宋体"/>
          <w:sz w:val="24"/>
        </w:rPr>
        <w:t>各执壹份，本合同甲、乙、各方签字盖章后生效（合同的服务承诺则长期有效）。</w:t>
      </w:r>
    </w:p>
    <w:p w14:paraId="434DFCF9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32" w:lineRule="auto"/>
        <w:textAlignment w:val="auto"/>
        <w:rPr>
          <w:rFonts w:ascii="宋体"/>
          <w:b/>
          <w:sz w:val="24"/>
        </w:rPr>
      </w:pPr>
      <w:r>
        <w:rPr>
          <w:rFonts w:ascii="宋体" w:hAnsi="宋体"/>
          <w:sz w:val="24"/>
        </w:rPr>
        <w:t xml:space="preserve">    5</w:t>
      </w:r>
      <w:r>
        <w:rPr>
          <w:rFonts w:hint="eastAsia" w:ascii="宋体" w:hAnsi="宋体"/>
          <w:sz w:val="24"/>
        </w:rPr>
        <w:t>、使用单位收货、验货人员：</w:t>
      </w:r>
      <w:r>
        <w:rPr>
          <w:rFonts w:ascii="宋体" w:hAnsi="宋体"/>
          <w:sz w:val="24"/>
        </w:rPr>
        <w:t xml:space="preserve">____________  </w:t>
      </w:r>
      <w:r>
        <w:rPr>
          <w:rFonts w:hint="eastAsia" w:ascii="宋体" w:hAnsi="宋体"/>
          <w:sz w:val="24"/>
        </w:rPr>
        <w:t>电话：</w:t>
      </w:r>
      <w:r>
        <w:rPr>
          <w:rFonts w:ascii="宋体" w:hAnsi="宋体"/>
          <w:sz w:val="24"/>
        </w:rPr>
        <w:t>_______________</w:t>
      </w:r>
    </w:p>
    <w:p w14:paraId="28387E04">
      <w:pPr>
        <w:tabs>
          <w:tab w:val="left" w:pos="5355"/>
        </w:tabs>
        <w:spacing w:line="500" w:lineRule="exact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附件：详细参数图片</w:t>
      </w:r>
      <w:r>
        <w:rPr>
          <w:rFonts w:hint="eastAsia" w:ascii="宋体" w:hAnsi="宋体"/>
          <w:sz w:val="24"/>
          <w:lang w:eastAsia="zh-CN"/>
        </w:rPr>
        <w:t>、</w:t>
      </w:r>
      <w:r>
        <w:rPr>
          <w:rFonts w:hint="eastAsia" w:ascii="宋体" w:hAnsi="宋体"/>
          <w:sz w:val="24"/>
          <w:lang w:val="en-US" w:eastAsia="zh-CN"/>
        </w:rPr>
        <w:t>说明书</w:t>
      </w:r>
      <w:r>
        <w:rPr>
          <w:rFonts w:hint="eastAsia" w:ascii="宋体" w:hAnsi="宋体"/>
          <w:sz w:val="24"/>
        </w:rPr>
        <w:t>等</w:t>
      </w:r>
    </w:p>
    <w:tbl>
      <w:tblPr>
        <w:tblStyle w:val="4"/>
        <w:tblW w:w="94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2"/>
        <w:gridCol w:w="4733"/>
      </w:tblGrid>
      <w:tr w14:paraId="204AC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4682" w:type="dxa"/>
            <w:noWrap w:val="0"/>
            <w:vAlign w:val="center"/>
          </w:tcPr>
          <w:p w14:paraId="3D9C5375"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甲  方</w:t>
            </w:r>
          </w:p>
        </w:tc>
        <w:tc>
          <w:tcPr>
            <w:tcW w:w="4733" w:type="dxa"/>
            <w:noWrap w:val="0"/>
            <w:vAlign w:val="center"/>
          </w:tcPr>
          <w:p w14:paraId="0F69D9E6"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乙  方</w:t>
            </w:r>
          </w:p>
        </w:tc>
      </w:tr>
      <w:tr w14:paraId="6E5FF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4682" w:type="dxa"/>
            <w:noWrap w:val="0"/>
            <w:vAlign w:val="center"/>
          </w:tcPr>
          <w:p w14:paraId="570AD78A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采购人名称（盖章）</w:t>
            </w:r>
            <w:r>
              <w:rPr>
                <w:rFonts w:hint="eastAsia" w:ascii="宋体" w:hAnsi="宋体" w:cs="宋体"/>
                <w:b w:val="0"/>
                <w:bCs w:val="0"/>
                <w:lang w:eastAsia="zh-CN"/>
              </w:rPr>
              <w:t>：</w:t>
            </w:r>
          </w:p>
          <w:p w14:paraId="07C483BF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cs="宋体"/>
                <w:b w:val="0"/>
                <w:bCs w:val="0"/>
                <w:lang w:eastAsia="zh-CN"/>
              </w:rPr>
              <w:t>陕西省疾病预防控制中心</w:t>
            </w:r>
          </w:p>
        </w:tc>
        <w:tc>
          <w:tcPr>
            <w:tcW w:w="4733" w:type="dxa"/>
            <w:noWrap w:val="0"/>
            <w:vAlign w:val="center"/>
          </w:tcPr>
          <w:p w14:paraId="6C7C7EE5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lang w:val="en-US" w:eastAsia="zh-CN"/>
              </w:rPr>
              <w:t>中标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供应商全称（盖章）</w:t>
            </w:r>
            <w:r>
              <w:rPr>
                <w:rFonts w:hint="eastAsia" w:ascii="宋体" w:hAnsi="宋体" w:cs="宋体"/>
                <w:b w:val="0"/>
                <w:bCs w:val="0"/>
                <w:lang w:eastAsia="zh-CN"/>
              </w:rPr>
              <w:t>：</w:t>
            </w:r>
          </w:p>
          <w:p w14:paraId="22A34648"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 w:val="0"/>
                <w:bCs w:val="0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u w:val="single"/>
                <w:lang w:val="en-US" w:eastAsia="zh-CN"/>
              </w:rPr>
              <w:t xml:space="preserve">                               </w:t>
            </w:r>
          </w:p>
        </w:tc>
      </w:tr>
      <w:tr w14:paraId="38D3D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682" w:type="dxa"/>
            <w:noWrap w:val="0"/>
            <w:vAlign w:val="center"/>
          </w:tcPr>
          <w:p w14:paraId="3B5CB1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cs="宋体"/>
                <w:b w:val="0"/>
                <w:bCs w:val="0"/>
                <w:lang w:eastAsia="zh-CN"/>
              </w:rPr>
              <w:t xml:space="preserve">地址：西安市建东街3号 </w:t>
            </w:r>
          </w:p>
        </w:tc>
        <w:tc>
          <w:tcPr>
            <w:tcW w:w="4733" w:type="dxa"/>
            <w:noWrap w:val="0"/>
            <w:vAlign w:val="center"/>
          </w:tcPr>
          <w:p w14:paraId="34F92502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default" w:ascii="宋体" w:hAnsi="宋体" w:eastAsia="宋体" w:cs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地址：</w:t>
            </w:r>
            <w:r>
              <w:rPr>
                <w:rFonts w:hint="eastAsia" w:ascii="宋体" w:hAnsi="宋体" w:cs="宋体"/>
                <w:b w:val="0"/>
                <w:bCs w:val="0"/>
                <w:u w:val="none"/>
                <w:lang w:val="en-US" w:eastAsia="zh-CN"/>
              </w:rPr>
              <w:t xml:space="preserve">                   </w:t>
            </w:r>
          </w:p>
        </w:tc>
      </w:tr>
      <w:tr w14:paraId="3DF17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682" w:type="dxa"/>
            <w:noWrap w:val="0"/>
            <w:vAlign w:val="center"/>
          </w:tcPr>
          <w:p w14:paraId="511282F4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邮编：710054</w:t>
            </w:r>
          </w:p>
        </w:tc>
        <w:tc>
          <w:tcPr>
            <w:tcW w:w="4733" w:type="dxa"/>
            <w:noWrap w:val="0"/>
            <w:vAlign w:val="center"/>
          </w:tcPr>
          <w:p w14:paraId="2A7BE8AC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邮编：</w:t>
            </w:r>
          </w:p>
        </w:tc>
      </w:tr>
      <w:tr w14:paraId="36C07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682" w:type="dxa"/>
            <w:noWrap w:val="0"/>
            <w:vAlign w:val="center"/>
          </w:tcPr>
          <w:p w14:paraId="2A1F2C4D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 xml:space="preserve">法定代表人： </w:t>
            </w:r>
          </w:p>
        </w:tc>
        <w:tc>
          <w:tcPr>
            <w:tcW w:w="4733" w:type="dxa"/>
            <w:noWrap w:val="0"/>
            <w:vAlign w:val="center"/>
          </w:tcPr>
          <w:p w14:paraId="11E3DE1A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法定代表人：</w:t>
            </w:r>
          </w:p>
        </w:tc>
      </w:tr>
      <w:tr w14:paraId="4697B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4682" w:type="dxa"/>
            <w:noWrap w:val="0"/>
            <w:vAlign w:val="center"/>
          </w:tcPr>
          <w:p w14:paraId="35D8A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lang w:eastAsia="zh-CN"/>
              </w:rPr>
              <w:t>被授权代表（签字）：</w:t>
            </w:r>
          </w:p>
        </w:tc>
        <w:tc>
          <w:tcPr>
            <w:tcW w:w="4733" w:type="dxa"/>
            <w:noWrap w:val="0"/>
            <w:vAlign w:val="center"/>
          </w:tcPr>
          <w:p w14:paraId="4CA3396C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被授权代表（签字）：</w:t>
            </w:r>
          </w:p>
        </w:tc>
      </w:tr>
      <w:tr w14:paraId="55769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682" w:type="dxa"/>
            <w:noWrap w:val="0"/>
            <w:vAlign w:val="center"/>
          </w:tcPr>
          <w:p w14:paraId="33790D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lang w:eastAsia="zh-CN"/>
              </w:rPr>
              <w:t>电话：029-82476605</w:t>
            </w:r>
          </w:p>
        </w:tc>
        <w:tc>
          <w:tcPr>
            <w:tcW w:w="4733" w:type="dxa"/>
            <w:noWrap w:val="0"/>
            <w:vAlign w:val="center"/>
          </w:tcPr>
          <w:p w14:paraId="35446B58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 xml:space="preserve">电话： </w:t>
            </w:r>
          </w:p>
        </w:tc>
      </w:tr>
      <w:tr w14:paraId="69E1B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4682" w:type="dxa"/>
            <w:noWrap w:val="0"/>
            <w:vAlign w:val="center"/>
          </w:tcPr>
          <w:p w14:paraId="49733B04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传真：</w:t>
            </w:r>
          </w:p>
        </w:tc>
        <w:tc>
          <w:tcPr>
            <w:tcW w:w="4733" w:type="dxa"/>
            <w:noWrap w:val="0"/>
            <w:vAlign w:val="center"/>
          </w:tcPr>
          <w:p w14:paraId="312BD907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传真：</w:t>
            </w:r>
          </w:p>
        </w:tc>
      </w:tr>
      <w:tr w14:paraId="143F3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4682" w:type="dxa"/>
            <w:noWrap w:val="0"/>
            <w:vAlign w:val="center"/>
          </w:tcPr>
          <w:p w14:paraId="41187C7A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4733" w:type="dxa"/>
            <w:noWrap w:val="0"/>
            <w:vAlign w:val="bottom"/>
          </w:tcPr>
          <w:p w14:paraId="78D4DE68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开户银行：</w:t>
            </w:r>
          </w:p>
        </w:tc>
      </w:tr>
      <w:tr w14:paraId="206F9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4682" w:type="dxa"/>
            <w:noWrap w:val="0"/>
            <w:vAlign w:val="center"/>
          </w:tcPr>
          <w:p w14:paraId="2A6BB1B1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4733" w:type="dxa"/>
            <w:noWrap w:val="0"/>
            <w:vAlign w:val="bottom"/>
          </w:tcPr>
          <w:p w14:paraId="778DFE50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帐号：</w:t>
            </w:r>
          </w:p>
        </w:tc>
      </w:tr>
      <w:tr w14:paraId="0C16C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4682" w:type="dxa"/>
            <w:noWrap w:val="0"/>
            <w:vAlign w:val="center"/>
          </w:tcPr>
          <w:p w14:paraId="71C736A4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日期：   年   月   日</w:t>
            </w:r>
          </w:p>
        </w:tc>
        <w:tc>
          <w:tcPr>
            <w:tcW w:w="4733" w:type="dxa"/>
            <w:noWrap w:val="0"/>
            <w:vAlign w:val="center"/>
          </w:tcPr>
          <w:p w14:paraId="2FB0790E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 xml:space="preserve">日期：   </w:t>
            </w:r>
            <w:r>
              <w:rPr>
                <w:rFonts w:hint="eastAsia" w:ascii="宋体" w:hAnsi="宋体" w:cs="宋体"/>
                <w:b w:val="0"/>
                <w:bCs w:val="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 xml:space="preserve">年  </w:t>
            </w:r>
            <w:r>
              <w:rPr>
                <w:rFonts w:hint="eastAsia" w:ascii="宋体" w:hAnsi="宋体" w:cs="宋体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 xml:space="preserve"> 月  </w:t>
            </w:r>
            <w:r>
              <w:rPr>
                <w:rFonts w:hint="eastAsia" w:ascii="宋体" w:hAnsi="宋体" w:cs="宋体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 xml:space="preserve"> 日</w:t>
            </w:r>
          </w:p>
        </w:tc>
      </w:tr>
    </w:tbl>
    <w:p w14:paraId="16F6CE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sz w:val="24"/>
        </w:rPr>
        <w:t>备注：本合同只作为参考，具体合同内容以</w:t>
      </w:r>
      <w:r>
        <w:rPr>
          <w:rFonts w:hint="eastAsia" w:ascii="宋体" w:hAnsi="宋体"/>
          <w:b/>
          <w:sz w:val="24"/>
          <w:lang w:val="en-US" w:eastAsia="zh-CN"/>
        </w:rPr>
        <w:t>双方协商</w:t>
      </w:r>
      <w:r>
        <w:rPr>
          <w:rFonts w:hint="eastAsia" w:ascii="宋体" w:hAnsi="宋体"/>
          <w:b/>
          <w:sz w:val="24"/>
        </w:rPr>
        <w:t>为准。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kM2NmMjM1YTQ2M2JjNzZjZjJlZTJmZGFkMDVjZGIifQ=="/>
  </w:docVars>
  <w:rsids>
    <w:rsidRoot w:val="2CA86D5A"/>
    <w:rsid w:val="07AA0212"/>
    <w:rsid w:val="088E3EF3"/>
    <w:rsid w:val="0C421E03"/>
    <w:rsid w:val="10E943BC"/>
    <w:rsid w:val="11DD0AC0"/>
    <w:rsid w:val="195D42A1"/>
    <w:rsid w:val="1A5959E3"/>
    <w:rsid w:val="1C905109"/>
    <w:rsid w:val="2068215C"/>
    <w:rsid w:val="27F76F67"/>
    <w:rsid w:val="29A1688F"/>
    <w:rsid w:val="2A612DBE"/>
    <w:rsid w:val="2CA86D5A"/>
    <w:rsid w:val="30640F12"/>
    <w:rsid w:val="30C506DF"/>
    <w:rsid w:val="319655B1"/>
    <w:rsid w:val="3468458B"/>
    <w:rsid w:val="37E1104B"/>
    <w:rsid w:val="38082ACA"/>
    <w:rsid w:val="39003ED1"/>
    <w:rsid w:val="3D923FAA"/>
    <w:rsid w:val="3E1978E6"/>
    <w:rsid w:val="3F765FCD"/>
    <w:rsid w:val="3FEF669A"/>
    <w:rsid w:val="449666AA"/>
    <w:rsid w:val="46683B93"/>
    <w:rsid w:val="49E44725"/>
    <w:rsid w:val="4BCD35AC"/>
    <w:rsid w:val="4C412ABD"/>
    <w:rsid w:val="563D5BDD"/>
    <w:rsid w:val="590824D3"/>
    <w:rsid w:val="5CFB20F8"/>
    <w:rsid w:val="5DE132F2"/>
    <w:rsid w:val="60D61108"/>
    <w:rsid w:val="67CB5D57"/>
    <w:rsid w:val="6C5F7AFE"/>
    <w:rsid w:val="771E3401"/>
    <w:rsid w:val="78407046"/>
    <w:rsid w:val="7924080B"/>
    <w:rsid w:val="7C9E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3111</Words>
  <Characters>3212</Characters>
  <Lines>0</Lines>
  <Paragraphs>0</Paragraphs>
  <TotalTime>6</TotalTime>
  <ScaleCrop>false</ScaleCrop>
  <LinksUpToDate>false</LinksUpToDate>
  <CharactersWithSpaces>3493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2024-08-08T01:56:00Z</dcterms:created>
  <dc:creator>茉莉</dc:creator>
  <cp:lastModifiedBy>茉莉</cp:lastModifiedBy>
  <dcterms:modified xsi:type="dcterms:W3CDTF">2025-10-11T08:42:48Z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A7A117E7B4A541AFA911728AE9568294_13</vt:lpwstr>
  </property>
  <property fmtid="{D5CDD505-2E9C-101B-9397-08002B2CF9AE}" pid="4" name="KSOTemplateDocerSaveRecord">
    <vt:lpwstr>eyJoZGlkIjoiZWZkM2NmMjM1YTQ2M2JjNzZjZjJlZTJmZGFkMDVjZGIiLCJ1c2VySWQiOiI0ODA2MzMzMTUifQ==</vt:lpwstr>
  </property>
</Properties>
</file>