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版本号：0617-2521HZ193920250919002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针灸推拿虚拟智能实训平台</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0617-2521HZ1939</w:t>
      </w:r>
      <w:r>
        <w:br/>
      </w:r>
      <w:r>
        <w:br/>
      </w:r>
      <w:r>
        <w:br/>
      </w:r>
    </w:p>
    <w:p>
      <w:pPr>
        <w:pStyle w:val="null3"/>
        <w:jc w:val="center"/>
        <w:outlineLvl w:val="2"/>
      </w:pPr>
      <w:r>
        <w:rPr>
          <w:rFonts w:ascii="仿宋_GB2312" w:hAnsi="仿宋_GB2312" w:cs="仿宋_GB2312" w:eastAsia="仿宋_GB2312"/>
          <w:sz w:val="28"/>
          <w:b/>
        </w:rPr>
        <w:t>陕西能源职业技术学院</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陕西能源职业技术学院</w:t>
      </w:r>
      <w:r>
        <w:rPr>
          <w:rFonts w:ascii="仿宋_GB2312" w:hAnsi="仿宋_GB2312" w:cs="仿宋_GB2312" w:eastAsia="仿宋_GB2312"/>
        </w:rPr>
        <w:t>委托，拟对</w:t>
      </w:r>
      <w:r>
        <w:rPr>
          <w:rFonts w:ascii="仿宋_GB2312" w:hAnsi="仿宋_GB2312" w:cs="仿宋_GB2312" w:eastAsia="仿宋_GB2312"/>
        </w:rPr>
        <w:t>针灸推拿虚拟智能实训平台</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0617-2521HZ1939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针灸推拿虚拟智能实训平台</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针灸推拿虚拟智能实训平台，1批。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 xml:space="preserve"> 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陕西能源职业技术学院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咸阳市文林路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陕西能源职业技术学院经办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029-33665117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西安市南二环西段58号成长大厦10-14层</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029-89651851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p>
          <w:p>
            <w:pPr>
              <w:pStyle w:val="null3"/>
            </w:pPr>
            <w:r>
              <w:rPr>
                <w:rFonts w:ascii="仿宋_GB2312" w:hAnsi="仿宋_GB2312" w:cs="仿宋_GB2312" w:eastAsia="仿宋_GB2312"/>
              </w:rPr>
              <w:t>采购包2：961,000.00元</w:t>
            </w:r>
          </w:p>
          <w:p>
            <w:pPr>
              <w:pStyle w:val="null3"/>
            </w:pPr>
            <w:r>
              <w:rPr>
                <w:rFonts w:ascii="仿宋_GB2312" w:hAnsi="仿宋_GB2312" w:cs="仿宋_GB2312" w:eastAsia="仿宋_GB2312"/>
              </w:rPr>
              <w:t>采购包3：1,940,000.00元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第1包：显示屏（液晶显示屏）、第2包：实时高清摄像系统中摄像头（视频设备）、第3包：交互显示设备（液晶显示屏）</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第1包：无、第2包：显示器、第3包：显示器；</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说明：签订合同前向采购单位缴纳5%的履约保证金，项目完工经采购单位验收合格后，无息退还该保证金。</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说明：签订合同前向采购单位缴纳5%的履约保证金，项目完工经采购单位验收合格后，无息退还该保证金。</w:t>
            </w:r>
          </w:p>
          <w:p>
            <w:pPr>
              <w:pStyle w:val="null3"/>
            </w:pPr>
            <w:r>
              <w:rPr>
                <w:rFonts w:ascii="仿宋_GB2312" w:hAnsi="仿宋_GB2312" w:cs="仿宋_GB2312" w:eastAsia="仿宋_GB2312"/>
              </w:rPr>
              <w:t>采购包3：缴纳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说明：签订合同前向采购单位缴纳5%的履约保证金，项目完工经采购单位验收合格后，无息退还该保证金。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印发《招标代理服务收费管理暂行办法》的通知（计价格〔2002〕1980号）、《国家发展和改革委员会办公厅关于招标代理服务收费有关问题的通知》（发改办价格〔2003〕857号）规定的标准下浮20%向中标（成交）供应商收取代理服务费。 2.缴费时间：确定中标（成交）供应商后3日内，由中标（成交）供应商向采购代理机构一次付清代理服务费。 3.银行信息: 户 名：西北（陕西）国际招标有限公司 开户银行：交通银行西安长安大学支行 账 号：611301151018010003843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陕西能源职业技术学院</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陕西能源职业技术学院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陕西能源职业技术学院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地址：陕西省西安市南二环西段58号成长大厦12楼1203室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 针灸推拿虚拟智能实训平台，1批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沉浸式VR针灸腧穴与解剖虚拟实训系统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961,000.00</w:t>
      </w:r>
    </w:p>
    <w:p>
      <w:pPr>
        <w:pStyle w:val="null3"/>
      </w:pPr>
      <w:r>
        <w:rPr>
          <w:rFonts w:ascii="仿宋_GB2312" w:hAnsi="仿宋_GB2312" w:cs="仿宋_GB2312" w:eastAsia="仿宋_GB2312"/>
        </w:rPr>
        <w:t>采购包最高限价（元）: 961,000.00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推拿手法仿真采集训练系统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961,000.00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1,940,000.00</w:t>
      </w:r>
    </w:p>
    <w:p>
      <w:pPr>
        <w:pStyle w:val="null3"/>
      </w:pPr>
      <w:r>
        <w:rPr>
          <w:rFonts w:ascii="仿宋_GB2312" w:hAnsi="仿宋_GB2312" w:cs="仿宋_GB2312" w:eastAsia="仿宋_GB2312"/>
        </w:rPr>
        <w:t>采购包最高限价（元）: 1,940,000.00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全身针灸仿真人训练系统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标的名称：沉浸式VR针灸腧穴与解剖虚拟实训系统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59"/>
              <w:gridCol w:w="1891"/>
              <w:gridCol w:w="203"/>
            </w:tblGrid>
            <w:tr>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仪器设备名称</w:t>
                  </w:r>
                </w:p>
              </w:tc>
              <w:tc>
                <w:tcPr>
                  <w:tcW w:type="dxa" w:w="18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技术指标要求</w:t>
                  </w:r>
                </w:p>
              </w:tc>
              <w:tc>
                <w:tcPr>
                  <w:tcW w:type="dxa" w:w="2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r>
            <w:tr>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b/>
                    </w:rPr>
                    <w:t>沉浸式</w:t>
                  </w:r>
                  <w:r>
                    <w:rPr>
                      <w:rFonts w:ascii="仿宋_GB2312" w:hAnsi="仿宋_GB2312" w:cs="仿宋_GB2312" w:eastAsia="仿宋_GB2312"/>
                      <w:sz w:val="22"/>
                      <w:b/>
                    </w:rPr>
                    <w:t>VR针灸腧穴与解剖虚拟实训系统</w:t>
                  </w:r>
                  <w:r>
                    <w:rPr>
                      <w:rFonts w:ascii="仿宋_GB2312" w:hAnsi="仿宋_GB2312" w:cs="仿宋_GB2312" w:eastAsia="仿宋_GB2312"/>
                      <w:sz w:val="22"/>
                      <w:b/>
                    </w:rPr>
                    <w:t>（</w:t>
                  </w:r>
                  <w:r>
                    <w:rPr>
                      <w:rFonts w:ascii="仿宋_GB2312" w:hAnsi="仿宋_GB2312" w:cs="仿宋_GB2312" w:eastAsia="仿宋_GB2312"/>
                      <w:sz w:val="22"/>
                      <w:b/>
                    </w:rPr>
                    <w:t>核心产品</w:t>
                  </w:r>
                  <w:r>
                    <w:rPr>
                      <w:rFonts w:ascii="仿宋_GB2312" w:hAnsi="仿宋_GB2312" w:cs="仿宋_GB2312" w:eastAsia="仿宋_GB2312"/>
                      <w:sz w:val="22"/>
                      <w:b/>
                    </w:rPr>
                    <w:t>）</w:t>
                  </w:r>
                </w:p>
              </w:tc>
              <w:tc>
                <w:tcPr>
                  <w:tcW w:type="dxa" w:w="18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(一)设备用途</w:t>
                  </w:r>
                </w:p>
                <w:p>
                  <w:pPr>
                    <w:pStyle w:val="null3"/>
                    <w:ind w:firstLine="480"/>
                    <w:jc w:val="both"/>
                  </w:pPr>
                  <w:r>
                    <w:rPr>
                      <w:rFonts w:ascii="仿宋_GB2312" w:hAnsi="仿宋_GB2312" w:cs="仿宋_GB2312" w:eastAsia="仿宋_GB2312"/>
                      <w:sz w:val="24"/>
                    </w:rPr>
                    <w:t>辅助《经络腧穴基础》《正常人体解剖》课程教学，沉浸情境掌握人体系统解剖位置和形态、经络体内体表循行路线、腧穴详细解剖定位及组织毗邻关系等。</w:t>
                  </w:r>
                </w:p>
                <w:p>
                  <w:pPr>
                    <w:pStyle w:val="null3"/>
                    <w:jc w:val="both"/>
                  </w:pPr>
                  <w:r>
                    <w:rPr>
                      <w:rFonts w:ascii="仿宋_GB2312" w:hAnsi="仿宋_GB2312" w:cs="仿宋_GB2312" w:eastAsia="仿宋_GB2312"/>
                      <w:sz w:val="24"/>
                      <w:b/>
                    </w:rPr>
                    <w:t>(二)功能要求</w:t>
                  </w:r>
                  <w:r>
                    <w:br/>
                  </w:r>
                  <w:r>
                    <w:rPr>
                      <w:rFonts w:ascii="仿宋_GB2312" w:hAnsi="仿宋_GB2312" w:cs="仿宋_GB2312" w:eastAsia="仿宋_GB2312"/>
                      <w:sz w:val="24"/>
                      <w:b/>
                    </w:rPr>
                    <w:t>1.系统基础</w:t>
                  </w:r>
                </w:p>
                <w:p>
                  <w:pPr>
                    <w:pStyle w:val="null3"/>
                    <w:jc w:val="both"/>
                  </w:pPr>
                  <w:r>
                    <w:rPr>
                      <w:rFonts w:ascii="仿宋_GB2312" w:hAnsi="仿宋_GB2312" w:cs="仿宋_GB2312" w:eastAsia="仿宋_GB2312"/>
                      <w:sz w:val="24"/>
                    </w:rPr>
                    <w:t>1.1具备三维图像技术，可设置中心点自定义旋转，快速切换正面观、侧面观、上面观三种视角体位，进行多种操作控制（放大、缩小、平移、旋转）；</w:t>
                  </w:r>
                </w:p>
                <w:p>
                  <w:pPr>
                    <w:pStyle w:val="null3"/>
                    <w:jc w:val="both"/>
                  </w:pPr>
                  <w:r>
                    <w:rPr>
                      <w:rFonts w:ascii="仿宋_GB2312" w:hAnsi="仿宋_GB2312" w:cs="仿宋_GB2312" w:eastAsia="仿宋_GB2312"/>
                      <w:sz w:val="24"/>
                    </w:rPr>
                    <w:t>1.2支持逐层渐隐，控制模型一键穿/脱衣、透明皮肤及筋膜，显示肌肉、骨骼结构。</w:t>
                  </w:r>
                </w:p>
                <w:p>
                  <w:pPr>
                    <w:pStyle w:val="null3"/>
                    <w:jc w:val="both"/>
                  </w:pPr>
                  <w:r>
                    <w:rPr>
                      <w:rFonts w:ascii="仿宋_GB2312" w:hAnsi="仿宋_GB2312" w:cs="仿宋_GB2312" w:eastAsia="仿宋_GB2312"/>
                      <w:sz w:val="24"/>
                      <w:b/>
                    </w:rPr>
                    <w:t>2.教学练习系统</w:t>
                  </w:r>
                </w:p>
                <w:p>
                  <w:pPr>
                    <w:pStyle w:val="null3"/>
                    <w:jc w:val="both"/>
                  </w:pPr>
                  <w:r>
                    <w:rPr>
                      <w:rFonts w:ascii="仿宋_GB2312" w:hAnsi="仿宋_GB2312" w:cs="仿宋_GB2312" w:eastAsia="仿宋_GB2312"/>
                      <w:sz w:val="24"/>
                    </w:rPr>
                    <w:t>2.1结构分级：满足12大系统分类，分级数量≥6级解剖结构分级；</w:t>
                  </w:r>
                </w:p>
                <w:p>
                  <w:pPr>
                    <w:pStyle w:val="null3"/>
                    <w:jc w:val="both"/>
                  </w:pPr>
                  <w:r>
                    <w:rPr>
                      <w:rFonts w:ascii="仿宋_GB2312" w:hAnsi="仿宋_GB2312" w:cs="仿宋_GB2312" w:eastAsia="仿宋_GB2312"/>
                      <w:sz w:val="24"/>
                    </w:rPr>
                    <w:t>2.2经络穴位：经络≥30条，穴位≥700个，包含名称、主治、操作等基本信息，支持经络循行分色展示，区分标记关联脏腑，可查看标准操作、毗邻关系；</w:t>
                  </w:r>
                  <w:r>
                    <w:br/>
                  </w:r>
                  <w:r>
                    <w:rPr>
                      <w:rFonts w:ascii="仿宋_GB2312" w:hAnsi="仿宋_GB2312" w:cs="仿宋_GB2312" w:eastAsia="仿宋_GB2312"/>
                      <w:sz w:val="24"/>
                    </w:rPr>
                    <w:t>2.3虚拟针刺：支持虚拟模型穴位及任意一处新建针刺点，虚拟针灸针穿过人体正常解剖结构预警提示；</w:t>
                  </w:r>
                  <w:r>
                    <w:rPr>
                      <w:rFonts w:ascii="仿宋_GB2312" w:hAnsi="仿宋_GB2312" w:cs="仿宋_GB2312" w:eastAsia="仿宋_GB2312"/>
                      <w:sz w:val="24"/>
                      <w:b/>
                    </w:rPr>
                    <w:t>（</w:t>
                  </w:r>
                  <w:r>
                    <w:rPr>
                      <w:rFonts w:ascii="仿宋_GB2312" w:hAnsi="仿宋_GB2312" w:cs="仿宋_GB2312" w:eastAsia="仿宋_GB2312"/>
                      <w:sz w:val="24"/>
                      <w:b/>
                    </w:rPr>
                    <w:t>需进行演示</w:t>
                  </w:r>
                  <w:r>
                    <w:rPr>
                      <w:rFonts w:ascii="仿宋_GB2312" w:hAnsi="仿宋_GB2312" w:cs="仿宋_GB2312" w:eastAsia="仿宋_GB2312"/>
                      <w:sz w:val="24"/>
                      <w:b/>
                    </w:rPr>
                    <w:t>）</w:t>
                  </w:r>
                  <w:r>
                    <w:br/>
                  </w:r>
                  <w:r>
                    <w:rPr>
                      <w:rFonts w:ascii="仿宋_GB2312" w:hAnsi="仿宋_GB2312" w:cs="仿宋_GB2312" w:eastAsia="仿宋_GB2312"/>
                      <w:sz w:val="24"/>
                    </w:rPr>
                    <w:t>2.4骨度分寸：提供≥35个骨度分寸取穴标尺，支持三维虚拟人体模型操作取穴练习；</w:t>
                  </w:r>
                </w:p>
                <w:p>
                  <w:pPr>
                    <w:pStyle w:val="null3"/>
                    <w:jc w:val="both"/>
                  </w:pPr>
                  <w:r>
                    <w:rPr>
                      <w:rFonts w:ascii="仿宋_GB2312" w:hAnsi="仿宋_GB2312" w:cs="仿宋_GB2312" w:eastAsia="仿宋_GB2312"/>
                      <w:sz w:val="24"/>
                    </w:rPr>
                    <w:t>▲2.5经络描绘：自由在虚拟人体表面绘制线条；</w:t>
                  </w:r>
                  <w:r>
                    <w:rPr>
                      <w:rFonts w:ascii="仿宋_GB2312" w:hAnsi="仿宋_GB2312" w:cs="仿宋_GB2312" w:eastAsia="仿宋_GB2312"/>
                      <w:sz w:val="24"/>
                      <w:b/>
                    </w:rPr>
                    <w:t>（</w:t>
                  </w:r>
                  <w:r>
                    <w:rPr>
                      <w:rFonts w:ascii="仿宋_GB2312" w:hAnsi="仿宋_GB2312" w:cs="仿宋_GB2312" w:eastAsia="仿宋_GB2312"/>
                      <w:sz w:val="24"/>
                      <w:b/>
                    </w:rPr>
                    <w:t>需进行演示</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▲2.6技能练习：穴位取穴练习≥700个、穴位解剖练习≥100个，提供穴位解剖识别训练≥30个、针灸组穴练习病例≥15个。</w:t>
                  </w:r>
                </w:p>
                <w:p>
                  <w:pPr>
                    <w:pStyle w:val="null3"/>
                    <w:jc w:val="both"/>
                  </w:pPr>
                  <w:r>
                    <w:rPr>
                      <w:rFonts w:ascii="仿宋_GB2312" w:hAnsi="仿宋_GB2312" w:cs="仿宋_GB2312" w:eastAsia="仿宋_GB2312"/>
                      <w:sz w:val="24"/>
                      <w:b/>
                    </w:rPr>
                    <w:t>3</w:t>
                  </w:r>
                  <w:r>
                    <w:rPr>
                      <w:rFonts w:ascii="仿宋_GB2312" w:hAnsi="仿宋_GB2312" w:cs="仿宋_GB2312" w:eastAsia="仿宋_GB2312"/>
                      <w:sz w:val="24"/>
                      <w:b/>
                    </w:rPr>
                    <w:t>.中医解剖实训考核与评价系统</w:t>
                  </w:r>
                  <w:r>
                    <w:rPr>
                      <w:rFonts w:ascii="仿宋_GB2312" w:hAnsi="仿宋_GB2312" w:cs="仿宋_GB2312" w:eastAsia="仿宋_GB2312"/>
                      <w:sz w:val="24"/>
                      <w:b/>
                    </w:rPr>
                    <w:t>（</w:t>
                  </w:r>
                  <w:r>
                    <w:rPr>
                      <w:rFonts w:ascii="仿宋_GB2312" w:hAnsi="仿宋_GB2312" w:cs="仿宋_GB2312" w:eastAsia="仿宋_GB2312"/>
                      <w:sz w:val="24"/>
                      <w:b/>
                    </w:rPr>
                    <w:t>需进行演示</w:t>
                  </w:r>
                  <w:r>
                    <w:rPr>
                      <w:rFonts w:ascii="仿宋_GB2312" w:hAnsi="仿宋_GB2312" w:cs="仿宋_GB2312" w:eastAsia="仿宋_GB2312"/>
                      <w:sz w:val="24"/>
                      <w:b/>
                    </w:rPr>
                    <w:t>）</w:t>
                  </w:r>
                  <w:r>
                    <w:br/>
                  </w:r>
                  <w:r>
                    <w:rPr>
                      <w:rFonts w:ascii="仿宋_GB2312" w:hAnsi="仿宋_GB2312" w:cs="仿宋_GB2312" w:eastAsia="仿宋_GB2312"/>
                      <w:sz w:val="24"/>
                    </w:rPr>
                    <w:t>3</w:t>
                  </w:r>
                  <w:r>
                    <w:rPr>
                      <w:rFonts w:ascii="仿宋_GB2312" w:hAnsi="仿宋_GB2312" w:cs="仿宋_GB2312" w:eastAsia="仿宋_GB2312"/>
                      <w:sz w:val="24"/>
                    </w:rPr>
                    <w:t>.1设备与评分系统相连接，可通过扫码进入系统；</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.2导入系统的评分表自动生成二维码，扫描可预览评分表内容；</w:t>
                  </w:r>
                  <w:r>
                    <w:br/>
                  </w:r>
                  <w:r>
                    <w:rPr>
                      <w:rFonts w:ascii="仿宋_GB2312" w:hAnsi="仿宋_GB2312" w:cs="仿宋_GB2312" w:eastAsia="仿宋_GB2312"/>
                      <w:sz w:val="24"/>
                    </w:rPr>
                    <w:t>3</w:t>
                  </w:r>
                  <w:r>
                    <w:rPr>
                      <w:rFonts w:ascii="仿宋_GB2312" w:hAnsi="仿宋_GB2312" w:cs="仿宋_GB2312" w:eastAsia="仿宋_GB2312"/>
                      <w:sz w:val="24"/>
                    </w:rPr>
                    <w:t>.3支持多种方式添加被考评人信息，支持设置计时方式、评分模式、评分间隔、自由设置、扣分点标记设置，支持考评过程中系统自动划分操作点；</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.4支持成绩明细导出分享，支持邀请他人协同评分。</w:t>
                  </w:r>
                </w:p>
                <w:p>
                  <w:pPr>
                    <w:pStyle w:val="null3"/>
                    <w:jc w:val="both"/>
                  </w:pPr>
                  <w:r>
                    <w:rPr>
                      <w:rFonts w:ascii="仿宋_GB2312" w:hAnsi="仿宋_GB2312" w:cs="仿宋_GB2312" w:eastAsia="仿宋_GB2312"/>
                      <w:sz w:val="24"/>
                      <w:b/>
                    </w:rPr>
                    <w:t>(三)配置需求</w:t>
                  </w:r>
                </w:p>
                <w:p>
                  <w:pPr>
                    <w:pStyle w:val="null3"/>
                    <w:jc w:val="both"/>
                  </w:pPr>
                  <w:r>
                    <w:rPr>
                      <w:rFonts w:ascii="仿宋_GB2312" w:hAnsi="仿宋_GB2312" w:cs="仿宋_GB2312" w:eastAsia="仿宋_GB2312"/>
                      <w:sz w:val="24"/>
                      <w:b/>
                    </w:rPr>
                    <w:t>1.主机：</w:t>
                  </w:r>
                  <w:r>
                    <w:rPr>
                      <w:rFonts w:ascii="仿宋_GB2312" w:hAnsi="仿宋_GB2312" w:cs="仿宋_GB2312" w:eastAsia="仿宋_GB2312"/>
                      <w:sz w:val="24"/>
                    </w:rPr>
                    <w:t>内存</w:t>
                  </w:r>
                  <w:r>
                    <w:rPr>
                      <w:rFonts w:ascii="仿宋_GB2312" w:hAnsi="仿宋_GB2312" w:cs="仿宋_GB2312" w:eastAsia="仿宋_GB2312"/>
                      <w:sz w:val="24"/>
                    </w:rPr>
                    <w:t>≥32G；硬盘≥固态256G+机械1T；</w:t>
                  </w:r>
                  <w:r>
                    <w:br/>
                  </w:r>
                  <w:r>
                    <w:rPr>
                      <w:rFonts w:ascii="仿宋_GB2312" w:hAnsi="仿宋_GB2312" w:cs="仿宋_GB2312" w:eastAsia="仿宋_GB2312"/>
                      <w:sz w:val="24"/>
                      <w:b/>
                    </w:rPr>
                    <w:t>2.显示屏</w:t>
                  </w:r>
                </w:p>
                <w:p>
                  <w:pPr>
                    <w:pStyle w:val="null3"/>
                    <w:jc w:val="both"/>
                  </w:pPr>
                  <w:r>
                    <w:rPr>
                      <w:rFonts w:ascii="仿宋_GB2312" w:hAnsi="仿宋_GB2312" w:cs="仿宋_GB2312" w:eastAsia="仿宋_GB2312"/>
                      <w:sz w:val="24"/>
                    </w:rPr>
                    <w:t>2.1可推动台车式设计，LED液晶触控一体，≥58英寸；</w:t>
                  </w:r>
                </w:p>
                <w:p>
                  <w:pPr>
                    <w:pStyle w:val="null3"/>
                    <w:jc w:val="both"/>
                  </w:pPr>
                  <w:r>
                    <w:rPr>
                      <w:rFonts w:ascii="仿宋_GB2312" w:hAnsi="仿宋_GB2312" w:cs="仿宋_GB2312" w:eastAsia="仿宋_GB2312"/>
                      <w:sz w:val="24"/>
                    </w:rPr>
                    <w:t>2.2可调立式展示与横置平躺展示，≥90°旋转；</w:t>
                  </w:r>
                </w:p>
                <w:p>
                  <w:pPr>
                    <w:pStyle w:val="null3"/>
                    <w:jc w:val="both"/>
                  </w:pPr>
                  <w:r>
                    <w:rPr>
                      <w:rFonts w:ascii="仿宋_GB2312" w:hAnsi="仿宋_GB2312" w:cs="仿宋_GB2312" w:eastAsia="仿宋_GB2312"/>
                      <w:sz w:val="24"/>
                    </w:rPr>
                    <w:t>2.3支持多点触控，分辨率≥3840×1080，刷新率≥60Hz；</w:t>
                  </w:r>
                </w:p>
                <w:p>
                  <w:pPr>
                    <w:pStyle w:val="null3"/>
                    <w:jc w:val="both"/>
                  </w:pPr>
                  <w:r>
                    <w:rPr>
                      <w:rFonts w:ascii="仿宋_GB2312" w:hAnsi="仿宋_GB2312" w:cs="仿宋_GB2312" w:eastAsia="仿宋_GB2312"/>
                      <w:sz w:val="24"/>
                    </w:rPr>
                    <w:t>2.4支持平行移动、无线控制、视频信号输出，用于适应视频转接等教学需要。</w:t>
                  </w:r>
                  <w:r>
                    <w:br/>
                  </w:r>
                  <w:r>
                    <w:rPr>
                      <w:rFonts w:ascii="仿宋_GB2312" w:hAnsi="仿宋_GB2312" w:cs="仿宋_GB2312" w:eastAsia="仿宋_GB2312"/>
                      <w:sz w:val="24"/>
                      <w:b/>
                    </w:rPr>
                    <w:t>3.3D模型参数</w:t>
                  </w:r>
                  <w:r>
                    <w:br/>
                  </w:r>
                  <w:r>
                    <w:rPr>
                      <w:rFonts w:ascii="仿宋_GB2312" w:hAnsi="仿宋_GB2312" w:cs="仿宋_GB2312" w:eastAsia="仿宋_GB2312"/>
                      <w:sz w:val="24"/>
                    </w:rPr>
                    <w:t>3.1虚拟人体解剖结构≥5000个模型，可任意组合显示，提供人体体表标志性信息；</w:t>
                  </w:r>
                  <w:r>
                    <w:br/>
                  </w:r>
                  <w:r>
                    <w:rPr>
                      <w:rFonts w:ascii="仿宋_GB2312" w:hAnsi="仿宋_GB2312" w:cs="仿宋_GB2312" w:eastAsia="仿宋_GB2312"/>
                      <w:sz w:val="24"/>
                    </w:rPr>
                    <w:t>3.2人体经络腧穴与经络以点线方式结合,解剖结构绘制效果与手术状态下类似；</w:t>
                  </w:r>
                  <w:r>
                    <w:br/>
                  </w:r>
                  <w:r>
                    <w:rPr>
                      <w:rFonts w:ascii="仿宋_GB2312" w:hAnsi="仿宋_GB2312" w:cs="仿宋_GB2312" w:eastAsia="仿宋_GB2312"/>
                      <w:sz w:val="24"/>
                    </w:rPr>
                    <w:t>3.3模型包含：筋膜解剖结构≥40个，骨骼解剖结构≥250个，骨连结类解剖结构≥1000个，肌学解剖结构≥510个，呼吸系统解剖结构≥100个，循环系统解剖结构≥1500个，神经系统解剖结构≥1000个，消化系统解剖结构≥90个，泌尿系统解剖结构≥15个，生殖系统男性解剖结构≥65个，淋巴系统解剖结构≥100个，感受器中视器解剖结构≥160个，前庭蜗器解剖结构≥30个。</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交互式经络腧穴采集系统</w:t>
                  </w:r>
                </w:p>
              </w:tc>
              <w:tc>
                <w:tcPr>
                  <w:tcW w:type="dxa" w:w="18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1手握型模型含皮肤电检测电极≥10对，搭配落地式采集平台；可对经络循环检测；</w:t>
                  </w:r>
                </w:p>
                <w:p>
                  <w:pPr>
                    <w:pStyle w:val="null3"/>
                    <w:jc w:val="both"/>
                  </w:pPr>
                  <w:r>
                    <w:rPr>
                      <w:rFonts w:ascii="仿宋_GB2312" w:hAnsi="仿宋_GB2312" w:cs="仿宋_GB2312" w:eastAsia="仿宋_GB2312"/>
                      <w:sz w:val="24"/>
                    </w:rPr>
                    <w:t>▲2具有十二经络检测功能，具备三维立体人体及经络循行动画，具有检测提示、倒计时提醒等功能；</w:t>
                  </w:r>
                </w:p>
                <w:p>
                  <w:pPr>
                    <w:pStyle w:val="null3"/>
                    <w:jc w:val="both"/>
                  </w:pPr>
                  <w:r>
                    <w:rPr>
                      <w:rFonts w:ascii="仿宋_GB2312" w:hAnsi="仿宋_GB2312" w:cs="仿宋_GB2312" w:eastAsia="仿宋_GB2312"/>
                      <w:sz w:val="24"/>
                    </w:rPr>
                    <w:t>▲3中医经络系统随时评价，通过扫码下载经络检测报告，可直观展示问题经络及关联症状；（提供该产品功能截图）</w:t>
                  </w:r>
                </w:p>
                <w:p>
                  <w:pPr>
                    <w:pStyle w:val="null3"/>
                    <w:jc w:val="both"/>
                  </w:pPr>
                  <w:r>
                    <w:rPr>
                      <w:rFonts w:ascii="仿宋_GB2312" w:hAnsi="仿宋_GB2312" w:cs="仿宋_GB2312" w:eastAsia="仿宋_GB2312"/>
                      <w:sz w:val="24"/>
                    </w:rPr>
                    <w:t>4工作站配置：内存≥4G；显存≥1G；硬盘≥1T；</w:t>
                  </w:r>
                </w:p>
                <w:p>
                  <w:pPr>
                    <w:pStyle w:val="null3"/>
                    <w:jc w:val="both"/>
                  </w:pPr>
                  <w:r>
                    <w:rPr>
                      <w:rFonts w:ascii="仿宋_GB2312" w:hAnsi="仿宋_GB2312" w:cs="仿宋_GB2312" w:eastAsia="仿宋_GB2312"/>
                      <w:sz w:val="24"/>
                    </w:rPr>
                    <w:t>5检测电压≤24V（RMS），电流直流输出，且≤0.5mA（RMS）；</w:t>
                  </w:r>
                </w:p>
                <w:p>
                  <w:pPr>
                    <w:pStyle w:val="null3"/>
                    <w:jc w:val="both"/>
                  </w:pPr>
                  <w:r>
                    <w:rPr>
                      <w:rFonts w:ascii="仿宋_GB2312" w:hAnsi="仿宋_GB2312" w:cs="仿宋_GB2312" w:eastAsia="仿宋_GB2312"/>
                      <w:sz w:val="24"/>
                    </w:rPr>
                    <w:t>6检测阻抗范围：500Ω～10KΩ，误差≤±10%。</w:t>
                  </w:r>
                </w:p>
              </w:tc>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35"/>
              <w:gridCol w:w="2218"/>
            </w:tblGrid>
            <w:tr>
              <w:tc>
                <w:tcPr>
                  <w:tcW w:type="dxa" w:w="3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商务要求</w:t>
                  </w:r>
                </w:p>
              </w:tc>
              <w:tc>
                <w:tcPr>
                  <w:tcW w:type="dxa" w:w="22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1.1质保：提供5年（自最终验收合格之日起计算）的免费质保，所有软件系统终身免费升级；</w:t>
                  </w:r>
                </w:p>
                <w:p>
                  <w:pPr>
                    <w:pStyle w:val="null3"/>
                    <w:jc w:val="both"/>
                  </w:pPr>
                  <w:r>
                    <w:rPr>
                      <w:rFonts w:ascii="仿宋_GB2312" w:hAnsi="仿宋_GB2312" w:cs="仿宋_GB2312" w:eastAsia="仿宋_GB2312"/>
                      <w:sz w:val="24"/>
                    </w:rPr>
                    <w:t>1.2验收：到货初验：设备到货后7日内，进行数量、型号、外观、基本功能核查，双方签署到货验收单；最终验收：安装调试完毕并试运行稳定后30日内，进行全部技术参数、功能及性能测试，达到合同及技术要求后双方签署最终验收报告；</w:t>
                  </w:r>
                </w:p>
                <w:p>
                  <w:pPr>
                    <w:pStyle w:val="null3"/>
                    <w:jc w:val="both"/>
                  </w:pPr>
                  <w:r>
                    <w:rPr>
                      <w:rFonts w:ascii="仿宋_GB2312" w:hAnsi="仿宋_GB2312" w:cs="仿宋_GB2312" w:eastAsia="仿宋_GB2312"/>
                      <w:sz w:val="24"/>
                    </w:rPr>
                    <w:t>1.3知识产权：供应商保证所供设备及服务不侵犯任何第三方知识产权。如发生侵权纠纷，由供应商承担全部责任及赔偿；</w:t>
                  </w:r>
                </w:p>
                <w:p>
                  <w:pPr>
                    <w:pStyle w:val="null3"/>
                    <w:jc w:val="both"/>
                  </w:pPr>
                  <w:r>
                    <w:rPr>
                      <w:rFonts w:ascii="仿宋_GB2312" w:hAnsi="仿宋_GB2312" w:cs="仿宋_GB2312" w:eastAsia="仿宋_GB2312"/>
                      <w:sz w:val="24"/>
                    </w:rPr>
                    <w:t>1.4交货时间：合同生效后30个日历日内完成全部设备交货至指定地点；</w:t>
                  </w:r>
                </w:p>
                <w:p>
                  <w:pPr>
                    <w:pStyle w:val="null3"/>
                    <w:jc w:val="both"/>
                  </w:pPr>
                  <w:r>
                    <w:rPr>
                      <w:rFonts w:ascii="仿宋_GB2312" w:hAnsi="仿宋_GB2312" w:cs="仿宋_GB2312" w:eastAsia="仿宋_GB2312"/>
                      <w:sz w:val="24"/>
                    </w:rPr>
                    <w:t>1.5付款方式：项目验收合格后，达到付款条件起30日内支付100%付款；</w:t>
                  </w:r>
                </w:p>
                <w:p>
                  <w:pPr>
                    <w:pStyle w:val="null3"/>
                    <w:jc w:val="both"/>
                  </w:pPr>
                  <w:r>
                    <w:rPr>
                      <w:rFonts w:ascii="仿宋_GB2312" w:hAnsi="仿宋_GB2312" w:cs="仿宋_GB2312" w:eastAsia="仿宋_GB2312"/>
                      <w:sz w:val="24"/>
                    </w:rPr>
                    <w:t>注：如符合财库〔</w:t>
                  </w:r>
                  <w:r>
                    <w:rPr>
                      <w:rFonts w:ascii="仿宋_GB2312" w:hAnsi="仿宋_GB2312" w:cs="仿宋_GB2312" w:eastAsia="仿宋_GB2312"/>
                      <w:sz w:val="24"/>
                    </w:rPr>
                    <w:t>2020〕46号文中规定的小企业（残疾人及监狱企业视同中小企业）中标则采购人应支付不低于合同价款40%的预付款，最终通过验收后30日历日付清剩余60%款项。（具体以和甲方商定为准）。</w:t>
                  </w:r>
                </w:p>
                <w:p>
                  <w:pPr>
                    <w:pStyle w:val="null3"/>
                    <w:jc w:val="both"/>
                  </w:pPr>
                  <w:r>
                    <w:rPr>
                      <w:rFonts w:ascii="仿宋_GB2312" w:hAnsi="仿宋_GB2312" w:cs="仿宋_GB2312" w:eastAsia="仿宋_GB2312"/>
                      <w:sz w:val="24"/>
                    </w:rPr>
                    <w:t>1.6售后服务：提供7×24小时技术咨询支持电话，设备故障报修后供应商需在4小时内响应，8小时内提供远程诊断/解决方案；如远程无法解决，≤24小时（省内）/≤48小时（省外）工程师到达现场。质保期内故障维修免费（含人工、差旅、部件）；</w:t>
                  </w:r>
                </w:p>
                <w:p>
                  <w:pPr>
                    <w:pStyle w:val="null3"/>
                    <w:jc w:val="both"/>
                  </w:pPr>
                  <w:r>
                    <w:rPr>
                      <w:rFonts w:ascii="仿宋_GB2312" w:hAnsi="仿宋_GB2312" w:cs="仿宋_GB2312" w:eastAsia="仿宋_GB2312"/>
                      <w:sz w:val="24"/>
                    </w:rPr>
                    <w:t>1.7培训：提供现场免费设备操作、日常维护及基础故障排除培训，确保至少2名操作人员能熟练使用。训采购人的使用人员，直至完全掌握设备的操作、日常维护保养及简单维修方法。(技术要求中有特别要求的以技术要求为主)；</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标的名称：推拿手法仿真采集训练系统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77"/>
              <w:gridCol w:w="1846"/>
              <w:gridCol w:w="230"/>
            </w:tblGrid>
            <w:tr>
              <w:tc>
                <w:tcPr>
                  <w:tcW w:type="dxa" w:w="4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仪器设备名称</w:t>
                  </w:r>
                </w:p>
              </w:tc>
              <w:tc>
                <w:tcPr>
                  <w:tcW w:type="dxa" w:w="18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技术指标要求</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推拿手法仿真采集训练系统设备</w:t>
                  </w:r>
                  <w:r>
                    <w:rPr>
                      <w:rFonts w:ascii="仿宋_GB2312" w:hAnsi="仿宋_GB2312" w:cs="仿宋_GB2312" w:eastAsia="仿宋_GB2312"/>
                      <w:sz w:val="24"/>
                      <w:b/>
                    </w:rPr>
                    <w:t>（核心产品）</w:t>
                  </w:r>
                </w:p>
              </w:tc>
              <w:tc>
                <w:tcPr>
                  <w:tcW w:type="dxa" w:w="1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(一)设备用途</w:t>
                  </w:r>
                </w:p>
                <w:p>
                  <w:pPr>
                    <w:pStyle w:val="null3"/>
                    <w:ind w:firstLine="480"/>
                    <w:jc w:val="both"/>
                  </w:pPr>
                  <w:r>
                    <w:rPr>
                      <w:rFonts w:ascii="仿宋_GB2312" w:hAnsi="仿宋_GB2312" w:cs="仿宋_GB2312" w:eastAsia="仿宋_GB2312"/>
                      <w:sz w:val="24"/>
                    </w:rPr>
                    <w:t>辅助《推拿手法》《推拿治疗技术》课程教学，实时捕捉推拿手法，反馈操作体位、时间、力度、深度、速度、幅度、频率、熟练程度等。</w:t>
                  </w:r>
                </w:p>
                <w:p>
                  <w:pPr>
                    <w:pStyle w:val="null3"/>
                    <w:jc w:val="both"/>
                  </w:pPr>
                  <w:r>
                    <w:rPr>
                      <w:rFonts w:ascii="仿宋_GB2312" w:hAnsi="仿宋_GB2312" w:cs="仿宋_GB2312" w:eastAsia="仿宋_GB2312"/>
                      <w:sz w:val="24"/>
                      <w:b/>
                    </w:rPr>
                    <w:t>(二）参数要求</w:t>
                  </w:r>
                </w:p>
                <w:p>
                  <w:pPr>
                    <w:pStyle w:val="null3"/>
                    <w:jc w:val="both"/>
                  </w:pPr>
                  <w:r>
                    <w:rPr>
                      <w:rFonts w:ascii="仿宋_GB2312" w:hAnsi="仿宋_GB2312" w:cs="仿宋_GB2312" w:eastAsia="仿宋_GB2312"/>
                      <w:sz w:val="24"/>
                      <w:b/>
                    </w:rPr>
                    <w:t>1.硅胶仿真人实物模型</w:t>
                  </w:r>
                </w:p>
                <w:p>
                  <w:pPr>
                    <w:pStyle w:val="null3"/>
                    <w:jc w:val="both"/>
                  </w:pPr>
                  <w:r>
                    <w:rPr>
                      <w:rFonts w:ascii="仿宋_GB2312" w:hAnsi="仿宋_GB2312" w:cs="仿宋_GB2312" w:eastAsia="仿宋_GB2312"/>
                      <w:sz w:val="24"/>
                    </w:rPr>
                    <w:t>1.1整体：典型亚洲男性全身外形特征，身高≥1.65m，体重≥50kg，高仿真皮肤手感；</w:t>
                  </w:r>
                </w:p>
                <w:p>
                  <w:pPr>
                    <w:pStyle w:val="null3"/>
                    <w:jc w:val="both"/>
                  </w:pPr>
                  <w:r>
                    <w:rPr>
                      <w:rFonts w:ascii="仿宋_GB2312" w:hAnsi="仿宋_GB2312" w:cs="仿宋_GB2312" w:eastAsia="仿宋_GB2312"/>
                      <w:sz w:val="24"/>
                    </w:rPr>
                    <w:t>1.2满足：颈、肩、肘、腕、髋、膝、踝等关节正常生理活动范围内的被动运动，可实现仰卧位、俯卧位、坐位等体位调整，并自主保持，满足各种推拿手法所需；</w:t>
                  </w:r>
                </w:p>
                <w:p>
                  <w:pPr>
                    <w:pStyle w:val="null3"/>
                    <w:jc w:val="both"/>
                  </w:pPr>
                  <w:r>
                    <w:rPr>
                      <w:rFonts w:ascii="仿宋_GB2312" w:hAnsi="仿宋_GB2312" w:cs="仿宋_GB2312" w:eastAsia="仿宋_GB2312"/>
                      <w:sz w:val="24"/>
                    </w:rPr>
                    <w:t>1.3内置传感器检测手法操作力度动态变化，压力范围0-35千克，精度100克左右；</w:t>
                  </w:r>
                </w:p>
                <w:p>
                  <w:pPr>
                    <w:pStyle w:val="null3"/>
                    <w:jc w:val="both"/>
                  </w:pPr>
                  <w:r>
                    <w:rPr>
                      <w:rFonts w:ascii="仿宋_GB2312" w:hAnsi="仿宋_GB2312" w:cs="仿宋_GB2312" w:eastAsia="仿宋_GB2312"/>
                      <w:sz w:val="24"/>
                    </w:rPr>
                    <w:t>▲1.4内置传感器检测实时角度姿态，采集推拿手法的角度、幅度、频率、次数等信息；</w:t>
                  </w:r>
                  <w:r>
                    <w:rPr>
                      <w:rFonts w:ascii="仿宋_GB2312" w:hAnsi="仿宋_GB2312" w:cs="仿宋_GB2312" w:eastAsia="仿宋_GB2312"/>
                      <w:sz w:val="24"/>
                      <w:b/>
                    </w:rPr>
                    <w:t>（需进行演示）</w:t>
                  </w:r>
                </w:p>
                <w:p>
                  <w:pPr>
                    <w:pStyle w:val="null3"/>
                    <w:jc w:val="both"/>
                  </w:pPr>
                  <w:r>
                    <w:rPr>
                      <w:rFonts w:ascii="仿宋_GB2312" w:hAnsi="仿宋_GB2312" w:cs="仿宋_GB2312" w:eastAsia="仿宋_GB2312"/>
                      <w:sz w:val="24"/>
                    </w:rPr>
                    <w:t>1.5支持无线方式与智能软件系统通讯，有操作语音反馈，实时提示操作力量大小；</w:t>
                  </w:r>
                  <w:r>
                    <w:rPr>
                      <w:rFonts w:ascii="仿宋_GB2312" w:hAnsi="仿宋_GB2312" w:cs="仿宋_GB2312" w:eastAsia="仿宋_GB2312"/>
                      <w:sz w:val="24"/>
                      <w:b/>
                    </w:rPr>
                    <w:t>（需进行演示）</w:t>
                  </w:r>
                </w:p>
                <w:p>
                  <w:pPr>
                    <w:pStyle w:val="null3"/>
                    <w:jc w:val="both"/>
                  </w:pPr>
                  <w:r>
                    <w:rPr>
                      <w:rFonts w:ascii="仿宋_GB2312" w:hAnsi="仿宋_GB2312" w:cs="仿宋_GB2312" w:eastAsia="仿宋_GB2312"/>
                      <w:sz w:val="24"/>
                    </w:rPr>
                    <w:t>1.6内置可充电锂电池，可满足≥8小时以上的使用。</w:t>
                  </w:r>
                </w:p>
                <w:p>
                  <w:pPr>
                    <w:pStyle w:val="null3"/>
                    <w:jc w:val="both"/>
                  </w:pPr>
                  <w:r>
                    <w:rPr>
                      <w:rFonts w:ascii="仿宋_GB2312" w:hAnsi="仿宋_GB2312" w:cs="仿宋_GB2312" w:eastAsia="仿宋_GB2312"/>
                      <w:sz w:val="24"/>
                      <w:b/>
                    </w:rPr>
                    <w:t>2.实时高清摄像系统</w:t>
                  </w:r>
                </w:p>
                <w:p>
                  <w:pPr>
                    <w:pStyle w:val="null3"/>
                    <w:jc w:val="both"/>
                  </w:pPr>
                  <w:r>
                    <w:rPr>
                      <w:rFonts w:ascii="仿宋_GB2312" w:hAnsi="仿宋_GB2312" w:cs="仿宋_GB2312" w:eastAsia="仿宋_GB2312"/>
                      <w:sz w:val="24"/>
                    </w:rPr>
                    <w:t>2.1落地式可移动捕捉摄像头，可自由活动，带有可锁定的脚轮；</w:t>
                  </w:r>
                </w:p>
                <w:p>
                  <w:pPr>
                    <w:pStyle w:val="null3"/>
                    <w:jc w:val="both"/>
                  </w:pPr>
                  <w:r>
                    <w:rPr>
                      <w:rFonts w:ascii="仿宋_GB2312" w:hAnsi="仿宋_GB2312" w:cs="仿宋_GB2312" w:eastAsia="仿宋_GB2312"/>
                      <w:sz w:val="24"/>
                    </w:rPr>
                    <w:t>2.2高度可调范围1.5-2.0m左右；摄像头角度360°可调节；</w:t>
                  </w:r>
                </w:p>
                <w:p>
                  <w:pPr>
                    <w:pStyle w:val="null3"/>
                    <w:jc w:val="both"/>
                  </w:pPr>
                  <w:r>
                    <w:rPr>
                      <w:rFonts w:ascii="仿宋_GB2312" w:hAnsi="仿宋_GB2312" w:cs="仿宋_GB2312" w:eastAsia="仿宋_GB2312"/>
                      <w:sz w:val="24"/>
                    </w:rPr>
                    <w:t>2.3可完整录制手法操作细节视频，可自动存储并上传到服务器，可进行回放。</w:t>
                  </w:r>
                </w:p>
                <w:p>
                  <w:pPr>
                    <w:pStyle w:val="null3"/>
                    <w:jc w:val="both"/>
                  </w:pPr>
                  <w:r>
                    <w:rPr>
                      <w:rFonts w:ascii="仿宋_GB2312" w:hAnsi="仿宋_GB2312" w:cs="仿宋_GB2312" w:eastAsia="仿宋_GB2312"/>
                      <w:sz w:val="24"/>
                      <w:b/>
                    </w:rPr>
                    <w:t>3.智能软件系统</w:t>
                  </w:r>
                </w:p>
                <w:p>
                  <w:pPr>
                    <w:pStyle w:val="null3"/>
                    <w:jc w:val="both"/>
                  </w:pPr>
                  <w:r>
                    <w:rPr>
                      <w:rFonts w:ascii="仿宋_GB2312" w:hAnsi="仿宋_GB2312" w:cs="仿宋_GB2312" w:eastAsia="仿宋_GB2312"/>
                      <w:sz w:val="24"/>
                    </w:rPr>
                    <w:t>3.1自动寻找连接推拿模型人，在线检测连接状态，显示模拟人电量；</w:t>
                  </w:r>
                </w:p>
                <w:p>
                  <w:pPr>
                    <w:pStyle w:val="null3"/>
                    <w:jc w:val="both"/>
                  </w:pPr>
                  <w:r>
                    <w:rPr>
                      <w:rFonts w:ascii="仿宋_GB2312" w:hAnsi="仿宋_GB2312" w:cs="仿宋_GB2312" w:eastAsia="仿宋_GB2312"/>
                      <w:sz w:val="24"/>
                    </w:rPr>
                    <w:t>3.2实时数据分析，记录手法数据（微小力合力、三维分解力、离散度、稳定性等）；</w:t>
                  </w:r>
                </w:p>
                <w:p>
                  <w:pPr>
                    <w:pStyle w:val="null3"/>
                    <w:jc w:val="both"/>
                  </w:pPr>
                  <w:r>
                    <w:rPr>
                      <w:rFonts w:ascii="仿宋_GB2312" w:hAnsi="仿宋_GB2312" w:cs="仿宋_GB2312" w:eastAsia="仿宋_GB2312"/>
                      <w:sz w:val="24"/>
                    </w:rPr>
                    <w:t>3.3内置推拿手法理论学习基础资料，可采集专家标准手法数据，记录操作全过程；</w:t>
                  </w:r>
                </w:p>
                <w:p>
                  <w:pPr>
                    <w:pStyle w:val="null3"/>
                    <w:jc w:val="both"/>
                  </w:pPr>
                  <w:r>
                    <w:rPr>
                      <w:rFonts w:ascii="仿宋_GB2312" w:hAnsi="仿宋_GB2312" w:cs="仿宋_GB2312" w:eastAsia="仿宋_GB2312"/>
                      <w:sz w:val="24"/>
                    </w:rPr>
                    <w:t>3.4系统内置常见推拿手法≥8种，自动生成数据统计，满足练习和技能考核评价。</w:t>
                  </w:r>
                  <w:r>
                    <w:rPr>
                      <w:rFonts w:ascii="仿宋_GB2312" w:hAnsi="仿宋_GB2312" w:cs="仿宋_GB2312" w:eastAsia="仿宋_GB2312"/>
                      <w:sz w:val="24"/>
                      <w:b/>
                    </w:rPr>
                    <w:t>（需进行演示）</w:t>
                  </w:r>
                </w:p>
                <w:p>
                  <w:pPr>
                    <w:pStyle w:val="null3"/>
                    <w:jc w:val="both"/>
                  </w:pPr>
                  <w:r>
                    <w:rPr>
                      <w:rFonts w:ascii="仿宋_GB2312" w:hAnsi="仿宋_GB2312" w:cs="仿宋_GB2312" w:eastAsia="仿宋_GB2312"/>
                      <w:sz w:val="24"/>
                      <w:b/>
                    </w:rPr>
                    <w:t>(三)配置需求</w:t>
                  </w:r>
                </w:p>
                <w:p>
                  <w:pPr>
                    <w:pStyle w:val="null3"/>
                    <w:jc w:val="both"/>
                  </w:pPr>
                  <w:r>
                    <w:rPr>
                      <w:rFonts w:ascii="仿宋_GB2312" w:hAnsi="仿宋_GB2312" w:cs="仿宋_GB2312" w:eastAsia="仿宋_GB2312"/>
                      <w:sz w:val="24"/>
                    </w:rPr>
                    <w:t>投屏设备</w:t>
                  </w:r>
                </w:p>
                <w:p>
                  <w:pPr>
                    <w:pStyle w:val="null3"/>
                    <w:jc w:val="both"/>
                  </w:pPr>
                  <w:r>
                    <w:rPr>
                      <w:rFonts w:ascii="仿宋_GB2312" w:hAnsi="仿宋_GB2312" w:cs="仿宋_GB2312" w:eastAsia="仿宋_GB2312"/>
                      <w:sz w:val="24"/>
                    </w:rPr>
                    <w:t>尺寸：</w:t>
                  </w:r>
                  <w:r>
                    <w:rPr>
                      <w:rFonts w:ascii="仿宋_GB2312" w:hAnsi="仿宋_GB2312" w:cs="仿宋_GB2312" w:eastAsia="仿宋_GB2312"/>
                      <w:sz w:val="24"/>
                    </w:rPr>
                    <w:t xml:space="preserve">100英寸；             画质：4K；                            </w:t>
                  </w:r>
                </w:p>
                <w:p>
                  <w:pPr>
                    <w:pStyle w:val="null3"/>
                    <w:jc w:val="both"/>
                  </w:pPr>
                  <w:r>
                    <w:rPr>
                      <w:rFonts w:ascii="仿宋_GB2312" w:hAnsi="仿宋_GB2312" w:cs="仿宋_GB2312" w:eastAsia="仿宋_GB2312"/>
                      <w:sz w:val="24"/>
                    </w:rPr>
                    <w:t>CPU架构：四核A55；          色域：130%；</w:t>
                  </w:r>
                </w:p>
                <w:p>
                  <w:pPr>
                    <w:pStyle w:val="null3"/>
                    <w:jc w:val="both"/>
                  </w:pPr>
                  <w:r>
                    <w:rPr>
                      <w:rFonts w:ascii="仿宋_GB2312" w:hAnsi="仿宋_GB2312" w:cs="仿宋_GB2312" w:eastAsia="仿宋_GB2312"/>
                      <w:sz w:val="24"/>
                    </w:rPr>
                    <w:t>存储空间：</w:t>
                  </w:r>
                  <w:r>
                    <w:rPr>
                      <w:rFonts w:ascii="仿宋_GB2312" w:hAnsi="仿宋_GB2312" w:cs="仿宋_GB2312" w:eastAsia="仿宋_GB2312"/>
                      <w:sz w:val="24"/>
                    </w:rPr>
                    <w:t xml:space="preserve">128GB；            WiFi：WiFi6×1、WiFi5×1；  </w:t>
                  </w:r>
                </w:p>
                <w:p>
                  <w:pPr>
                    <w:pStyle w:val="null3"/>
                    <w:jc w:val="both"/>
                  </w:pPr>
                  <w:r>
                    <w:rPr>
                      <w:rFonts w:ascii="仿宋_GB2312" w:hAnsi="仿宋_GB2312" w:cs="仿宋_GB2312" w:eastAsia="仿宋_GB2312"/>
                      <w:sz w:val="24"/>
                    </w:rPr>
                    <w:t>运行内存；</w:t>
                  </w:r>
                  <w:r>
                    <w:rPr>
                      <w:rFonts w:ascii="仿宋_GB2312" w:hAnsi="仿宋_GB2312" w:cs="仿宋_GB2312" w:eastAsia="仿宋_GB2312"/>
                      <w:sz w:val="24"/>
                    </w:rPr>
                    <w:t>4GB；              端口：USB2.0×2、USB3.0×1；</w:t>
                  </w:r>
                </w:p>
                <w:p>
                  <w:pPr>
                    <w:pStyle w:val="null3"/>
                    <w:jc w:val="both"/>
                  </w:pPr>
                  <w:r>
                    <w:rPr>
                      <w:rFonts w:ascii="仿宋_GB2312" w:hAnsi="仿宋_GB2312" w:cs="仿宋_GB2312" w:eastAsia="仿宋_GB2312"/>
                      <w:sz w:val="24"/>
                    </w:rPr>
                    <w:t>安卓版本：安卓</w:t>
                  </w:r>
                  <w:r>
                    <w:rPr>
                      <w:rFonts w:ascii="仿宋_GB2312" w:hAnsi="仿宋_GB2312" w:cs="仿宋_GB2312" w:eastAsia="仿宋_GB2312"/>
                      <w:sz w:val="24"/>
                    </w:rPr>
                    <w:t>11.0；        网口：支持；</w:t>
                  </w:r>
                </w:p>
                <w:p>
                  <w:pPr>
                    <w:pStyle w:val="null3"/>
                    <w:jc w:val="both"/>
                  </w:pPr>
                  <w:r>
                    <w:rPr>
                      <w:rFonts w:ascii="仿宋_GB2312" w:hAnsi="仿宋_GB2312" w:cs="仿宋_GB2312" w:eastAsia="仿宋_GB2312"/>
                      <w:sz w:val="24"/>
                    </w:rPr>
                    <w:t>软件功能：支持无线传屏、预装</w:t>
                  </w:r>
                  <w:r>
                    <w:rPr>
                      <w:rFonts w:ascii="仿宋_GB2312" w:hAnsi="仿宋_GB2312" w:cs="仿宋_GB2312" w:eastAsia="仿宋_GB2312"/>
                      <w:sz w:val="24"/>
                    </w:rPr>
                    <w:t>WPS、媒体播放器、AI语音控制；</w:t>
                  </w:r>
                </w:p>
                <w:p>
                  <w:pPr>
                    <w:pStyle w:val="null3"/>
                    <w:jc w:val="both"/>
                  </w:pPr>
                  <w:r>
                    <w:rPr>
                      <w:rFonts w:ascii="仿宋_GB2312" w:hAnsi="仿宋_GB2312" w:cs="仿宋_GB2312" w:eastAsia="仿宋_GB2312"/>
                      <w:sz w:val="24"/>
                    </w:rPr>
                    <w:t>视频会议：预装腾讯会议</w:t>
                  </w:r>
                  <w:r>
                    <w:rPr>
                      <w:rFonts w:ascii="仿宋_GB2312" w:hAnsi="仿宋_GB2312" w:cs="仿宋_GB2312" w:eastAsia="仿宋_GB2312"/>
                      <w:sz w:val="24"/>
                    </w:rPr>
                    <w:t>Rooms、聚连会议，适配钉钉会议Rooms。</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学习质量检测系统</w:t>
                  </w:r>
                </w:p>
              </w:tc>
              <w:tc>
                <w:tcPr>
                  <w:tcW w:type="dxa" w:w="1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1依据《中医执业助理医师题库(理论＋实践)》进行系统设计，科学质优；</w:t>
                  </w:r>
                </w:p>
                <w:p>
                  <w:pPr>
                    <w:pStyle w:val="null3"/>
                    <w:jc w:val="both"/>
                  </w:pPr>
                  <w:r>
                    <w:rPr>
                      <w:rFonts w:ascii="仿宋_GB2312" w:hAnsi="仿宋_GB2312" w:cs="仿宋_GB2312" w:eastAsia="仿宋_GB2312"/>
                      <w:sz w:val="24"/>
                    </w:rPr>
                    <w:t>2内容涵盖≥近5年中医助理医师的试题题库，严谨合理，覆盖全面；</w:t>
                  </w:r>
                </w:p>
                <w:p>
                  <w:pPr>
                    <w:pStyle w:val="null3"/>
                    <w:jc w:val="both"/>
                  </w:pPr>
                  <w:r>
                    <w:rPr>
                      <w:rFonts w:ascii="仿宋_GB2312" w:hAnsi="仿宋_GB2312" w:cs="仿宋_GB2312" w:eastAsia="仿宋_GB2312"/>
                      <w:sz w:val="24"/>
                    </w:rPr>
                    <w:t>3根据需要可进行试题库建设与维护、试题检索组卷与编辑、考试安排设置、成绩管理分析，开展自我测评考试等。</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4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推拿练习配套硬件</w:t>
                  </w:r>
                </w:p>
              </w:tc>
              <w:tc>
                <w:tcPr>
                  <w:tcW w:type="dxa" w:w="1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1.终端平台（2套）</w:t>
                  </w:r>
                </w:p>
                <w:p>
                  <w:pPr>
                    <w:pStyle w:val="null3"/>
                    <w:jc w:val="both"/>
                  </w:pPr>
                  <w:r>
                    <w:rPr>
                      <w:rFonts w:ascii="仿宋_GB2312" w:hAnsi="仿宋_GB2312" w:cs="仿宋_GB2312" w:eastAsia="仿宋_GB2312"/>
                      <w:sz w:val="24"/>
                    </w:rPr>
                    <w:t>1.1载体：Intel Core Ultra 7 台式机电脑，搭配27英寸2K超清标准版显示器；</w:t>
                  </w:r>
                </w:p>
                <w:p>
                  <w:pPr>
                    <w:pStyle w:val="null3"/>
                    <w:jc w:val="both"/>
                  </w:pPr>
                  <w:r>
                    <w:rPr>
                      <w:rFonts w:ascii="仿宋_GB2312" w:hAnsi="仿宋_GB2312" w:cs="仿宋_GB2312" w:eastAsia="仿宋_GB2312"/>
                      <w:sz w:val="24"/>
                    </w:rPr>
                    <w:t>1.2配置：处理器:Intel Core Ultra 7 /内存容量；16G/硬盘容量：1TB固态/集成显卡；</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2套</w:t>
                  </w:r>
                </w:p>
              </w:tc>
            </w:tr>
            <w:tr>
              <w:tc>
                <w:tcPr>
                  <w:tcW w:type="dxa" w:w="477"/>
                  <w:vMerge/>
                  <w:tcBorders>
                    <w:top w:val="none" w:color="000000" w:sz="4"/>
                    <w:left w:val="single" w:color="000000" w:sz="4"/>
                    <w:bottom w:val="single" w:color="000000" w:sz="4"/>
                    <w:right w:val="single" w:color="000000" w:sz="4"/>
                  </w:tcBorders>
                </w:tcPr>
                <w:p/>
              </w:tc>
              <w:tc>
                <w:tcPr>
                  <w:tcW w:type="dxa" w:w="1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2.推拿床凳（24套）</w:t>
                  </w:r>
                </w:p>
                <w:p>
                  <w:pPr>
                    <w:pStyle w:val="null3"/>
                    <w:jc w:val="both"/>
                  </w:pPr>
                  <w:r>
                    <w:rPr>
                      <w:rFonts w:ascii="仿宋_GB2312" w:hAnsi="仿宋_GB2312" w:cs="仿宋_GB2312" w:eastAsia="仿宋_GB2312"/>
                      <w:sz w:val="24"/>
                    </w:rPr>
                    <w:t>2.1规格大小（cm）：190×80×65；</w:t>
                  </w:r>
                </w:p>
                <w:p>
                  <w:pPr>
                    <w:pStyle w:val="null3"/>
                    <w:jc w:val="both"/>
                  </w:pPr>
                  <w:r>
                    <w:rPr>
                      <w:rFonts w:ascii="仿宋_GB2312" w:hAnsi="仿宋_GB2312" w:cs="仿宋_GB2312" w:eastAsia="仿宋_GB2312"/>
                      <w:sz w:val="24"/>
                    </w:rPr>
                    <w:t>2.2材质配套：木质，海绵填充、皮革面料，配套床罩；</w:t>
                  </w:r>
                </w:p>
                <w:p>
                  <w:pPr>
                    <w:pStyle w:val="null3"/>
                    <w:jc w:val="both"/>
                  </w:pPr>
                  <w:r>
                    <w:rPr>
                      <w:rFonts w:ascii="仿宋_GB2312" w:hAnsi="仿宋_GB2312" w:cs="仿宋_GB2312" w:eastAsia="仿宋_GB2312"/>
                      <w:sz w:val="24"/>
                    </w:rPr>
                    <w:t>2.3凳面φ≥30，坐高45-70cm（螺杆升降高度40-55cm），不锈钢脚架；</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24套</w:t>
                  </w:r>
                </w:p>
              </w:tc>
            </w:tr>
            <w:tr>
              <w:tc>
                <w:tcPr>
                  <w:tcW w:type="dxa" w:w="477"/>
                  <w:vMerge/>
                  <w:tcBorders>
                    <w:top w:val="none" w:color="000000" w:sz="4"/>
                    <w:left w:val="single" w:color="000000" w:sz="4"/>
                    <w:bottom w:val="single" w:color="000000" w:sz="4"/>
                    <w:right w:val="single" w:color="000000" w:sz="4"/>
                  </w:tcBorders>
                </w:tcPr>
                <w:p/>
              </w:tc>
              <w:tc>
                <w:tcPr>
                  <w:tcW w:type="dxa" w:w="1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3.载物推车（12台）</w:t>
                  </w:r>
                </w:p>
                <w:p>
                  <w:pPr>
                    <w:pStyle w:val="null3"/>
                    <w:jc w:val="both"/>
                  </w:pPr>
                  <w:r>
                    <w:rPr>
                      <w:rFonts w:ascii="仿宋_GB2312" w:hAnsi="仿宋_GB2312" w:cs="仿宋_GB2312" w:eastAsia="仿宋_GB2312"/>
                      <w:sz w:val="24"/>
                    </w:rPr>
                    <w:t>不锈钢，</w:t>
                  </w:r>
                  <w:r>
                    <w:rPr>
                      <w:rFonts w:ascii="仿宋_GB2312" w:hAnsi="仿宋_GB2312" w:cs="仿宋_GB2312" w:eastAsia="仿宋_GB2312"/>
                      <w:sz w:val="24"/>
                    </w:rPr>
                    <w:t>90×86×50cm，两层双抽/台。</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12台</w:t>
                  </w:r>
                </w:p>
              </w:tc>
            </w:tr>
            <w:tr>
              <w:tc>
                <w:tcPr>
                  <w:tcW w:type="dxa" w:w="477"/>
                  <w:vMerge/>
                  <w:tcBorders>
                    <w:top w:val="none" w:color="000000" w:sz="4"/>
                    <w:left w:val="single" w:color="000000" w:sz="4"/>
                    <w:bottom w:val="single" w:color="000000" w:sz="4"/>
                    <w:right w:val="single" w:color="000000" w:sz="4"/>
                  </w:tcBorders>
                </w:tcPr>
                <w:p/>
              </w:tc>
              <w:tc>
                <w:tcPr>
                  <w:tcW w:type="dxa" w:w="1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4.设备柜（8组）</w:t>
                  </w:r>
                </w:p>
                <w:p>
                  <w:pPr>
                    <w:pStyle w:val="null3"/>
                    <w:jc w:val="both"/>
                  </w:pPr>
                  <w:r>
                    <w:rPr>
                      <w:rFonts w:ascii="仿宋_GB2312" w:hAnsi="仿宋_GB2312" w:cs="仿宋_GB2312" w:eastAsia="仿宋_GB2312"/>
                      <w:sz w:val="24"/>
                    </w:rPr>
                    <w:t>不锈钢，</w:t>
                  </w:r>
                  <w:r>
                    <w:rPr>
                      <w:rFonts w:ascii="仿宋_GB2312" w:hAnsi="仿宋_GB2312" w:cs="仿宋_GB2312" w:eastAsia="仿宋_GB2312"/>
                      <w:sz w:val="24"/>
                    </w:rPr>
                    <w:t>180×90×40cm，六层中二斗/组。</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8组</w:t>
                  </w: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43"/>
              <w:gridCol w:w="2310"/>
            </w:tblGrid>
            <w:tr>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商务要求</w:t>
                  </w:r>
                </w:p>
              </w:tc>
              <w:tc>
                <w:tcPr>
                  <w:tcW w:type="dxa" w:w="23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1.1质保：提供5年（自最终验收合格之日起计算）的免费质保，所有软件系统终身免费升级；</w:t>
                  </w:r>
                </w:p>
                <w:p>
                  <w:pPr>
                    <w:pStyle w:val="null3"/>
                    <w:jc w:val="both"/>
                  </w:pPr>
                  <w:r>
                    <w:rPr>
                      <w:rFonts w:ascii="仿宋_GB2312" w:hAnsi="仿宋_GB2312" w:cs="仿宋_GB2312" w:eastAsia="仿宋_GB2312"/>
                      <w:sz w:val="21"/>
                    </w:rPr>
                    <w:t>1.2验收：到货初验：设备到货后7日内，进行数量、型号、外观、基本功能核查，双方签署到货验收单；最终验收：安装调试完毕并试运行稳定后30日内，进行全部技术参数、功能及性能测试，达到合同及技术要求后双方签署最终验收报告；</w:t>
                  </w:r>
                </w:p>
                <w:p>
                  <w:pPr>
                    <w:pStyle w:val="null3"/>
                    <w:jc w:val="both"/>
                  </w:pPr>
                  <w:r>
                    <w:rPr>
                      <w:rFonts w:ascii="仿宋_GB2312" w:hAnsi="仿宋_GB2312" w:cs="仿宋_GB2312" w:eastAsia="仿宋_GB2312"/>
                      <w:sz w:val="21"/>
                    </w:rPr>
                    <w:t>1.3知识产权：供应商保证所供设备及服务不侵犯任何第三方知识产权。如发生侵权纠纷，由供应商承担全部责任及赔偿；</w:t>
                  </w:r>
                </w:p>
                <w:p>
                  <w:pPr>
                    <w:pStyle w:val="null3"/>
                    <w:jc w:val="both"/>
                  </w:pPr>
                  <w:r>
                    <w:rPr>
                      <w:rFonts w:ascii="仿宋_GB2312" w:hAnsi="仿宋_GB2312" w:cs="仿宋_GB2312" w:eastAsia="仿宋_GB2312"/>
                      <w:sz w:val="21"/>
                    </w:rPr>
                    <w:t>1.4交货时间：合同生效后30个日历日内完成全部设备交货至指定地点；</w:t>
                  </w:r>
                </w:p>
                <w:p>
                  <w:pPr>
                    <w:pStyle w:val="null3"/>
                    <w:jc w:val="both"/>
                  </w:pPr>
                  <w:r>
                    <w:rPr>
                      <w:rFonts w:ascii="仿宋_GB2312" w:hAnsi="仿宋_GB2312" w:cs="仿宋_GB2312" w:eastAsia="仿宋_GB2312"/>
                      <w:sz w:val="21"/>
                    </w:rPr>
                    <w:t>1.5付款方式：项目验收合格后，达到付款条件起30日内支付100%付款；</w:t>
                  </w:r>
                </w:p>
                <w:p>
                  <w:pPr>
                    <w:pStyle w:val="null3"/>
                    <w:jc w:val="both"/>
                  </w:pPr>
                  <w:r>
                    <w:rPr>
                      <w:rFonts w:ascii="仿宋_GB2312" w:hAnsi="仿宋_GB2312" w:cs="仿宋_GB2312" w:eastAsia="仿宋_GB2312"/>
                      <w:sz w:val="21"/>
                    </w:rPr>
                    <w:t>注：如符合财库〔</w:t>
                  </w:r>
                  <w:r>
                    <w:rPr>
                      <w:rFonts w:ascii="仿宋_GB2312" w:hAnsi="仿宋_GB2312" w:cs="仿宋_GB2312" w:eastAsia="仿宋_GB2312"/>
                      <w:sz w:val="21"/>
                    </w:rPr>
                    <w:t>2020〕46号文中规定的小企业（残疾人及监狱企业视同中小企业）中标则采购人应支付不低于合同价款40%的预付款，最终通过验收后30日历日付清剩余60%款项。（具体以和甲方商定为准）。</w:t>
                  </w:r>
                </w:p>
                <w:p>
                  <w:pPr>
                    <w:pStyle w:val="null3"/>
                    <w:jc w:val="both"/>
                  </w:pPr>
                  <w:r>
                    <w:rPr>
                      <w:rFonts w:ascii="仿宋_GB2312" w:hAnsi="仿宋_GB2312" w:cs="仿宋_GB2312" w:eastAsia="仿宋_GB2312"/>
                      <w:sz w:val="21"/>
                    </w:rPr>
                    <w:t>1.6售后服务：提供7×24小时技术咨询支持电话，设备故障报修后供应商需在4小时内响应，8小时内提供远程诊断/解决方案；如远程无法解决，≤24小时（省内）/≤48小时（省外）工程师到达现场。质保期内故障维修免费（含人工、差旅、部件）；</w:t>
                  </w:r>
                </w:p>
                <w:p>
                  <w:pPr>
                    <w:pStyle w:val="null3"/>
                    <w:jc w:val="both"/>
                  </w:pPr>
                  <w:r>
                    <w:rPr>
                      <w:rFonts w:ascii="仿宋_GB2312" w:hAnsi="仿宋_GB2312" w:cs="仿宋_GB2312" w:eastAsia="仿宋_GB2312"/>
                      <w:sz w:val="21"/>
                    </w:rPr>
                    <w:t>1.7培训：提供现场免费设备操作、日常维护及基础故障排除培训，确保至少2名操作人员能熟练使用。训采购人的使用人员，直至完全掌握设备的操作、日常维护保养及简单维修方法。</w:t>
                  </w: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标的名称：全身针灸仿真人训练系统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19"/>
              <w:gridCol w:w="2063"/>
              <w:gridCol w:w="271"/>
            </w:tblGrid>
            <w:tr>
              <w:tc>
                <w:tcPr>
                  <w:tcW w:type="dxa" w:w="2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仪器设备名称</w:t>
                  </w:r>
                </w:p>
              </w:tc>
              <w:tc>
                <w:tcPr>
                  <w:tcW w:type="dxa" w:w="20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技术指标要求</w:t>
                  </w:r>
                </w:p>
              </w:tc>
              <w:tc>
                <w:tcPr>
                  <w:tcW w:type="dxa" w:w="2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全身针灸仿真人训练系统设备</w:t>
                  </w:r>
                  <w:r>
                    <w:rPr>
                      <w:rFonts w:ascii="仿宋_GB2312" w:hAnsi="仿宋_GB2312" w:cs="仿宋_GB2312" w:eastAsia="仿宋_GB2312"/>
                      <w:sz w:val="24"/>
                      <w:b/>
                    </w:rPr>
                    <w:t>（核心产品）</w:t>
                  </w:r>
                </w:p>
              </w:tc>
              <w:tc>
                <w:tcPr>
                  <w:tcW w:type="dxa" w:w="2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(一)设备用途</w:t>
                  </w:r>
                </w:p>
                <w:p>
                  <w:pPr>
                    <w:pStyle w:val="null3"/>
                    <w:ind w:firstLine="420"/>
                    <w:jc w:val="both"/>
                  </w:pPr>
                  <w:r>
                    <w:rPr>
                      <w:rFonts w:ascii="仿宋_GB2312" w:hAnsi="仿宋_GB2312" w:cs="仿宋_GB2312" w:eastAsia="仿宋_GB2312"/>
                      <w:sz w:val="21"/>
                    </w:rPr>
                    <w:t>辅助《针刺灸法技术》《针灸治疗技术》等课程教学，动态演示腧穴、针刺组织解剖结构关系。</w:t>
                  </w:r>
                </w:p>
                <w:p>
                  <w:pPr>
                    <w:pStyle w:val="null3"/>
                    <w:jc w:val="both"/>
                  </w:pPr>
                  <w:r>
                    <w:rPr>
                      <w:rFonts w:ascii="仿宋_GB2312" w:hAnsi="仿宋_GB2312" w:cs="仿宋_GB2312" w:eastAsia="仿宋_GB2312"/>
                      <w:sz w:val="21"/>
                      <w:b/>
                    </w:rPr>
                    <w:t>(二)参数要求</w:t>
                  </w:r>
                </w:p>
                <w:p>
                  <w:pPr>
                    <w:pStyle w:val="null3"/>
                    <w:jc w:val="both"/>
                  </w:pPr>
                  <w:r>
                    <w:rPr>
                      <w:rFonts w:ascii="仿宋_GB2312" w:hAnsi="仿宋_GB2312" w:cs="仿宋_GB2312" w:eastAsia="仿宋_GB2312"/>
                      <w:sz w:val="21"/>
                      <w:b/>
                    </w:rPr>
                    <w:t>1.腧穴定位练习系统</w:t>
                  </w:r>
                </w:p>
                <w:p>
                  <w:pPr>
                    <w:pStyle w:val="null3"/>
                    <w:jc w:val="both"/>
                  </w:pPr>
                  <w:r>
                    <w:rPr>
                      <w:rFonts w:ascii="仿宋_GB2312" w:hAnsi="仿宋_GB2312" w:cs="仿宋_GB2312" w:eastAsia="仿宋_GB2312"/>
                      <w:sz w:val="21"/>
                    </w:rPr>
                    <w:t>1.1依据《WHO国际针穴标准穴位》《经穴名称与定位》（GB/T 12346–2021）《经外奇穴名称与定位》（GB/T 40997–2021）最新国家标准，涵盖人体八大系统的解剖结构、人体经穴及常用经外奇穴等内容；</w:t>
                  </w:r>
                </w:p>
                <w:p>
                  <w:pPr>
                    <w:pStyle w:val="null3"/>
                    <w:jc w:val="both"/>
                  </w:pPr>
                  <w:r>
                    <w:rPr>
                      <w:rFonts w:ascii="仿宋_GB2312" w:hAnsi="仿宋_GB2312" w:cs="仿宋_GB2312" w:eastAsia="仿宋_GB2312"/>
                      <w:sz w:val="21"/>
                    </w:rPr>
                    <w:t>1.2整套软件：可视人体组织结构≥2800个，全身准确穴位数量≥700个，穴位针刺银针模型≥700个；</w:t>
                  </w:r>
                </w:p>
                <w:p>
                  <w:pPr>
                    <w:pStyle w:val="null3"/>
                    <w:jc w:val="both"/>
                  </w:pPr>
                  <w:r>
                    <w:rPr>
                      <w:rFonts w:ascii="仿宋_GB2312" w:hAnsi="仿宋_GB2312" w:cs="仿宋_GB2312" w:eastAsia="仿宋_GB2312"/>
                      <w:sz w:val="21"/>
                    </w:rPr>
                    <w:t>1.3具备临床标准取穴视频(含实境取穴、动画取穴)，配有知识点文字语音，可自动切换穴位；</w:t>
                  </w:r>
                </w:p>
                <w:p>
                  <w:pPr>
                    <w:pStyle w:val="null3"/>
                    <w:jc w:val="both"/>
                  </w:pPr>
                  <w:r>
                    <w:rPr>
                      <w:rFonts w:ascii="仿宋_GB2312" w:hAnsi="仿宋_GB2312" w:cs="仿宋_GB2312" w:eastAsia="仿宋_GB2312"/>
                      <w:sz w:val="21"/>
                    </w:rPr>
                    <w:t>1.4具有3D解剖层级控制、人体模型自动复位、实时操作一键还原、一键遮蔽、一键聚焦等功能；</w:t>
                  </w:r>
                  <w:r>
                    <w:rPr>
                      <w:rFonts w:ascii="仿宋_GB2312" w:hAnsi="仿宋_GB2312" w:cs="仿宋_GB2312" w:eastAsia="仿宋_GB2312"/>
                      <w:sz w:val="21"/>
                      <w:b/>
                    </w:rPr>
                    <w:t>（需进行演示）</w:t>
                  </w:r>
                </w:p>
                <w:p>
                  <w:pPr>
                    <w:pStyle w:val="null3"/>
                    <w:jc w:val="both"/>
                  </w:pPr>
                  <w:r>
                    <w:rPr>
                      <w:rFonts w:ascii="仿宋_GB2312" w:hAnsi="仿宋_GB2312" w:cs="仿宋_GB2312" w:eastAsia="仿宋_GB2312"/>
                      <w:sz w:val="21"/>
                    </w:rPr>
                    <w:t>▲1.5支持触屏选穴定位、分段标记、点穴位置记录、点穴操作回溯。</w:t>
                  </w:r>
                </w:p>
                <w:p>
                  <w:pPr>
                    <w:pStyle w:val="null3"/>
                    <w:jc w:val="both"/>
                  </w:pPr>
                  <w:r>
                    <w:rPr>
                      <w:rFonts w:ascii="仿宋_GB2312" w:hAnsi="仿宋_GB2312" w:cs="仿宋_GB2312" w:eastAsia="仿宋_GB2312"/>
                      <w:sz w:val="21"/>
                      <w:b/>
                    </w:rPr>
                    <w:t>2.针刺行针练习系统</w:t>
                  </w:r>
                </w:p>
                <w:p>
                  <w:pPr>
                    <w:pStyle w:val="null3"/>
                    <w:jc w:val="both"/>
                  </w:pPr>
                  <w:r>
                    <w:rPr>
                      <w:rFonts w:ascii="仿宋_GB2312" w:hAnsi="仿宋_GB2312" w:cs="仿宋_GB2312" w:eastAsia="仿宋_GB2312"/>
                      <w:sz w:val="21"/>
                    </w:rPr>
                    <w:t>2.1可选择≥6种针具进行针刺模拟及硅胶仿真人操作练习，可实施针具选择切换、同步屏显动态轨迹；</w:t>
                  </w:r>
                </w:p>
                <w:p>
                  <w:pPr>
                    <w:pStyle w:val="null3"/>
                    <w:jc w:val="both"/>
                  </w:pPr>
                  <w:r>
                    <w:rPr>
                      <w:rFonts w:ascii="仿宋_GB2312" w:hAnsi="仿宋_GB2312" w:cs="仿宋_GB2312" w:eastAsia="仿宋_GB2312"/>
                      <w:sz w:val="21"/>
                    </w:rPr>
                    <w:t>2.2支持临床毫针扎入硅胶仿真人深度≥3寸且针体部分完全刺入，针刺角度范围0-180°，角度分辨率精度≤0.01°；</w:t>
                  </w:r>
                </w:p>
                <w:p>
                  <w:pPr>
                    <w:pStyle w:val="null3"/>
                    <w:jc w:val="both"/>
                  </w:pPr>
                  <w:r>
                    <w:rPr>
                      <w:rFonts w:ascii="仿宋_GB2312" w:hAnsi="仿宋_GB2312" w:cs="仿宋_GB2312" w:eastAsia="仿宋_GB2312"/>
                      <w:sz w:val="21"/>
                    </w:rPr>
                    <w:t>2.3支持针刺实时三维可视、针体追踪、危险组织示警、距离监测（≥40cm）等；</w:t>
                  </w:r>
                </w:p>
                <w:p>
                  <w:pPr>
                    <w:pStyle w:val="null3"/>
                    <w:jc w:val="both"/>
                  </w:pPr>
                  <w:r>
                    <w:rPr>
                      <w:rFonts w:ascii="仿宋_GB2312" w:hAnsi="仿宋_GB2312" w:cs="仿宋_GB2312" w:eastAsia="仿宋_GB2312"/>
                      <w:sz w:val="21"/>
                    </w:rPr>
                    <w:t>2.4支持针刺过程多视窗呈现（针刺信息视窗、全身解剖视窗、针刺透视视窗等）；</w:t>
                  </w:r>
                  <w:r>
                    <w:rPr>
                      <w:rFonts w:ascii="仿宋_GB2312" w:hAnsi="仿宋_GB2312" w:cs="仿宋_GB2312" w:eastAsia="仿宋_GB2312"/>
                      <w:sz w:val="21"/>
                      <w:b/>
                    </w:rPr>
                    <w:t>（需进行演示）</w:t>
                  </w:r>
                </w:p>
                <w:p>
                  <w:pPr>
                    <w:pStyle w:val="null3"/>
                    <w:jc w:val="both"/>
                  </w:pPr>
                  <w:r>
                    <w:rPr>
                      <w:rFonts w:ascii="仿宋_GB2312" w:hAnsi="仿宋_GB2312" w:cs="仿宋_GB2312" w:eastAsia="仿宋_GB2312"/>
                      <w:sz w:val="21"/>
                    </w:rPr>
                    <w:t>2.5可满足≥9种基本行针手法、单式及复式补泻手法练习，名医大家手法种类≥1种；</w:t>
                  </w:r>
                </w:p>
                <w:p>
                  <w:pPr>
                    <w:pStyle w:val="null3"/>
                    <w:jc w:val="both"/>
                  </w:pPr>
                  <w:r>
                    <w:rPr>
                      <w:rFonts w:ascii="仿宋_GB2312" w:hAnsi="仿宋_GB2312" w:cs="仿宋_GB2312" w:eastAsia="仿宋_GB2312"/>
                      <w:sz w:val="21"/>
                    </w:rPr>
                    <w:t>2.6支持录入行针手法，精确识别并记录针刺操作关键参数；</w:t>
                  </w:r>
                </w:p>
                <w:p>
                  <w:pPr>
                    <w:pStyle w:val="null3"/>
                    <w:jc w:val="both"/>
                  </w:pPr>
                  <w:r>
                    <w:rPr>
                      <w:rFonts w:ascii="仿宋_GB2312" w:hAnsi="仿宋_GB2312" w:cs="仿宋_GB2312" w:eastAsia="仿宋_GB2312"/>
                      <w:sz w:val="21"/>
                    </w:rPr>
                    <w:t>2.7具备针刺视角聚焦、可视化还原，可自视解决与标准手法差异纠偏问题；</w:t>
                  </w:r>
                </w:p>
                <w:p>
                  <w:pPr>
                    <w:pStyle w:val="null3"/>
                    <w:jc w:val="both"/>
                  </w:pPr>
                  <w:r>
                    <w:rPr>
                      <w:rFonts w:ascii="仿宋_GB2312" w:hAnsi="仿宋_GB2312" w:cs="仿宋_GB2312" w:eastAsia="仿宋_GB2312"/>
                      <w:sz w:val="21"/>
                    </w:rPr>
                    <w:t>▲2.8支持学习系统评分、成绩查看对比，针刺操作回溯。</w:t>
                  </w:r>
                </w:p>
                <w:p>
                  <w:pPr>
                    <w:pStyle w:val="null3"/>
                    <w:jc w:val="both"/>
                  </w:pPr>
                  <w:r>
                    <w:rPr>
                      <w:rFonts w:ascii="仿宋_GB2312" w:hAnsi="仿宋_GB2312" w:cs="仿宋_GB2312" w:eastAsia="仿宋_GB2312"/>
                      <w:sz w:val="21"/>
                      <w:b/>
                    </w:rPr>
                    <w:t>3.VR穴位解剖系统</w:t>
                  </w:r>
                </w:p>
                <w:p>
                  <w:pPr>
                    <w:pStyle w:val="null3"/>
                    <w:jc w:val="both"/>
                  </w:pPr>
                  <w:r>
                    <w:rPr>
                      <w:rFonts w:ascii="仿宋_GB2312" w:hAnsi="仿宋_GB2312" w:cs="仿宋_GB2312" w:eastAsia="仿宋_GB2312"/>
                      <w:sz w:val="21"/>
                    </w:rPr>
                    <w:t>3.1穴位选择：可操作穴位数量≥700个，且可通过人工智能技术语音指令控制显示；</w:t>
                  </w:r>
                </w:p>
                <w:p>
                  <w:pPr>
                    <w:pStyle w:val="null3"/>
                    <w:jc w:val="both"/>
                  </w:pPr>
                  <w:r>
                    <w:rPr>
                      <w:rFonts w:ascii="仿宋_GB2312" w:hAnsi="仿宋_GB2312" w:cs="仿宋_GB2312" w:eastAsia="仿宋_GB2312"/>
                      <w:sz w:val="21"/>
                    </w:rPr>
                    <w:t>3.2具备穴位详情：显示腧穴所属经络、定位、国际编码、解剖及治疗操作；主画面同步高亮显示相关组织结构列表和对应三维模型轮廓；</w:t>
                  </w:r>
                  <w:r>
                    <w:rPr>
                      <w:rFonts w:ascii="仿宋_GB2312" w:hAnsi="仿宋_GB2312" w:cs="仿宋_GB2312" w:eastAsia="仿宋_GB2312"/>
                      <w:sz w:val="21"/>
                      <w:b/>
                    </w:rPr>
                    <w:t>（需进行演示）</w:t>
                  </w:r>
                </w:p>
                <w:p>
                  <w:pPr>
                    <w:pStyle w:val="null3"/>
                    <w:jc w:val="both"/>
                  </w:pPr>
                  <w:r>
                    <w:rPr>
                      <w:rFonts w:ascii="仿宋_GB2312" w:hAnsi="仿宋_GB2312" w:cs="仿宋_GB2312" w:eastAsia="仿宋_GB2312"/>
                      <w:sz w:val="21"/>
                    </w:rPr>
                    <w:t>3.3穴位解剖沉浸体验：操作者可佩戴VR眼镜、利用VR手柄体验穴位解剖与功能；</w:t>
                  </w:r>
                </w:p>
                <w:p>
                  <w:pPr>
                    <w:pStyle w:val="null3"/>
                    <w:jc w:val="both"/>
                  </w:pPr>
                  <w:r>
                    <w:rPr>
                      <w:rFonts w:ascii="仿宋_GB2312" w:hAnsi="仿宋_GB2312" w:cs="仿宋_GB2312" w:eastAsia="仿宋_GB2312"/>
                      <w:sz w:val="21"/>
                    </w:rPr>
                    <w:t>▲3.4支持多层级解剖控制，逐层显示或隐藏人体组织解剖结构、系统解剖可视化。</w:t>
                  </w:r>
                </w:p>
                <w:p>
                  <w:pPr>
                    <w:pStyle w:val="null3"/>
                    <w:jc w:val="both"/>
                  </w:pPr>
                  <w:r>
                    <w:rPr>
                      <w:rFonts w:ascii="仿宋_GB2312" w:hAnsi="仿宋_GB2312" w:cs="仿宋_GB2312" w:eastAsia="仿宋_GB2312"/>
                      <w:sz w:val="21"/>
                      <w:b/>
                    </w:rPr>
                    <w:t>4.中医病案诊疗系统</w:t>
                  </w:r>
                </w:p>
                <w:p>
                  <w:pPr>
                    <w:pStyle w:val="null3"/>
                    <w:jc w:val="both"/>
                  </w:pPr>
                  <w:r>
                    <w:rPr>
                      <w:rFonts w:ascii="仿宋_GB2312" w:hAnsi="仿宋_GB2312" w:cs="仿宋_GB2312" w:eastAsia="仿宋_GB2312"/>
                      <w:sz w:val="21"/>
                    </w:rPr>
                    <w:t>4.1病案包括诊断过程、治疗过程，以三维场景及三维图像处理技术呈现，针灸适宜病症种类≥10种；</w:t>
                  </w:r>
                </w:p>
                <w:p>
                  <w:pPr>
                    <w:pStyle w:val="null3"/>
                    <w:jc w:val="both"/>
                  </w:pPr>
                  <w:r>
                    <w:rPr>
                      <w:rFonts w:ascii="仿宋_GB2312" w:hAnsi="仿宋_GB2312" w:cs="仿宋_GB2312" w:eastAsia="仿宋_GB2312"/>
                      <w:sz w:val="21"/>
                    </w:rPr>
                    <w:t>4.2具备三维可视化数字化重现，搭建临床虚拟场景≥9个，创建虚拟患者≥4个；</w:t>
                  </w:r>
                </w:p>
                <w:p>
                  <w:pPr>
                    <w:pStyle w:val="null3"/>
                    <w:jc w:val="both"/>
                  </w:pPr>
                  <w:r>
                    <w:rPr>
                      <w:rFonts w:ascii="仿宋_GB2312" w:hAnsi="仿宋_GB2312" w:cs="仿宋_GB2312" w:eastAsia="仿宋_GB2312"/>
                      <w:sz w:val="21"/>
                    </w:rPr>
                    <w:t>4.3支持VR病案诊断体验：佩戴VR眼镜沉浸式体验问诊、望诊、触诊及实验室检查；</w:t>
                  </w:r>
                </w:p>
                <w:p>
                  <w:pPr>
                    <w:pStyle w:val="null3"/>
                    <w:jc w:val="both"/>
                  </w:pPr>
                  <w:r>
                    <w:rPr>
                      <w:rFonts w:ascii="仿宋_GB2312" w:hAnsi="仿宋_GB2312" w:cs="仿宋_GB2312" w:eastAsia="仿宋_GB2312"/>
                      <w:sz w:val="21"/>
                    </w:rPr>
                    <w:t>4.4支持辨证交互及诊疗评价：运用VR与虚拟患者进行多种病症互动式检查，判断病症类型，记录辨证结果，给予诊断及配穴处方，系统实时提供诊断反馈和评价；</w:t>
                  </w:r>
                </w:p>
                <w:p>
                  <w:pPr>
                    <w:pStyle w:val="null3"/>
                    <w:jc w:val="both"/>
                  </w:pPr>
                  <w:r>
                    <w:rPr>
                      <w:rFonts w:ascii="仿宋_GB2312" w:hAnsi="仿宋_GB2312" w:cs="仿宋_GB2312" w:eastAsia="仿宋_GB2312"/>
                      <w:sz w:val="21"/>
                    </w:rPr>
                    <w:t>4.5具备题库练习系统及考试管理系统。</w:t>
                  </w:r>
                </w:p>
                <w:p>
                  <w:pPr>
                    <w:pStyle w:val="null3"/>
                    <w:jc w:val="both"/>
                  </w:pPr>
                  <w:r>
                    <w:rPr>
                      <w:rFonts w:ascii="仿宋_GB2312" w:hAnsi="仿宋_GB2312" w:cs="仿宋_GB2312" w:eastAsia="仿宋_GB2312"/>
                      <w:sz w:val="21"/>
                      <w:b/>
                    </w:rPr>
                    <w:t>(三)配置需求</w:t>
                  </w:r>
                </w:p>
                <w:p>
                  <w:pPr>
                    <w:pStyle w:val="null3"/>
                    <w:jc w:val="both"/>
                  </w:pPr>
                  <w:r>
                    <w:rPr>
                      <w:rFonts w:ascii="仿宋_GB2312" w:hAnsi="仿宋_GB2312" w:cs="仿宋_GB2312" w:eastAsia="仿宋_GB2312"/>
                      <w:sz w:val="21"/>
                      <w:b/>
                    </w:rPr>
                    <w:t>1.硅胶仿真人实物模型</w:t>
                  </w:r>
                </w:p>
                <w:p>
                  <w:pPr>
                    <w:pStyle w:val="null3"/>
                    <w:jc w:val="both"/>
                  </w:pPr>
                  <w:r>
                    <w:rPr>
                      <w:rFonts w:ascii="仿宋_GB2312" w:hAnsi="仿宋_GB2312" w:cs="仿宋_GB2312" w:eastAsia="仿宋_GB2312"/>
                      <w:sz w:val="21"/>
                    </w:rPr>
                    <w:t>1.1整体：典型亚洲成年男性外观，高度≥165cm；</w:t>
                  </w:r>
                </w:p>
                <w:p>
                  <w:pPr>
                    <w:pStyle w:val="null3"/>
                    <w:jc w:val="both"/>
                  </w:pPr>
                  <w:r>
                    <w:rPr>
                      <w:rFonts w:ascii="仿宋_GB2312" w:hAnsi="仿宋_GB2312" w:cs="仿宋_GB2312" w:eastAsia="仿宋_GB2312"/>
                      <w:sz w:val="21"/>
                    </w:rPr>
                    <w:t>▲1.2材质：采用高级硅胶，一体式灌注，参照国家标准《GB/T 38119-2019 邵氏硬度计的检验》硅胶的整体硬度≤邵氏硬度4度。</w:t>
                  </w:r>
                </w:p>
                <w:p>
                  <w:pPr>
                    <w:pStyle w:val="null3"/>
                    <w:jc w:val="both"/>
                  </w:pPr>
                  <w:r>
                    <w:rPr>
                      <w:rFonts w:ascii="仿宋_GB2312" w:hAnsi="仿宋_GB2312" w:cs="仿宋_GB2312" w:eastAsia="仿宋_GB2312"/>
                      <w:sz w:val="21"/>
                    </w:rPr>
                    <w:t>1.3内置：完整的仿真骨骼结构，具有体表解剖标志及定位特征，骨性标志点与体表解剖标志结构完全匹配，同一位置无明显孔位；</w:t>
                  </w:r>
                </w:p>
                <w:p>
                  <w:pPr>
                    <w:pStyle w:val="null3"/>
                    <w:jc w:val="both"/>
                  </w:pPr>
                  <w:r>
                    <w:rPr>
                      <w:rFonts w:ascii="仿宋_GB2312" w:hAnsi="仿宋_GB2312" w:cs="仿宋_GB2312" w:eastAsia="仿宋_GB2312"/>
                      <w:sz w:val="21"/>
                    </w:rPr>
                    <w:t>1.4具备：机电控制、空间定位等模块，临床体位自动变换控制≥2种，可实现同步翻转，控制距离≥2m，响应延迟≤50ms；</w:t>
                  </w:r>
                </w:p>
                <w:p>
                  <w:pPr>
                    <w:pStyle w:val="null3"/>
                    <w:jc w:val="both"/>
                  </w:pPr>
                  <w:r>
                    <w:rPr>
                      <w:rFonts w:ascii="仿宋_GB2312" w:hAnsi="仿宋_GB2312" w:cs="仿宋_GB2312" w:eastAsia="仿宋_GB2312"/>
                      <w:sz w:val="21"/>
                    </w:rPr>
                    <w:t>1.5活动范围：操作者可在硅胶针灸仿真人实物模型附近空间范围内任意移动拿取点穴笔进行点穴、运用针灸针实施针刺操作。</w:t>
                  </w:r>
                </w:p>
                <w:p>
                  <w:pPr>
                    <w:pStyle w:val="null3"/>
                    <w:jc w:val="both"/>
                  </w:pPr>
                  <w:r>
                    <w:rPr>
                      <w:rFonts w:ascii="仿宋_GB2312" w:hAnsi="仿宋_GB2312" w:cs="仿宋_GB2312" w:eastAsia="仿宋_GB2312"/>
                      <w:sz w:val="21"/>
                      <w:b/>
                    </w:rPr>
                    <w:t>2.图形服务工作站</w:t>
                  </w:r>
                </w:p>
                <w:p>
                  <w:pPr>
                    <w:pStyle w:val="null3"/>
                    <w:jc w:val="both"/>
                  </w:pPr>
                  <w:r>
                    <w:rPr>
                      <w:rFonts w:ascii="仿宋_GB2312" w:hAnsi="仿宋_GB2312" w:cs="仿宋_GB2312" w:eastAsia="仿宋_GB2312"/>
                      <w:sz w:val="21"/>
                    </w:rPr>
                    <w:t>2.1主机：处理器≥2.90GHz 六核；内存：容量≥8G；固态硬盘：容量≥256G；显卡：显存≥6GB，核心频率≥1500MHz；</w:t>
                  </w:r>
                </w:p>
                <w:p>
                  <w:pPr>
                    <w:pStyle w:val="null3"/>
                    <w:jc w:val="both"/>
                  </w:pPr>
                  <w:r>
                    <w:rPr>
                      <w:rFonts w:ascii="仿宋_GB2312" w:hAnsi="仿宋_GB2312" w:cs="仿宋_GB2312" w:eastAsia="仿宋_GB2312"/>
                      <w:sz w:val="21"/>
                    </w:rPr>
                    <w:t>2.2温湿度调节设备：电压/频率：220V/5OHz，键控/遥控，3P，二级能效，变频；</w:t>
                  </w:r>
                </w:p>
                <w:p>
                  <w:pPr>
                    <w:pStyle w:val="null3"/>
                    <w:jc w:val="both"/>
                  </w:pPr>
                  <w:r>
                    <w:rPr>
                      <w:rFonts w:ascii="仿宋_GB2312" w:hAnsi="仿宋_GB2312" w:cs="仿宋_GB2312" w:eastAsia="仿宋_GB2312"/>
                      <w:sz w:val="21"/>
                    </w:rPr>
                    <w:t>2.3配套的环境改造：中医药文化建设、传统文化环境提升等。</w:t>
                  </w:r>
                </w:p>
                <w:p>
                  <w:pPr>
                    <w:pStyle w:val="null3"/>
                    <w:jc w:val="both"/>
                  </w:pPr>
                  <w:r>
                    <w:rPr>
                      <w:rFonts w:ascii="仿宋_GB2312" w:hAnsi="仿宋_GB2312" w:cs="仿宋_GB2312" w:eastAsia="仿宋_GB2312"/>
                      <w:sz w:val="21"/>
                      <w:b/>
                    </w:rPr>
                    <w:t>3.交互显示设备</w:t>
                  </w:r>
                </w:p>
                <w:p>
                  <w:pPr>
                    <w:pStyle w:val="null3"/>
                    <w:jc w:val="both"/>
                  </w:pPr>
                  <w:r>
                    <w:rPr>
                      <w:rFonts w:ascii="仿宋_GB2312" w:hAnsi="仿宋_GB2312" w:cs="仿宋_GB2312" w:eastAsia="仿宋_GB2312"/>
                      <w:sz w:val="21"/>
                    </w:rPr>
                    <w:t>3.1显示器：尺寸≥23寸防爆红外触摸屏；触控点数≥10点；液晶：LED；分辨率≥1920×1080；对比度≥5000:1；刷新率≥60Hz。</w:t>
                  </w:r>
                </w:p>
                <w:p>
                  <w:pPr>
                    <w:pStyle w:val="null3"/>
                    <w:jc w:val="both"/>
                  </w:pPr>
                  <w:r>
                    <w:rPr>
                      <w:rFonts w:ascii="仿宋_GB2312" w:hAnsi="仿宋_GB2312" w:cs="仿宋_GB2312" w:eastAsia="仿宋_GB2312"/>
                      <w:sz w:val="21"/>
                    </w:rPr>
                    <w:t>3.2显示大屏：尺寸≥55英寸；触控点数≥10点；液晶：LED；分辨率≥3840×2160；对比度≥5000:1；刷新率≥60Hz。</w:t>
                  </w:r>
                </w:p>
                <w:p>
                  <w:pPr>
                    <w:pStyle w:val="null3"/>
                    <w:jc w:val="both"/>
                  </w:pPr>
                  <w:r>
                    <w:rPr>
                      <w:rFonts w:ascii="仿宋_GB2312" w:hAnsi="仿宋_GB2312" w:cs="仿宋_GB2312" w:eastAsia="仿宋_GB2312"/>
                      <w:sz w:val="21"/>
                    </w:rPr>
                    <w:t>3.3 VR眼镜：FOV（对角线）≥105°；总分辨率≥4320×2160，1200PPI；内存≥8GB；存储空间≥128GB；处理器≥1.90GHz 八核。</w:t>
                  </w:r>
                </w:p>
                <w:p>
                  <w:pPr>
                    <w:pStyle w:val="null3"/>
                    <w:jc w:val="both"/>
                  </w:pPr>
                  <w:r>
                    <w:rPr>
                      <w:rFonts w:ascii="仿宋_GB2312" w:hAnsi="仿宋_GB2312" w:cs="仿宋_GB2312" w:eastAsia="仿宋_GB2312"/>
                      <w:sz w:val="21"/>
                    </w:rPr>
                    <w:t>3.4路由器模块：支持系统自动组网功能（不需接入，即可实现信息同步至后台）、4G组网功能（LTE组网），无线安全（支持MAC地址过滤，安全功能开关）。</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中医耳穴训练与考核系统</w:t>
                  </w:r>
                </w:p>
                <w:p>
                  <w:pPr>
                    <w:pStyle w:val="null3"/>
                    <w:jc w:val="center"/>
                  </w:pPr>
                </w:p>
              </w:tc>
              <w:tc>
                <w:tcPr>
                  <w:tcW w:type="dxa" w:w="2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1按照国标（GB/T 13734-2008）《中华人民共和国国家标准耳穴名称与定位》、（GB/T 30233-2013）《腧穴主治》设定；</w:t>
                  </w:r>
                </w:p>
                <w:p>
                  <w:pPr>
                    <w:pStyle w:val="null3"/>
                    <w:jc w:val="both"/>
                  </w:pPr>
                  <w:r>
                    <w:rPr>
                      <w:rFonts w:ascii="仿宋_GB2312" w:hAnsi="仿宋_GB2312" w:cs="仿宋_GB2312" w:eastAsia="仿宋_GB2312"/>
                      <w:sz w:val="21"/>
                    </w:rPr>
                    <w:t>2主机要求：内存≥8G，集成显卡，固态硬盘≥256G，带轮滑动一体台车设计；</w:t>
                  </w:r>
                </w:p>
                <w:p>
                  <w:pPr>
                    <w:pStyle w:val="null3"/>
                    <w:jc w:val="both"/>
                  </w:pPr>
                  <w:r>
                    <w:rPr>
                      <w:rFonts w:ascii="仿宋_GB2312" w:hAnsi="仿宋_GB2312" w:cs="仿宋_GB2312" w:eastAsia="仿宋_GB2312"/>
                      <w:sz w:val="21"/>
                    </w:rPr>
                    <w:t>3耳穴检测笔：支持无线连接。阻抗检测范围：100Ω～100KΩ，误差≤±10%；检测电压≤24V（RMS），检测电流≤0.5mA(RMS)；检测电极φ≥3mm, 误差≤±10%，辅助电极有效面积≥300mm²；</w:t>
                  </w:r>
                </w:p>
                <w:p>
                  <w:pPr>
                    <w:pStyle w:val="null3"/>
                    <w:jc w:val="both"/>
                  </w:pPr>
                  <w:r>
                    <w:rPr>
                      <w:rFonts w:ascii="仿宋_GB2312" w:hAnsi="仿宋_GB2312" w:cs="仿宋_GB2312" w:eastAsia="仿宋_GB2312"/>
                      <w:sz w:val="21"/>
                    </w:rPr>
                    <w:t>▲4耳穴模型：包含3D人耳模型及平面人耳展示，均设定≥90个耳穴位置；</w:t>
                  </w:r>
                </w:p>
                <w:p>
                  <w:pPr>
                    <w:pStyle w:val="null3"/>
                    <w:jc w:val="both"/>
                  </w:pPr>
                  <w:r>
                    <w:rPr>
                      <w:rFonts w:ascii="仿宋_GB2312" w:hAnsi="仿宋_GB2312" w:cs="仿宋_GB2312" w:eastAsia="仿宋_GB2312"/>
                      <w:sz w:val="21"/>
                    </w:rPr>
                    <w:t>5功能要求：可用于耳诊、体穴、教学；</w:t>
                  </w:r>
                </w:p>
                <w:p>
                  <w:pPr>
                    <w:pStyle w:val="null3"/>
                    <w:jc w:val="both"/>
                  </w:pPr>
                  <w:r>
                    <w:rPr>
                      <w:rFonts w:ascii="仿宋_GB2312" w:hAnsi="仿宋_GB2312" w:cs="仿宋_GB2312" w:eastAsia="仿宋_GB2312"/>
                      <w:sz w:val="21"/>
                    </w:rPr>
                    <w:t>▲6支持信息录入、穴位检测、教学练习、检测结果导出及效果评价等；</w:t>
                  </w:r>
                </w:p>
                <w:p>
                  <w:pPr>
                    <w:pStyle w:val="null3"/>
                    <w:jc w:val="both"/>
                  </w:pPr>
                  <w:r>
                    <w:rPr>
                      <w:rFonts w:ascii="仿宋_GB2312" w:hAnsi="仿宋_GB2312" w:cs="仿宋_GB2312" w:eastAsia="仿宋_GB2312"/>
                      <w:sz w:val="21"/>
                    </w:rPr>
                    <w:t>7检测提示功能：产品具有检测提示功能，可协助操作者按系统顺序准确、全面地获取耳穴检测信息；</w:t>
                  </w:r>
                </w:p>
                <w:p>
                  <w:pPr>
                    <w:pStyle w:val="null3"/>
                    <w:jc w:val="both"/>
                  </w:pPr>
                  <w:r>
                    <w:rPr>
                      <w:rFonts w:ascii="仿宋_GB2312" w:hAnsi="仿宋_GB2312" w:cs="仿宋_GB2312" w:eastAsia="仿宋_GB2312"/>
                      <w:sz w:val="21"/>
                    </w:rPr>
                    <w:t>8提供不同级别难度的耳穴取穴练习和考核。</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r>
            <w:tr>
              <w:tc>
                <w:tcPr>
                  <w:tcW w:type="dxa" w:w="2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中医脉象教学训练考核设备</w:t>
                  </w:r>
                </w:p>
                <w:p>
                  <w:pPr>
                    <w:pStyle w:val="null3"/>
                    <w:jc w:val="center"/>
                  </w:pPr>
                </w:p>
              </w:tc>
              <w:tc>
                <w:tcPr>
                  <w:tcW w:type="dxa" w:w="2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1教师机至少包括教学终端、模拟手臂和脉象训练台车3部分；</w:t>
                  </w:r>
                </w:p>
                <w:p>
                  <w:pPr>
                    <w:pStyle w:val="null3"/>
                    <w:jc w:val="both"/>
                  </w:pPr>
                  <w:r>
                    <w:rPr>
                      <w:rFonts w:ascii="仿宋_GB2312" w:hAnsi="仿宋_GB2312" w:cs="仿宋_GB2312" w:eastAsia="仿宋_GB2312"/>
                      <w:sz w:val="21"/>
                    </w:rPr>
                    <w:t>2模拟手臂具有桡骨茎突、桡侧腕屈肌腱、掌长肌腱等解剖结构；</w:t>
                  </w:r>
                </w:p>
                <w:p>
                  <w:pPr>
                    <w:pStyle w:val="null3"/>
                    <w:jc w:val="both"/>
                  </w:pPr>
                  <w:r>
                    <w:rPr>
                      <w:rFonts w:ascii="仿宋_GB2312" w:hAnsi="仿宋_GB2312" w:cs="仿宋_GB2312" w:eastAsia="仿宋_GB2312"/>
                      <w:sz w:val="21"/>
                    </w:rPr>
                    <w:t>3教学终端固定于台车上，配置：处理器≥骁龙8系，显示屏≥10寸，分辨率≥2800*1840，摄像头像素≥前置1300万/后置800万，内存≥8G+256G；</w:t>
                  </w:r>
                </w:p>
                <w:p>
                  <w:pPr>
                    <w:pStyle w:val="null3"/>
                    <w:jc w:val="both"/>
                  </w:pPr>
                  <w:r>
                    <w:rPr>
                      <w:rFonts w:ascii="仿宋_GB2312" w:hAnsi="仿宋_GB2312" w:cs="仿宋_GB2312" w:eastAsia="仿宋_GB2312"/>
                      <w:sz w:val="21"/>
                    </w:rPr>
                    <w:t>4系统至少具有中医脉诊诊断试题、中医脉诊病例试题、中医脉象编辑、中医脉诊实践技能考评等4个模块；</w:t>
                  </w:r>
                </w:p>
                <w:p>
                  <w:pPr>
                    <w:pStyle w:val="null3"/>
                    <w:jc w:val="both"/>
                  </w:pPr>
                  <w:r>
                    <w:rPr>
                      <w:rFonts w:ascii="仿宋_GB2312" w:hAnsi="仿宋_GB2312" w:cs="仿宋_GB2312" w:eastAsia="仿宋_GB2312"/>
                      <w:sz w:val="21"/>
                    </w:rPr>
                    <w:t>5全部脉象均可通过教学终端无线控制，在同一条模拟手臂上模拟，无需更换手臂；</w:t>
                  </w:r>
                </w:p>
                <w:p>
                  <w:pPr>
                    <w:pStyle w:val="null3"/>
                    <w:jc w:val="both"/>
                  </w:pPr>
                  <w:r>
                    <w:rPr>
                      <w:rFonts w:ascii="仿宋_GB2312" w:hAnsi="仿宋_GB2312" w:cs="仿宋_GB2312" w:eastAsia="仿宋_GB2312"/>
                      <w:sz w:val="21"/>
                    </w:rPr>
                    <w:t>6可通过浮、中、沉、重沉4种取脉力度感受脉象的区别，可同步检测寸关尺三部取脉力度，实时计算精确反应瞬间力度的变化；</w:t>
                  </w:r>
                </w:p>
                <w:p>
                  <w:pPr>
                    <w:pStyle w:val="null3"/>
                    <w:jc w:val="both"/>
                  </w:pPr>
                  <w:r>
                    <w:rPr>
                      <w:rFonts w:ascii="仿宋_GB2312" w:hAnsi="仿宋_GB2312" w:cs="仿宋_GB2312" w:eastAsia="仿宋_GB2312"/>
                      <w:sz w:val="21"/>
                    </w:rPr>
                    <w:t>7预置模拟脉象≥8大类40种，脉象训练可实时同屏显示≥5个动态周期的脉图、脉象特征和文字介绍；</w:t>
                  </w:r>
                </w:p>
                <w:p>
                  <w:pPr>
                    <w:pStyle w:val="null3"/>
                    <w:jc w:val="both"/>
                  </w:pPr>
                  <w:r>
                    <w:rPr>
                      <w:rFonts w:ascii="仿宋_GB2312" w:hAnsi="仿宋_GB2312" w:cs="仿宋_GB2312" w:eastAsia="仿宋_GB2312"/>
                      <w:sz w:val="21"/>
                    </w:rPr>
                    <w:t>8脉压可调范围等级0-255，系统可自动采集并显示用户取脉力度的数值，可进行浮、中、沉、重沉四部取脉力度的参数调节；</w:t>
                  </w:r>
                </w:p>
                <w:p>
                  <w:pPr>
                    <w:pStyle w:val="null3"/>
                    <w:jc w:val="both"/>
                  </w:pPr>
                  <w:r>
                    <w:rPr>
                      <w:rFonts w:ascii="仿宋_GB2312" w:hAnsi="仿宋_GB2312" w:cs="仿宋_GB2312" w:eastAsia="仿宋_GB2312"/>
                      <w:sz w:val="21"/>
                    </w:rPr>
                    <w:t>9可查看中医脉诊病例试题详情，导入实践技能评分表，组织中医脉诊实践考评，支持一键恢复。</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r>
            <w:tr>
              <w:tc>
                <w:tcPr>
                  <w:tcW w:type="dxa" w:w="219"/>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针刺器具设备</w:t>
                  </w:r>
                </w:p>
              </w:tc>
              <w:tc>
                <w:tcPr>
                  <w:tcW w:type="dxa" w:w="2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智能扶阳无烟艾灸透灸仪（</w:t>
                  </w:r>
                  <w:r>
                    <w:rPr>
                      <w:rFonts w:ascii="仿宋_GB2312" w:hAnsi="仿宋_GB2312" w:cs="仿宋_GB2312" w:eastAsia="仿宋_GB2312"/>
                      <w:sz w:val="21"/>
                    </w:rPr>
                    <w:t>2套）：功率1540W，毛重62KG，木架打，尺寸75×75×94cm；</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2套</w:t>
                  </w:r>
                </w:p>
              </w:tc>
            </w:tr>
            <w:tr>
              <w:tc>
                <w:tcPr>
                  <w:tcW w:type="dxa" w:w="219"/>
                  <w:vMerge/>
                  <w:tcBorders>
                    <w:top w:val="none" w:color="000000" w:sz="4"/>
                    <w:left w:val="single" w:color="000000" w:sz="4"/>
                    <w:bottom w:val="none" w:color="000000" w:sz="4"/>
                    <w:right w:val="single" w:color="000000" w:sz="4"/>
                  </w:tcBorders>
                </w:tcPr>
                <w:p/>
              </w:tc>
              <w:tc>
                <w:tcPr>
                  <w:tcW w:type="dxa" w:w="2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针灸针（</w:t>
                  </w:r>
                  <w:r>
                    <w:rPr>
                      <w:rFonts w:ascii="仿宋_GB2312" w:hAnsi="仿宋_GB2312" w:cs="仿宋_GB2312" w:eastAsia="仿宋_GB2312"/>
                      <w:sz w:val="21"/>
                    </w:rPr>
                    <w:t>0.25×40mm）</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200盒</w:t>
                  </w:r>
                </w:p>
              </w:tc>
            </w:tr>
            <w:tr>
              <w:tc>
                <w:tcPr>
                  <w:tcW w:type="dxa" w:w="219"/>
                  <w:vMerge/>
                  <w:tcBorders>
                    <w:top w:val="none" w:color="000000" w:sz="4"/>
                    <w:left w:val="single" w:color="000000" w:sz="4"/>
                    <w:bottom w:val="none" w:color="000000" w:sz="4"/>
                    <w:right w:val="single" w:color="000000" w:sz="4"/>
                  </w:tcBorders>
                </w:tcPr>
                <w:p/>
              </w:tc>
              <w:tc>
                <w:tcPr>
                  <w:tcW w:type="dxa" w:w="2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火针</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20套</w:t>
                  </w:r>
                </w:p>
              </w:tc>
            </w:tr>
            <w:tr>
              <w:tc>
                <w:tcPr>
                  <w:tcW w:type="dxa" w:w="219"/>
                  <w:vMerge/>
                  <w:tcBorders>
                    <w:top w:val="none" w:color="000000" w:sz="4"/>
                    <w:left w:val="single" w:color="000000" w:sz="4"/>
                    <w:bottom w:val="none" w:color="000000" w:sz="4"/>
                    <w:right w:val="single" w:color="000000" w:sz="4"/>
                  </w:tcBorders>
                </w:tcPr>
                <w:p/>
              </w:tc>
              <w:tc>
                <w:tcPr>
                  <w:tcW w:type="dxa" w:w="2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电针仪</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8台</w:t>
                  </w:r>
                </w:p>
              </w:tc>
            </w:tr>
            <w:tr>
              <w:tc>
                <w:tcPr>
                  <w:tcW w:type="dxa" w:w="219"/>
                  <w:vMerge/>
                  <w:tcBorders>
                    <w:top w:val="none" w:color="000000" w:sz="4"/>
                    <w:left w:val="single" w:color="000000" w:sz="4"/>
                    <w:bottom w:val="none" w:color="000000" w:sz="4"/>
                    <w:right w:val="single" w:color="000000" w:sz="4"/>
                  </w:tcBorders>
                </w:tcPr>
                <w:p/>
              </w:tc>
              <w:tc>
                <w:tcPr>
                  <w:tcW w:type="dxa" w:w="2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金艾绒</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20包</w:t>
                  </w:r>
                </w:p>
              </w:tc>
            </w:tr>
            <w:tr>
              <w:tc>
                <w:tcPr>
                  <w:tcW w:type="dxa" w:w="219"/>
                  <w:vMerge/>
                  <w:tcBorders>
                    <w:top w:val="none" w:color="000000" w:sz="4"/>
                    <w:left w:val="single" w:color="000000" w:sz="4"/>
                    <w:bottom w:val="none" w:color="000000" w:sz="4"/>
                    <w:right w:val="single" w:color="000000" w:sz="4"/>
                  </w:tcBorders>
                </w:tcPr>
                <w:p/>
              </w:tc>
              <w:tc>
                <w:tcPr>
                  <w:tcW w:type="dxa" w:w="2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金艾条</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50盒</w:t>
                  </w:r>
                </w:p>
              </w:tc>
            </w:tr>
            <w:tr>
              <w:tc>
                <w:tcPr>
                  <w:tcW w:type="dxa" w:w="219"/>
                  <w:vMerge/>
                  <w:tcBorders>
                    <w:top w:val="none" w:color="000000" w:sz="4"/>
                    <w:left w:val="single" w:color="000000" w:sz="4"/>
                    <w:bottom w:val="none" w:color="000000" w:sz="4"/>
                    <w:right w:val="single" w:color="000000" w:sz="4"/>
                  </w:tcBorders>
                </w:tcPr>
                <w:p/>
              </w:tc>
              <w:tc>
                <w:tcPr>
                  <w:tcW w:type="dxa" w:w="2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火罐（</w:t>
                  </w:r>
                  <w:r>
                    <w:rPr>
                      <w:rFonts w:ascii="仿宋_GB2312" w:hAnsi="仿宋_GB2312" w:cs="仿宋_GB2312" w:eastAsia="仿宋_GB2312"/>
                      <w:sz w:val="21"/>
                    </w:rPr>
                    <w:t>4号、5号）</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16套</w:t>
                  </w:r>
                </w:p>
              </w:tc>
            </w:tr>
            <w:tr>
              <w:tc>
                <w:tcPr>
                  <w:tcW w:type="dxa" w:w="219"/>
                  <w:vMerge/>
                  <w:tcBorders>
                    <w:top w:val="none" w:color="000000" w:sz="4"/>
                    <w:left w:val="single" w:color="000000" w:sz="4"/>
                    <w:bottom w:val="none" w:color="000000" w:sz="4"/>
                    <w:right w:val="single" w:color="000000" w:sz="4"/>
                  </w:tcBorders>
                </w:tcPr>
                <w:p/>
              </w:tc>
              <w:tc>
                <w:tcPr>
                  <w:tcW w:type="dxa" w:w="20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止血钳</w:t>
                  </w:r>
                </w:p>
              </w:tc>
              <w:tc>
                <w:tcPr>
                  <w:tcW w:type="dxa" w:w="2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40把</w:t>
                  </w: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45"/>
              <w:gridCol w:w="2308"/>
            </w:tblGrid>
            <w:tr>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商务要求</w:t>
                  </w:r>
                </w:p>
              </w:tc>
              <w:tc>
                <w:tcPr>
                  <w:tcW w:type="dxa" w:w="23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1.1质保：提供5年（自最终验收合格之日起计算）的免费质保，所有软件系统终身免费升级；</w:t>
                  </w:r>
                </w:p>
                <w:p>
                  <w:pPr>
                    <w:pStyle w:val="null3"/>
                    <w:jc w:val="both"/>
                  </w:pPr>
                  <w:r>
                    <w:rPr>
                      <w:rFonts w:ascii="仿宋_GB2312" w:hAnsi="仿宋_GB2312" w:cs="仿宋_GB2312" w:eastAsia="仿宋_GB2312"/>
                      <w:sz w:val="21"/>
                    </w:rPr>
                    <w:t>1.2验收：到货初验：设备到货后7日内，进行数量、型号、外观、基本功能核查，双方签署到货验收单；最终验收：安装调试完毕并试运行稳定后30日内，进行全部技术参数、功能及性能测试，达到合同及技术要求后双方签署最终验收报告；</w:t>
                  </w:r>
                </w:p>
                <w:p>
                  <w:pPr>
                    <w:pStyle w:val="null3"/>
                    <w:jc w:val="both"/>
                  </w:pPr>
                  <w:r>
                    <w:rPr>
                      <w:rFonts w:ascii="仿宋_GB2312" w:hAnsi="仿宋_GB2312" w:cs="仿宋_GB2312" w:eastAsia="仿宋_GB2312"/>
                      <w:sz w:val="21"/>
                    </w:rPr>
                    <w:t>1.3知识产权：供应商保证所供设备及服务不侵犯任何第三方知识产权。如发生侵权纠纷，由供应商承担全部责任及赔偿；</w:t>
                  </w:r>
                </w:p>
                <w:p>
                  <w:pPr>
                    <w:pStyle w:val="null3"/>
                    <w:jc w:val="both"/>
                  </w:pPr>
                  <w:r>
                    <w:rPr>
                      <w:rFonts w:ascii="仿宋_GB2312" w:hAnsi="仿宋_GB2312" w:cs="仿宋_GB2312" w:eastAsia="仿宋_GB2312"/>
                      <w:sz w:val="21"/>
                    </w:rPr>
                    <w:t>1.4交货时间：合同生效后30个日历日内完成全部设备交货至指定地点；</w:t>
                  </w:r>
                </w:p>
                <w:p>
                  <w:pPr>
                    <w:pStyle w:val="null3"/>
                    <w:jc w:val="both"/>
                  </w:pPr>
                  <w:r>
                    <w:rPr>
                      <w:rFonts w:ascii="仿宋_GB2312" w:hAnsi="仿宋_GB2312" w:cs="仿宋_GB2312" w:eastAsia="仿宋_GB2312"/>
                      <w:sz w:val="21"/>
                    </w:rPr>
                    <w:t>1.5付款方式：项目验收合格后，达到付款条件起30日内支付100%付款；</w:t>
                  </w:r>
                </w:p>
                <w:p>
                  <w:pPr>
                    <w:pStyle w:val="null3"/>
                    <w:jc w:val="both"/>
                  </w:pPr>
                  <w:r>
                    <w:rPr>
                      <w:rFonts w:ascii="仿宋_GB2312" w:hAnsi="仿宋_GB2312" w:cs="仿宋_GB2312" w:eastAsia="仿宋_GB2312"/>
                      <w:sz w:val="21"/>
                    </w:rPr>
                    <w:t>注：如符合财库〔</w:t>
                  </w:r>
                  <w:r>
                    <w:rPr>
                      <w:rFonts w:ascii="仿宋_GB2312" w:hAnsi="仿宋_GB2312" w:cs="仿宋_GB2312" w:eastAsia="仿宋_GB2312"/>
                      <w:sz w:val="21"/>
                    </w:rPr>
                    <w:t>2020〕46号文中规定的小企业（残疾人及监狱企业视同中小企业）中标则采购人应支付不低于合同价款40%的预付款，最终通过验收后30日历日付清剩余60%款项。（具体以和甲方商定为准）。</w:t>
                  </w:r>
                </w:p>
                <w:p>
                  <w:pPr>
                    <w:pStyle w:val="null3"/>
                    <w:jc w:val="both"/>
                  </w:pPr>
                  <w:r>
                    <w:rPr>
                      <w:rFonts w:ascii="仿宋_GB2312" w:hAnsi="仿宋_GB2312" w:cs="仿宋_GB2312" w:eastAsia="仿宋_GB2312"/>
                      <w:sz w:val="21"/>
                    </w:rPr>
                    <w:t>1.6售后服务：提供7×24小时技术咨询支持电话，设备故障报修后供应商需在4小时内响应，8小时内提供远程诊断/解决方案；如远程无法解决，≤24小时（省内）/≤48小时（省外）工程师到达现场。质保期内故障维修免费（含人工、差旅、部件）；</w:t>
                  </w:r>
                </w:p>
                <w:p>
                  <w:pPr>
                    <w:pStyle w:val="null3"/>
                    <w:jc w:val="both"/>
                  </w:pPr>
                  <w:r>
                    <w:rPr>
                      <w:rFonts w:ascii="仿宋_GB2312" w:hAnsi="仿宋_GB2312" w:cs="仿宋_GB2312" w:eastAsia="仿宋_GB2312"/>
                      <w:sz w:val="21"/>
                    </w:rPr>
                    <w:t>1.7培训：提供现场免费设备操作、日常维护及基础故障排除培训，确保至少2名操作人员能熟练使用。训采购人的使用人员，直至完全掌握设备的操作、日常维护保养及简单维修方法。</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合同生效后30个日历日内完成全部设备交货至指定地点；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合同生效后30个日历日内完成全部设备交货至指定地点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合同生效后30个日历日内完成全部设备交货至指定地点；</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到货初验：设备到货后7日内，进行数量、型号、外观、基本功能核查，双方签署到货验收单；最终验收：安装调试完毕并试运行稳定后30日内，进行全部技术参数、功能及性能测试，达到合同及技术要求后双方签署最终验收报告；</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到货初验：设备到货后7日内，进行数量、型号、外观、基本功能核查，双方签署到货验收单；最终验收：安装调试完毕并试运行稳定后30日内，进行全部技术参数、功能及性能测试，达到合同及技术要求后双方签署最终验收报告；</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到货初验：设备到货后7日内，进行数量、型号、外观、基本功能核查，双方签署到货验收单；最终验收：安装调试完毕并试运行稳定后30日内，进行全部技术参数、功能及性能测试，达到合同及技术要求后双方签署最终验收报告；</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提供5年（自最终验收合格之日起计算）的免费质保，所有软件系统终身免费升级；</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提供5年（自最终验收合格之日起计算）的免费质保，所有软件系统终身免费升级；</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提供5年（自最终验收合格之日起计算）的免费质保，所有软件系统终身免费升级；</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（1）违约责任：按《中华人民共和国民法典》和合同文本执行。 （2）解决争议的方法：友好协商，若协商不成在采购人所在地人民法院进行诉讼。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（1）违约责任：按《中华人民共和国民法典》和合同文本执行。 （2）解决争议的方法：友好协商，若协商不成在采购人所在地人民法院进行诉讼。</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（1）违约责任：按《中华人民共和国民法典》和合同文本执行。 （2）解决争议的方法：友好协商，若协商不成在采购人所在地人民法院进行诉讼。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（一）具有独立承担民事责任的能力。 提供注册登记凭证（营业执照、其他组织经营的合法凭证，自然人的提供身份证明文件）。供应商需在项目电子化交易系统中按要求上传相应证明文件并进行电子签章。 （二）具有良好的商业信誉和健全的财务会计制度。提供经审计的近三年任意一年财务报告（包括四表一注， 即资产负债表、利润表、现金流量表、所有者权益变动表及其附注），且无反对意见；事业法人提供部门决算报告；/或在投标递交截止日期前六个月内其基本开户银行出具的资信证明（附《基 本存款账户信息》或《银行开户许可证》复印件）；/或财政部门认可的政府采购专业担保机构出具的投标担保函；以上三种形式的资料提供任何一种即可。供应商需在项目电子化交易系统中按要求上传相应证明文件并进行电子签章。 （三）具有履行合同所必需的设备和专业技术能力。提供声明文件。 供应商需在项目电子化交易系统中按要求上传相应证明文件并进行电子签章。 （四）具有依法缴纳税收的良好记录。提供缴费所属日期为投标递交截止时间前6个月内任一月份（投标递交截止时间当月不计入）的增值税（或所得税）缴费凭据或税务机关出具的完税证明/在法规范围内不需提供的应出具书面说明和证明文件。供应商需在项目电子化交易系统中按要求上传相应证明文件并进行电子签章。 （五）具有依法缴纳社会保障资金的良好记录。提供缴费所属日期为投标递交截止时间前6个月内任一月份（投标递交截止时间当月不计入）的缴费凭据或社保机关出具的缴费证明/在法规范围内不需提供的应出具书面说明和证明文件。供应商需在项目电子化交易系统中按要求上传相应证明文件并进行电子签章。 （六）参加政府采购活动前3年内在经营活动中没有重大违法记录的书面声明。供应商需在项目电子化交易系统中按要求上传相应证明文件并进行电子签章。 （七）法人代表授权书，同时须提供被授权人投标截止时间前12个月内（投标截止时间当月不计入）任意1个月份在本单位缴纳社保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资格部分.docx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资格部分.docx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（一）具有独立承担民事责任的能力。 提供注册登记凭证（营业执照、其他组织经营的合法凭证，自然人的提供身份证明文件）。供应商需在项目电子化交易系统中按要求上传相应证明文件并进行电子签章。 （二）具有良好的商业信誉和健全的财务会计制度。提供经审计的近三年任意一年财务报告（包括四表一注， 即资产负债表、利润表、现金流量表、所有者权益变动表及其附注），且无反对意见；事业法人提供部门决算报告；/或在投标递交截止日期前六个月内其基本开户银行出具的资信证明（附《基 本存款账户信息》或《银行开户许可证》复印件）；/或财政部门认可的政府采购专业担保机构出具的投标担保函；以上三种形式的资料提供任何一种即可。供应商需在项目电子化交易系统中按要求上传相应证明文件并进行电子签章。 （三）具有履行合同所必需的设备和专业技术能力。提供声明文件。 供应商需在项目电子化交易系统中按要求上传相应证明文件并进行电子签章。 （四）具有依法缴纳税收的良好记录。提供缴费所属日期为投标递交截止时间前6个月内任一月份（投标递交截止时间当月不计入）的增值税（或所得税）缴费凭据或税务机关出具的完税证明/在法规范围内不需提供的应出具书面说明和证明文件。供应商需在项目电子化交易系统中按要求上传相应证明文件并进行电子签章。 （五）具有依法缴纳社会保障资金的良好记录。提供缴费所属日期为投标递交截止时间前6个月内任一月份（投标递交截止时间当月不计入）的缴费凭据或社保机关出具的缴费证明/在法规范围内不需提供的应出具书面说明和证明文件。供应商需在项目电子化交易系统中按要求上传相应证明文件并进行电子签章。 （六）参加政府采购活动前3年内在经营活动中没有重大违法记录的书面声明。供应商需在项目电子化交易系统中按要求上传相应证明文件并进行电子签章。 （七）法人代表授权书，同时须提供被授权人投标截止时间前12个月内（投标截止时间当月不计入）任意1个月份在本单位缴纳社保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资格部分..docx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资格部分..docx 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（一）具有独立承担民事责任的能力。 提供注册登记凭证（营业执照、其他组织经营的合法凭证，自然人的提供身份证明文件）。供应商需在项目电子化交易系统中按要求上传相应证明文件并进行电子签章。 （二）具有良好的商业信誉和健全的财务会计制度。提供经审计的近三年任意一年财务报告（包括四表一注， 即资产负债表、利润表、现金流量表、所有者权益变动表及其附注），且无反对意见；事业法人提供部门决算报告；/或在投标递交截止日期前六个月内其基本开户银行出具的资信证明（附《基 本存款账户信息》或《银行开户许可证》复印件）；/或财政部门认可的政府采购专业担保机构出具的投标担保函；以上三种形式的资料提供任何一种即可。供应商需在项目电子化交易系统中按要求上传相应证明文件并进行电子签章。 （三）具有履行合同所必需的设备和专业技术能力。提供声明文件。 供应商需在项目电子化交易系统中按要求上传相应证明文件并进行电子签章。 （四）具有依法缴纳税收的良好记录。提供缴费所属日期为投标递交截止时间前6个月内任一月份（投标递交截止时间当月不计入）的增值税（或所得税）缴费凭据或税务机关出具的完税证明/在法规范围内不需提供的应出具书面说明和证明文件。供应商需在项目电子化交易系统中按要求上传相应证明文件并进行电子签章。 （五）具有依法缴纳社会保障资金的良好记录。提供缴费所属日期为投标递交截止时间前6个月内任一月份（投标递交截止时间当月不计入）的缴费凭据或社保机关出具的缴费证明/在法规范围内不需提供的应出具书面说明和证明文件。供应商需在项目电子化交易系统中按要求上传相应证明文件并进行电子签章。 （六）参加政府采购活动前3年内在经营活动中没有重大违法记录的书面声明。供应商需在项目电子化交易系统中按要求上传相应证明文件并进行电子签章。 （七）法人代表授权书，同时须提供被授权人投标截止时间前12个月内（投标截止时间当月不计入）任意1个月份在本单位缴纳社保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资格部分..docx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资格部分..docx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产品技术参数表 1包技术商务.docx 商务应答表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投标文件的完整性审查</w:t>
            </w:r>
          </w:p>
        </w:tc>
        <w:tc>
          <w:tcPr>
            <w:tcW w:type="dxa" w:w="3322"/>
          </w:tcPr>
          <w:p>
            <w:pPr>
              <w:pStyle w:val="null3"/>
            </w:pPr>
            <w:r>
              <w:rPr>
                <w:rFonts w:ascii="仿宋_GB2312" w:hAnsi="仿宋_GB2312" w:cs="仿宋_GB2312" w:eastAsia="仿宋_GB2312"/>
              </w:rPr>
              <w:t>投标文件是否按照招标文件要求的格式编写</w:t>
            </w:r>
          </w:p>
        </w:tc>
        <w:tc>
          <w:tcPr>
            <w:tcW w:type="dxa" w:w="1661"/>
          </w:tcPr>
          <w:p>
            <w:pPr>
              <w:pStyle w:val="null3"/>
            </w:pPr>
            <w:r>
              <w:rPr>
                <w:rFonts w:ascii="仿宋_GB2312" w:hAnsi="仿宋_GB2312" w:cs="仿宋_GB2312" w:eastAsia="仿宋_GB2312"/>
              </w:rPr>
              <w:t>产品技术参数表 1包技术商务.docx 商务应答表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投标文件的有效性审查</w:t>
            </w:r>
          </w:p>
        </w:tc>
        <w:tc>
          <w:tcPr>
            <w:tcW w:type="dxa" w:w="3322"/>
          </w:tcPr>
          <w:p>
            <w:pPr>
              <w:pStyle w:val="null3"/>
            </w:pPr>
            <w:r>
              <w:rPr>
                <w:rFonts w:ascii="仿宋_GB2312" w:hAnsi="仿宋_GB2312" w:cs="仿宋_GB2312" w:eastAsia="仿宋_GB2312"/>
              </w:rPr>
              <w:t>投标文件的签署、加盖印章是否有效;提供的各种证明文件、数据、资料是否有效。</w:t>
            </w:r>
          </w:p>
        </w:tc>
        <w:tc>
          <w:tcPr>
            <w:tcW w:type="dxa" w:w="1661"/>
          </w:tcPr>
          <w:p>
            <w:pPr>
              <w:pStyle w:val="null3"/>
            </w:pPr>
            <w:r>
              <w:rPr>
                <w:rFonts w:ascii="仿宋_GB2312" w:hAnsi="仿宋_GB2312" w:cs="仿宋_GB2312" w:eastAsia="仿宋_GB2312"/>
              </w:rPr>
              <w:t>产品技术参数表 1包技术商务.docx 商务应答表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投标文件的响应性审查</w:t>
            </w:r>
          </w:p>
        </w:tc>
        <w:tc>
          <w:tcPr>
            <w:tcW w:type="dxa" w:w="3322"/>
          </w:tcPr>
          <w:p>
            <w:pPr>
              <w:pStyle w:val="null3"/>
            </w:pPr>
            <w:r>
              <w:rPr>
                <w:rFonts w:ascii="仿宋_GB2312" w:hAnsi="仿宋_GB2312" w:cs="仿宋_GB2312" w:eastAsia="仿宋_GB2312"/>
              </w:rPr>
              <w:t>投标报价是否超过采购预算;投标报价有效期是否符合招标文件的要求;投标文件内容是否符合国家法律法规。</w:t>
            </w:r>
          </w:p>
        </w:tc>
        <w:tc>
          <w:tcPr>
            <w:tcW w:type="dxa" w:w="1661"/>
          </w:tcPr>
          <w:p>
            <w:pPr>
              <w:pStyle w:val="null3"/>
            </w:pPr>
            <w:r>
              <w:rPr>
                <w:rFonts w:ascii="仿宋_GB2312" w:hAnsi="仿宋_GB2312" w:cs="仿宋_GB2312" w:eastAsia="仿宋_GB2312"/>
              </w:rPr>
              <w:t>产品技术参数表 1包技术商务.docx 商务应答表 投标文件封面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产品技术参数表 商务应答表 2包技术商务.docx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投标文件的完整性审查</w:t>
            </w:r>
          </w:p>
        </w:tc>
        <w:tc>
          <w:tcPr>
            <w:tcW w:type="dxa" w:w="3322"/>
          </w:tcPr>
          <w:p>
            <w:pPr>
              <w:pStyle w:val="null3"/>
            </w:pPr>
            <w:r>
              <w:rPr>
                <w:rFonts w:ascii="仿宋_GB2312" w:hAnsi="仿宋_GB2312" w:cs="仿宋_GB2312" w:eastAsia="仿宋_GB2312"/>
              </w:rPr>
              <w:t>投标文件是否按照招标文件要求的格式编写</w:t>
            </w:r>
          </w:p>
        </w:tc>
        <w:tc>
          <w:tcPr>
            <w:tcW w:type="dxa" w:w="1661"/>
          </w:tcPr>
          <w:p>
            <w:pPr>
              <w:pStyle w:val="null3"/>
            </w:pPr>
            <w:r>
              <w:rPr>
                <w:rFonts w:ascii="仿宋_GB2312" w:hAnsi="仿宋_GB2312" w:cs="仿宋_GB2312" w:eastAsia="仿宋_GB2312"/>
              </w:rPr>
              <w:t>产品技术参数表 商务应答表 2包技术商务.docx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投标文件的有效性审查</w:t>
            </w:r>
          </w:p>
        </w:tc>
        <w:tc>
          <w:tcPr>
            <w:tcW w:type="dxa" w:w="3322"/>
          </w:tcPr>
          <w:p>
            <w:pPr>
              <w:pStyle w:val="null3"/>
            </w:pPr>
            <w:r>
              <w:rPr>
                <w:rFonts w:ascii="仿宋_GB2312" w:hAnsi="仿宋_GB2312" w:cs="仿宋_GB2312" w:eastAsia="仿宋_GB2312"/>
              </w:rPr>
              <w:t>投标文件的签署、加盖印章是否有效;提供的各种证明文件、数据、资料是否有效。</w:t>
            </w:r>
          </w:p>
        </w:tc>
        <w:tc>
          <w:tcPr>
            <w:tcW w:type="dxa" w:w="1661"/>
          </w:tcPr>
          <w:p>
            <w:pPr>
              <w:pStyle w:val="null3"/>
            </w:pPr>
            <w:r>
              <w:rPr>
                <w:rFonts w:ascii="仿宋_GB2312" w:hAnsi="仿宋_GB2312" w:cs="仿宋_GB2312" w:eastAsia="仿宋_GB2312"/>
              </w:rPr>
              <w:t>产品技术参数表 商务应答表 2包技术商务.docx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投标文件的响应性审查</w:t>
            </w:r>
          </w:p>
        </w:tc>
        <w:tc>
          <w:tcPr>
            <w:tcW w:type="dxa" w:w="3322"/>
          </w:tcPr>
          <w:p>
            <w:pPr>
              <w:pStyle w:val="null3"/>
            </w:pPr>
            <w:r>
              <w:rPr>
                <w:rFonts w:ascii="仿宋_GB2312" w:hAnsi="仿宋_GB2312" w:cs="仿宋_GB2312" w:eastAsia="仿宋_GB2312"/>
              </w:rPr>
              <w:t>投标报价是否超过采购预算;投标报价有效期是否符合招标文件的要求;投标文件内容是否符合国家法律法规。</w:t>
            </w:r>
          </w:p>
        </w:tc>
        <w:tc>
          <w:tcPr>
            <w:tcW w:type="dxa" w:w="1661"/>
          </w:tcPr>
          <w:p>
            <w:pPr>
              <w:pStyle w:val="null3"/>
            </w:pPr>
            <w:r>
              <w:rPr>
                <w:rFonts w:ascii="仿宋_GB2312" w:hAnsi="仿宋_GB2312" w:cs="仿宋_GB2312" w:eastAsia="仿宋_GB2312"/>
              </w:rPr>
              <w:t>产品技术参数表 商务应答表 2包技术商务.docx 投标文件封面</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产品技术参数表 商务应答表 标的清单 3包技术商务.docx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投标文件的完整性审查</w:t>
            </w:r>
          </w:p>
        </w:tc>
        <w:tc>
          <w:tcPr>
            <w:tcW w:type="dxa" w:w="3322"/>
          </w:tcPr>
          <w:p>
            <w:pPr>
              <w:pStyle w:val="null3"/>
            </w:pPr>
            <w:r>
              <w:rPr>
                <w:rFonts w:ascii="仿宋_GB2312" w:hAnsi="仿宋_GB2312" w:cs="仿宋_GB2312" w:eastAsia="仿宋_GB2312"/>
              </w:rPr>
              <w:t>投标文件是否按照招标文件要求的格式编写</w:t>
            </w:r>
          </w:p>
        </w:tc>
        <w:tc>
          <w:tcPr>
            <w:tcW w:type="dxa" w:w="1661"/>
          </w:tcPr>
          <w:p>
            <w:pPr>
              <w:pStyle w:val="null3"/>
            </w:pPr>
            <w:r>
              <w:rPr>
                <w:rFonts w:ascii="仿宋_GB2312" w:hAnsi="仿宋_GB2312" w:cs="仿宋_GB2312" w:eastAsia="仿宋_GB2312"/>
              </w:rPr>
              <w:t>产品技术参数表 商务应答表 投标文件封面 3包技术商务.docx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投标文件的有效性审查</w:t>
            </w:r>
          </w:p>
        </w:tc>
        <w:tc>
          <w:tcPr>
            <w:tcW w:type="dxa" w:w="3322"/>
          </w:tcPr>
          <w:p>
            <w:pPr>
              <w:pStyle w:val="null3"/>
            </w:pPr>
            <w:r>
              <w:rPr>
                <w:rFonts w:ascii="仿宋_GB2312" w:hAnsi="仿宋_GB2312" w:cs="仿宋_GB2312" w:eastAsia="仿宋_GB2312"/>
              </w:rPr>
              <w:t>投标文件的签署、加盖印章是否有效;提供的各种证明文件、数据、资料是否有效。</w:t>
            </w:r>
          </w:p>
        </w:tc>
        <w:tc>
          <w:tcPr>
            <w:tcW w:type="dxa" w:w="1661"/>
          </w:tcPr>
          <w:p>
            <w:pPr>
              <w:pStyle w:val="null3"/>
            </w:pPr>
            <w:r>
              <w:rPr>
                <w:rFonts w:ascii="仿宋_GB2312" w:hAnsi="仿宋_GB2312" w:cs="仿宋_GB2312" w:eastAsia="仿宋_GB2312"/>
              </w:rPr>
              <w:t>产品技术参数表 商务应答表 投标文件封面 3包技术商务.docx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投标文件的响应性审查</w:t>
            </w:r>
          </w:p>
        </w:tc>
        <w:tc>
          <w:tcPr>
            <w:tcW w:type="dxa" w:w="3322"/>
          </w:tcPr>
          <w:p>
            <w:pPr>
              <w:pStyle w:val="null3"/>
            </w:pPr>
            <w:r>
              <w:rPr>
                <w:rFonts w:ascii="仿宋_GB2312" w:hAnsi="仿宋_GB2312" w:cs="仿宋_GB2312" w:eastAsia="仿宋_GB2312"/>
              </w:rPr>
              <w:t>投标报价是否超过采购预算;投标报价有效期是否符合招标文件的要求;投标文件内容是否符合国家法律法规。</w:t>
            </w:r>
          </w:p>
        </w:tc>
        <w:tc>
          <w:tcPr>
            <w:tcW w:type="dxa" w:w="1661"/>
          </w:tcPr>
          <w:p>
            <w:pPr>
              <w:pStyle w:val="null3"/>
            </w:pPr>
            <w:r>
              <w:rPr>
                <w:rFonts w:ascii="仿宋_GB2312" w:hAnsi="仿宋_GB2312" w:cs="仿宋_GB2312" w:eastAsia="仿宋_GB2312"/>
              </w:rPr>
              <w:t>产品技术参数表 商务应答表 投标文件封面 3包技术商务.docx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投标产品技术参数清楚、明确，有相应齐全的技术资料，完全满足招标技术参数要求得25分；“▲”项每偏离一项扣2分；非“▲”项每偏离一项扣1分，扣完为止。 备注： 标注“▲”号参数需提供佐证材料，包括但不限于经厂家确认的产品彩页、检测报告、功能截图、官网截图等证明材料予以佐证。佐证材料与技术响应偏离表投标响应参数不一致，以佐证材料为准。投标人自行承担负偏离的风险。</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1包技术商务.docx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针对本项目提供完整的项目实施计划方案（至少包括①安装及调试方案；②项目团队人员配置③供货方案及布局设计；④项目实施进度、计划；⑤验收方案）。每有一项缺项扣3分，每有一处内容存在缺陷，扣0-1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1包技术商务.docx</w:t>
            </w:r>
          </w:p>
        </w:tc>
      </w:tr>
      <w:tr>
        <w:tc>
          <w:tcPr>
            <w:tcW w:type="dxa" w:w="831"/>
            <w:vMerge/>
          </w:tcPr>
          <w:p/>
        </w:tc>
        <w:tc>
          <w:tcPr>
            <w:tcW w:type="dxa" w:w="1661"/>
          </w:tcPr>
          <w:p>
            <w:pPr>
              <w:pStyle w:val="null3"/>
            </w:pPr>
            <w:r>
              <w:rPr>
                <w:rFonts w:ascii="仿宋_GB2312" w:hAnsi="仿宋_GB2312" w:cs="仿宋_GB2312" w:eastAsia="仿宋_GB2312"/>
              </w:rPr>
              <w:t>产品功能配置方案</w:t>
            </w:r>
          </w:p>
        </w:tc>
        <w:tc>
          <w:tcPr>
            <w:tcW w:type="dxa" w:w="2492"/>
          </w:tcPr>
          <w:p>
            <w:pPr>
              <w:pStyle w:val="null3"/>
            </w:pPr>
            <w:r>
              <w:rPr>
                <w:rFonts w:ascii="仿宋_GB2312" w:hAnsi="仿宋_GB2312" w:cs="仿宋_GB2312" w:eastAsia="仿宋_GB2312"/>
              </w:rPr>
              <w:t>供应商提供针对本项目的配置方案。至少包含：①操作系统技术、配置及配套设施；②对后期兼容性、扩展性考虑。每有一项缺项扣5分，每有一处内容存在缺陷，扣0-1分，扣完为止。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1包技术商务.docx</w:t>
            </w:r>
          </w:p>
        </w:tc>
      </w:tr>
      <w:tr>
        <w:tc>
          <w:tcPr>
            <w:tcW w:type="dxa" w:w="831"/>
            <w:vMerge/>
          </w:tcPr>
          <w:p/>
        </w:tc>
        <w:tc>
          <w:tcPr>
            <w:tcW w:type="dxa" w:w="1661"/>
          </w:tcPr>
          <w:p>
            <w:pPr>
              <w:pStyle w:val="null3"/>
            </w:pPr>
            <w:r>
              <w:rPr>
                <w:rFonts w:ascii="仿宋_GB2312" w:hAnsi="仿宋_GB2312" w:cs="仿宋_GB2312" w:eastAsia="仿宋_GB2312"/>
              </w:rPr>
              <w:t>售后服务及培训方案</w:t>
            </w:r>
          </w:p>
        </w:tc>
        <w:tc>
          <w:tcPr>
            <w:tcW w:type="dxa" w:w="2492"/>
          </w:tcPr>
          <w:p>
            <w:pPr>
              <w:pStyle w:val="null3"/>
            </w:pPr>
            <w:r>
              <w:rPr>
                <w:rFonts w:ascii="仿宋_GB2312" w:hAnsi="仿宋_GB2312" w:cs="仿宋_GB2312" w:eastAsia="仿宋_GB2312"/>
              </w:rPr>
              <w:t>提供售后服务及培训方案：①售后服务方案，本地化技术服务支持能力说明。②培训方案及培训计划，并列出培训的具体内容及方式，确保使用人员能够独立操作，并进行简单故障排查处理。每有一项缺项扣2分，每有一处内容存在缺陷，扣0-1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1包技术商务.docx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提供投标人2022年1月1日至今类似（核心产品）项目业绩，以合同签订时间为准），投标文件中提供合同复印件加盖公章，每提供一个计2分，满分10分。 注：合同要求：至少包含首页、反映采购内容页、签字盖章、合同签署时间信息等内容。</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1包技术商务.docx</w:t>
            </w:r>
          </w:p>
        </w:tc>
      </w:tr>
      <w:tr>
        <w:tc>
          <w:tcPr>
            <w:tcW w:type="dxa" w:w="831"/>
            <w:vMerge/>
          </w:tcPr>
          <w:p/>
        </w:tc>
        <w:tc>
          <w:tcPr>
            <w:tcW w:type="dxa" w:w="1661"/>
          </w:tcPr>
          <w:p>
            <w:pPr>
              <w:pStyle w:val="null3"/>
            </w:pPr>
            <w:r>
              <w:rPr>
                <w:rFonts w:ascii="仿宋_GB2312" w:hAnsi="仿宋_GB2312" w:cs="仿宋_GB2312" w:eastAsia="仿宋_GB2312"/>
              </w:rPr>
              <w:t>演示</w:t>
            </w:r>
          </w:p>
        </w:tc>
        <w:tc>
          <w:tcPr>
            <w:tcW w:type="dxa" w:w="2492"/>
          </w:tcPr>
          <w:p>
            <w:pPr>
              <w:pStyle w:val="null3"/>
            </w:pPr>
            <w:r>
              <w:rPr>
                <w:rFonts w:ascii="仿宋_GB2312" w:hAnsi="仿宋_GB2312" w:cs="仿宋_GB2312" w:eastAsia="仿宋_GB2312"/>
              </w:rPr>
              <w:t>演示内容：详见第三章“招标项目技术、服务、商务及其他要求”中。 1、每项内容演示完全满足采购需求得2分； 2、每项内容演示基本满足采购需求得1分； 3、每项内容演示不能满足采购需求得0分。 注：1、供应商需进行现场演示（演示时长:10分钟），不接受PPT形式。 2、演示顺序按照陕西省政府采购网电子化交易系统生成的开标一览表中投标人顺序依次演示。 3、演示地点：西安市南二环西段58号成长大厦10层会议室，请各供应商在开标时间到达，演示设备自行准备。</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1包技术商务.docx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投标报价得分=(评标基准价／投标报价)×30。 注：1、计算分数时四舍五入取小数点后两位；2、落实政府采购政策：详见文件。</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投标产品技术参数清楚、明确，有相应齐全的技术资料，完全满足招标技术参数要求得25分；“▲”项每偏离一项扣2分；非“▲”项每偏离一项扣1分，扣完为止。 备注： 标注“▲”号参数需提供佐证材料，包括但不限于经厂家确认的产品彩页、检测报告、功能截图、官网截图等证明材料予以佐证。佐证材料与技术响应偏离表投标响应参数不一致，以佐证材料为准。投标人自行承担负偏离的风险。</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针对本项目提供完整的项目实施计划方案（至少包括①安装及调试方案；②项目团队人员配置③供货方案及布局设计；④项目实施进度、计划；⑤验收方案）。每有一项缺项扣3分，每有一处内容存在缺陷，扣0-1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产品功能配置方案</w:t>
            </w:r>
          </w:p>
        </w:tc>
        <w:tc>
          <w:tcPr>
            <w:tcW w:type="dxa" w:w="2492"/>
          </w:tcPr>
          <w:p>
            <w:pPr>
              <w:pStyle w:val="null3"/>
            </w:pPr>
            <w:r>
              <w:rPr>
                <w:rFonts w:ascii="仿宋_GB2312" w:hAnsi="仿宋_GB2312" w:cs="仿宋_GB2312" w:eastAsia="仿宋_GB2312"/>
              </w:rPr>
              <w:t>供应商提供针对本项目的配置方案。至少包含：①操作系统技术、配置及配套设施；②对后期兼容性、扩展性考虑。每有一项缺项扣5分，每有一处内容存在缺陷，扣0-1分，扣完为止。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售后服务及培训方案</w:t>
            </w:r>
          </w:p>
        </w:tc>
        <w:tc>
          <w:tcPr>
            <w:tcW w:type="dxa" w:w="2492"/>
          </w:tcPr>
          <w:p>
            <w:pPr>
              <w:pStyle w:val="null3"/>
            </w:pPr>
            <w:r>
              <w:rPr>
                <w:rFonts w:ascii="仿宋_GB2312" w:hAnsi="仿宋_GB2312" w:cs="仿宋_GB2312" w:eastAsia="仿宋_GB2312"/>
              </w:rPr>
              <w:t>提供售后服务及培训方案：①售后服务方案，本地化技术服务支持能力说明。②培训方案及培训计划，并列出培训的具体内容及方式，确保使用人员能够独立操作，并进行简单故障排查处理。每有一项缺项扣2分，每有一处内容存在缺陷，扣0-1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提供投标人2022年1月1日至今类似（核心产品）项目业绩，以合同签订时间为准），投标文件中提供合同复印件加盖公章，每提供一个计2分，满分10分。 注：合同要求：至少包含首页、反映采购内容页、签字盖章、合同签署时间信息等内容。</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演示</w:t>
            </w:r>
          </w:p>
        </w:tc>
        <w:tc>
          <w:tcPr>
            <w:tcW w:type="dxa" w:w="2492"/>
          </w:tcPr>
          <w:p>
            <w:pPr>
              <w:pStyle w:val="null3"/>
            </w:pPr>
            <w:r>
              <w:rPr>
                <w:rFonts w:ascii="仿宋_GB2312" w:hAnsi="仿宋_GB2312" w:cs="仿宋_GB2312" w:eastAsia="仿宋_GB2312"/>
              </w:rPr>
              <w:t>演示内容：详见第三章“招标项目技术、服务、商务及其他要求”中。 1、每项内容演示完全满足采购需求得2分； 2、每项内容演示基本满足采购需求得1分； 3、每项内容演示不能满足采购需求得0分。 注：1、供应商需进行现场演示（演示时长:10分钟），不接受PPT形式。 2、演示顺序按照陕西省政府采购网电子化交易系统生成的开标一览表中投标人顺序依次演示。 3、演示地点：西安市南二环西段58号成长大厦10层会议室，请各供应商在开标时间到达，演示设备自行准备。</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投标报价得分=(评标基准价／投标报价)×30。 注：1、计算分数时四舍五入取小数点后两位；2、落实政府采购政策：详见文件。</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投标产品技术参数清楚、明确，有相应齐全的技术资料，完全满足招标技术参数要求得25分；“▲”项每偏离一项扣2分；非“▲”项每偏离一项扣1分，扣完为止。 备注： 标注“▲”号参数需提供佐证材料，包括但不限于经厂家确认的产品彩页、检测报告、功能截图、官网截图等证明材料予以佐证。佐证材料与技术响应偏离表投标响应参数不一致，以佐证材料为准。投标人自行承担负偏离的风险</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针对本项目提供完整的项目实施计划方案（至少包括①安装及调试方案；②项目团队人员配置③供货方案及布局设计；④项目实施进度、计划；⑤验收方案）。每有一项缺项扣3分，每有一处内容存在缺陷，扣0-1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产品功能配置方案</w:t>
            </w:r>
          </w:p>
        </w:tc>
        <w:tc>
          <w:tcPr>
            <w:tcW w:type="dxa" w:w="2492"/>
          </w:tcPr>
          <w:p>
            <w:pPr>
              <w:pStyle w:val="null3"/>
            </w:pPr>
            <w:r>
              <w:rPr>
                <w:rFonts w:ascii="仿宋_GB2312" w:hAnsi="仿宋_GB2312" w:cs="仿宋_GB2312" w:eastAsia="仿宋_GB2312"/>
              </w:rPr>
              <w:t>供应商提供针对本项目的配置方案。至少包含：①操作系统技术、配置及配套设施；②对后期兼容性、扩展性考虑。每有一项缺项扣5分，每有一处内容存在缺陷，扣0-1分，扣完为止。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售后服务及培训方案</w:t>
            </w:r>
          </w:p>
        </w:tc>
        <w:tc>
          <w:tcPr>
            <w:tcW w:type="dxa" w:w="2492"/>
          </w:tcPr>
          <w:p>
            <w:pPr>
              <w:pStyle w:val="null3"/>
            </w:pPr>
            <w:r>
              <w:rPr>
                <w:rFonts w:ascii="仿宋_GB2312" w:hAnsi="仿宋_GB2312" w:cs="仿宋_GB2312" w:eastAsia="仿宋_GB2312"/>
              </w:rPr>
              <w:t>提供售后服务及培训方案：①售后服务方案，本地化技术服务支持能力说明。②培训方案及培训计划，并列出培训的具体内容及方式，确保使用人员能够独立操作，并进行简单故障排查处理。每有一项缺项扣2分，每有一处内容存在缺陷，扣0-1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演示</w:t>
            </w:r>
          </w:p>
        </w:tc>
        <w:tc>
          <w:tcPr>
            <w:tcW w:type="dxa" w:w="2492"/>
          </w:tcPr>
          <w:p>
            <w:pPr>
              <w:pStyle w:val="null3"/>
            </w:pPr>
            <w:r>
              <w:rPr>
                <w:rFonts w:ascii="仿宋_GB2312" w:hAnsi="仿宋_GB2312" w:cs="仿宋_GB2312" w:eastAsia="仿宋_GB2312"/>
              </w:rPr>
              <w:t>演示内容：详见第三章“招标项目技术、服务、商务及其他要求”中。 1、每项内容演示完全满足采购需求得2分； 2、每项内容演示基本满足采购需求得1分； 3、每项内容演示不能满足采购需求得0分。 注：1、供应商需进行现场演示（演示时长:10分钟），不接受PPT形式。 2、演示顺序按照陕西省政府采购网电子化交易系统生成的开标一览表中投标人顺序依次演示。 3、演示地点：西安市南二环西段58号成长大厦10层会议室，请各供应商在开标时间到达，演示设备自行准备。</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提供投标人近三年类似项目（核心产品）业绩（2022年1月1日至今，以合同签订时间为准），投标文件中提供合同复印件加盖公章，每提供一个计2分，满分10分。 注：合同要求：至少包含首页、反映采购内容页、签字盖章、合同签署时间信息等内容。</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投标报价得分=(评标基准价／投标报价)×30。 注：1、计算分数时四舍五入取小数点后两位；2、落实政府采购政策：详见文件。</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详见附件：资格部分.docx</w:t>
      </w:r>
    </w:p>
    <w:p>
      <w:pPr>
        <w:pStyle w:val="null3"/>
        <w:ind w:firstLine="960"/>
      </w:pPr>
      <w:r>
        <w:rPr>
          <w:rFonts w:ascii="仿宋_GB2312" w:hAnsi="仿宋_GB2312" w:cs="仿宋_GB2312" w:eastAsia="仿宋_GB2312"/>
        </w:rPr>
        <w:t>详见附件：1包技术商务.docx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详见附件：资格部分..docx</w:t>
      </w:r>
    </w:p>
    <w:p>
      <w:pPr>
        <w:pStyle w:val="null3"/>
        <w:ind w:firstLine="960"/>
      </w:pPr>
      <w:r>
        <w:rPr>
          <w:rFonts w:ascii="仿宋_GB2312" w:hAnsi="仿宋_GB2312" w:cs="仿宋_GB2312" w:eastAsia="仿宋_GB2312"/>
        </w:rPr>
        <w:t>详见附件：2包技术商务.docx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详见附件：资格部分..docx</w:t>
      </w:r>
    </w:p>
    <w:p>
      <w:pPr>
        <w:pStyle w:val="null3"/>
        <w:ind w:firstLine="960"/>
      </w:pPr>
      <w:r>
        <w:rPr>
          <w:rFonts w:ascii="仿宋_GB2312" w:hAnsi="仿宋_GB2312" w:cs="仿宋_GB2312" w:eastAsia="仿宋_GB2312"/>
        </w:rPr>
        <w:t>详见附件：3包技术商务.docx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