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版本号：STQJXLYBG20250915001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陕西省水土保持地方标准生态清洁小流域初步设计报告编制规程编制</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STQJXLYBG</w:t>
      </w:r>
      <w:r>
        <w:br/>
      </w:r>
      <w:r>
        <w:br/>
      </w:r>
      <w:r>
        <w:br/>
      </w:r>
    </w:p>
    <w:p>
      <w:pPr>
        <w:pStyle w:val="null3"/>
        <w:jc w:val="center"/>
        <w:outlineLvl w:val="5"/>
      </w:pPr>
      <w:r>
        <w:rPr>
          <w:rFonts w:ascii="仿宋_GB2312" w:hAnsi="仿宋_GB2312" w:cs="仿宋_GB2312" w:eastAsia="仿宋_GB2312"/>
          <w:sz w:val="15"/>
          <w:b/>
        </w:rPr>
        <w:t>陕西省水土保持生态环境监测中心</w:t>
      </w:r>
    </w:p>
    <w:p>
      <w:pPr>
        <w:pStyle w:val="null3"/>
        <w:jc w:val="center"/>
        <w:outlineLvl w:val="5"/>
      </w:pPr>
      <w:r>
        <w:rPr>
          <w:rFonts w:ascii="仿宋_GB2312" w:hAnsi="仿宋_GB2312" w:cs="仿宋_GB2312" w:eastAsia="仿宋_GB2312"/>
          <w:sz w:val="15"/>
          <w:b/>
        </w:rPr>
        <w:t>陕西江河工程项目管理有限责任公司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陕西江河工程项目管理有限责任公司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陕西省水土保持生态环境监测中心</w:t>
      </w:r>
      <w:r>
        <w:rPr>
          <w:rFonts w:ascii="仿宋_GB2312" w:hAnsi="仿宋_GB2312" w:cs="仿宋_GB2312" w:eastAsia="仿宋_GB2312"/>
        </w:rPr>
        <w:t>委托，拟对</w:t>
      </w:r>
      <w:r>
        <w:rPr>
          <w:rFonts w:ascii="仿宋_GB2312" w:hAnsi="仿宋_GB2312" w:cs="仿宋_GB2312" w:eastAsia="仿宋_GB2312"/>
        </w:rPr>
        <w:t>陕西省水土保持地方标准生态清洁小流域初步设计报告编制规程编制</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STQJXLYBG</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陕西省水土保持地方标准生态清洁小流域初步设计报告编制规程编制</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陕西省生态清洁小流域初步设计编制规范主要参考北京市地方标准《生态清洁小流域初步设计编制规范》（DB11/T 1595-2018）。适用性存在一定局限，难以适应陕西省生态清洁小流域发展要求。经过查阅资料，陕西省目前已编制的生态清洁小流域治理初步设计报告的内容和深度严重不足、缺乏编制依据，亟需从省级层面出发，制定符合陕西省实际情况、针对性高、适用性强的生态清洁小流域治理初步设计报告编制规程，明确生态清洁小流域初步设计报告编制依据，规范全省范围内小流域治理工程的设计流程，确保治理措施的科学性、合理性和可操作性，指导生态清洁小流域治理及其同等深度的小流域综合治理的初步设计文件的编制，确保设计工作全面、系统、有序开展。同时进一步深化和提高陕西省清洁小流域设计水平和创新能力，探索更加适合陕西省实际情况的生态清洁小流域建设模式。</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近一年度经审计的财务会计报告（含附表附注），或开标前三个月内基本开户银行出具的资信证明，或信用担保机构出具的投标担保函（以上三种形式的资料提供任何一种即可）；注：财会[2023]15号文《财政部 国务院国资委 金融监管总局关于加强审计报告查验工作的通知》会计师事务所应当主动向被审计单位提供附验证码的审计报告。即 2023 年及以后的审计报告需附验证码。</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4、税收缴纳证明：提供递交投标文件截止之日前一年内任意一个月的依法缴纳税收的相关凭据（时间以税款所属日期为准）。依法免税或无须缴纳税收的供应商，应提供相应证明文件；</w:t>
      </w:r>
    </w:p>
    <w:p>
      <w:pPr>
        <w:pStyle w:val="null3"/>
      </w:pPr>
      <w:r>
        <w:rPr>
          <w:rFonts w:ascii="仿宋_GB2312" w:hAnsi="仿宋_GB2312" w:cs="仿宋_GB2312" w:eastAsia="仿宋_GB2312"/>
        </w:rPr>
        <w:t>5、具有履行本合同所必需的设备和专业技术能力：提供具有履行本合同所必需的设备和专业技术能力的承诺；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6、参加政府采购活动前三年内，在经营活动中没有重大违法记录：提供参加政府采购活动前三年内，在经营活动中没有重大违法记录的投标响应声明书；</w:t>
      </w:r>
    </w:p>
    <w:p>
      <w:pPr>
        <w:pStyle w:val="null3"/>
      </w:pPr>
      <w:r>
        <w:rPr>
          <w:rFonts w:ascii="仿宋_GB2312" w:hAnsi="仿宋_GB2312" w:cs="仿宋_GB2312" w:eastAsia="仿宋_GB2312"/>
        </w:rPr>
        <w:t>7、项目负责人要求：项目负责人须具有水利相关专业高级工程师及以上职称；</w:t>
      </w:r>
    </w:p>
    <w:p>
      <w:pPr>
        <w:pStyle w:val="null3"/>
      </w:pPr>
      <w:r>
        <w:rPr>
          <w:rFonts w:ascii="仿宋_GB2312" w:hAnsi="仿宋_GB2312" w:cs="仿宋_GB2312" w:eastAsia="仿宋_GB2312"/>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陕西省水土保持生态环境监测中心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西安市航天经济技术开发区神舟四路239号1幢1单位</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陕西省水土保持生态环境监测中心经办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029-85936069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陕西江河工程项目管理有限责任公司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陕西省西安市未央区陕西省西安市经开区文景路中段202号陕西省三门峡库区防汛调度中心11楼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15109267804</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采购包1：758,000.00元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采购包1：758,000.00元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代理服务费收费标准：采购代理费用支付金额参照《招标代理服务收费管理暂行办法》（国家发改委计价格[2002]1980号）文件。</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陕西省水土保持生态环境监测中心</w:t>
      </w:r>
      <w:r>
        <w:rPr>
          <w:rFonts w:ascii="仿宋_GB2312" w:hAnsi="仿宋_GB2312" w:cs="仿宋_GB2312" w:eastAsia="仿宋_GB2312"/>
        </w:rPr>
        <w:t>和</w:t>
      </w:r>
      <w:r>
        <w:rPr>
          <w:rFonts w:ascii="仿宋_GB2312" w:hAnsi="仿宋_GB2312" w:cs="仿宋_GB2312" w:eastAsia="仿宋_GB2312"/>
        </w:rPr>
        <w:t>陕西江河工程项目管理有限责任公司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陕西江河工程项目管理有限责任公司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陕西省水土保持生态环境监测中心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陕西江河工程项目管理有限责任公司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陕西省生态清洁小流域初步设计编制规范主要参考北京市地方标准《生态清洁小流域初步设计编制规范》（DB11/T 1595-2018）。适用性存在一定局限，难以适应陕西省生态清洁小流域发展要求。经过查阅资料，陕西省目前已编制的生态清洁小流域治理初步设计报告的内容和深度严重不足、缺乏编制依据，亟需从省级层面出发，制定符合陕西省实际情况、针对性高、适用性强的生态清洁小流域治理初步设计报告编制规程，明确生态清洁小流域初步设计报告编制依据，规范全省范围内小流域治理工程的设计流程，确保治理措施的科学性、合理性和可操作性，指导生态清洁小流域治理及其同等深度的小流域综合治理的初步设计文件的编制，确保设计工作全面、系统、有序开展。同时进一步深化和提高陕西省清洁小流域设计水平和创新能力，探索更加适合陕西省实际情况的生态清洁小流域建设模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758,000.00</w:t>
      </w:r>
    </w:p>
    <w:p>
      <w:pPr>
        <w:pStyle w:val="null3"/>
      </w:pPr>
      <w:r>
        <w:rPr>
          <w:rFonts w:ascii="仿宋_GB2312" w:hAnsi="仿宋_GB2312" w:cs="仿宋_GB2312" w:eastAsia="仿宋_GB2312"/>
        </w:rPr>
        <w:t>采购包最高限价（元）: 758,000.00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陕西省水土保持地方标准 （《生态清洁小流域初步设计报告编制规程》）编制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标的名称：陕西省水土保持地方标准 （《生态清洁小流域初步设计报告编制规程》）编制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一、采购项目概况</w:t>
            </w:r>
          </w:p>
          <w:p>
            <w:pPr>
              <w:pStyle w:val="null3"/>
              <w:ind w:firstLine="480"/>
              <w:jc w:val="left"/>
            </w:pPr>
            <w:r>
              <w:rPr>
                <w:rFonts w:ascii="仿宋_GB2312" w:hAnsi="仿宋_GB2312" w:cs="仿宋_GB2312" w:eastAsia="仿宋_GB2312"/>
                <w:sz w:val="24"/>
              </w:rPr>
              <w:t>陕西省生态清洁小流域初步设计编制规范主要参考北京市地方标准《生态清洁小流域初步设计编制规范》（DB11/T 1595-2018）。适用性存在一定局限，难以适应陕西省生态清洁小流域发展要求。经过查阅资料，陕西省目前已编制的生态清洁小流域治理初步设计报告的内容和深度严重不足、缺乏编制依据，亟需从省级层面出发，制定符合陕西省实际情况、针对性高、适用性强的生态清洁小流域治理初步设计报告编制规程，明确生态清洁小流域初步设计报告编制依据，规范全省范围内小流域治理工程的设计流程，确保治理措施的科学性、合理性和可操作性，指导生态清洁小流域治理及其同等深度的小流域综合治理的初步设计文件的编制，确保设计工作全面、系统、有序开展。同时进一步深化和提高陕西省清洁小流域设计水平和创新能力，探索更加适合陕西省实际情况的生态清洁小流域建设模式。</w:t>
            </w:r>
          </w:p>
          <w:p>
            <w:pPr>
              <w:pStyle w:val="null3"/>
            </w:pPr>
            <w:r>
              <w:rPr>
                <w:rFonts w:ascii="仿宋_GB2312" w:hAnsi="仿宋_GB2312" w:cs="仿宋_GB2312" w:eastAsia="仿宋_GB2312"/>
                <w:sz w:val="24"/>
                <w:b/>
              </w:rPr>
              <w:t>二、服务内容及服务要求</w:t>
            </w:r>
          </w:p>
          <w:p>
            <w:pPr>
              <w:pStyle w:val="null3"/>
              <w:ind w:firstLine="480"/>
              <w:jc w:val="left"/>
            </w:pPr>
            <w:r>
              <w:rPr>
                <w:rFonts w:ascii="仿宋_GB2312" w:hAnsi="仿宋_GB2312" w:cs="仿宋_GB2312" w:eastAsia="仿宋_GB2312"/>
                <w:sz w:val="24"/>
              </w:rPr>
              <w:t>通过深入调研、广泛征求意见、科学论证等方式，充分吸收国内外先进经验和技术成果，结合陕西省的实际情况和特殊需求，制定出</w:t>
            </w:r>
            <w:r>
              <w:rPr>
                <w:rFonts w:ascii="仿宋_GB2312" w:hAnsi="仿宋_GB2312" w:cs="仿宋_GB2312" w:eastAsia="仿宋_GB2312"/>
                <w:sz w:val="24"/>
              </w:rPr>
              <w:t>《生态清洁小流域初步设计报告编制规程》</w:t>
            </w:r>
            <w:r>
              <w:rPr>
                <w:rFonts w:ascii="仿宋_GB2312" w:hAnsi="仿宋_GB2312" w:cs="仿宋_GB2312" w:eastAsia="仿宋_GB2312"/>
                <w:sz w:val="24"/>
              </w:rPr>
              <w:t>。</w:t>
            </w:r>
            <w:r>
              <w:rPr>
                <w:rFonts w:ascii="仿宋_GB2312" w:hAnsi="仿宋_GB2312" w:cs="仿宋_GB2312" w:eastAsia="仿宋_GB2312"/>
                <w:sz w:val="24"/>
              </w:rPr>
              <w:t>满足国家相关技术规范及有关政策的要求，通过采购人组织的验收。</w:t>
            </w:r>
          </w:p>
          <w:p>
            <w:pPr>
              <w:pStyle w:val="null3"/>
            </w:pPr>
            <w:r>
              <w:rPr>
                <w:rFonts w:ascii="仿宋_GB2312" w:hAnsi="仿宋_GB2312" w:cs="仿宋_GB2312" w:eastAsia="仿宋_GB2312"/>
                <w:sz w:val="24"/>
                <w:b/>
              </w:rPr>
              <w:t>三、编制依据</w:t>
            </w:r>
          </w:p>
          <w:p>
            <w:pPr>
              <w:pStyle w:val="null3"/>
              <w:ind w:firstLine="480"/>
            </w:pPr>
            <w:r>
              <w:rPr>
                <w:rFonts w:ascii="仿宋_GB2312" w:hAnsi="仿宋_GB2312" w:cs="仿宋_GB2312" w:eastAsia="仿宋_GB2312"/>
                <w:sz w:val="24"/>
              </w:rPr>
              <w:t>GB/T 20465</w:t>
            </w:r>
            <w:r>
              <w:rPr>
                <w:rFonts w:ascii="仿宋_GB2312" w:hAnsi="仿宋_GB2312" w:cs="仿宋_GB2312" w:eastAsia="仿宋_GB2312"/>
                <w:sz w:val="24"/>
              </w:rPr>
              <w:t>《水土保持术语》</w:t>
            </w:r>
          </w:p>
          <w:p>
            <w:pPr>
              <w:pStyle w:val="null3"/>
              <w:ind w:firstLine="480"/>
            </w:pPr>
            <w:r>
              <w:rPr>
                <w:rFonts w:ascii="仿宋_GB2312" w:hAnsi="仿宋_GB2312" w:cs="仿宋_GB2312" w:eastAsia="仿宋_GB2312"/>
                <w:sz w:val="24"/>
              </w:rPr>
              <w:t>GB/T 50433</w:t>
            </w:r>
            <w:r>
              <w:rPr>
                <w:rFonts w:ascii="仿宋_GB2312" w:hAnsi="仿宋_GB2312" w:cs="仿宋_GB2312" w:eastAsia="仿宋_GB2312"/>
                <w:sz w:val="24"/>
              </w:rPr>
              <w:t>《生产建设项目水土保持技术标准》；</w:t>
            </w:r>
          </w:p>
          <w:p>
            <w:pPr>
              <w:pStyle w:val="null3"/>
              <w:ind w:firstLine="480"/>
            </w:pPr>
            <w:r>
              <w:rPr>
                <w:rFonts w:ascii="仿宋_GB2312" w:hAnsi="仿宋_GB2312" w:cs="仿宋_GB2312" w:eastAsia="仿宋_GB2312"/>
                <w:sz w:val="24"/>
              </w:rPr>
              <w:t>GB/T 50434</w:t>
            </w:r>
            <w:r>
              <w:rPr>
                <w:rFonts w:ascii="仿宋_GB2312" w:hAnsi="仿宋_GB2312" w:cs="仿宋_GB2312" w:eastAsia="仿宋_GB2312"/>
                <w:sz w:val="24"/>
              </w:rPr>
              <w:t>《生产建设项目水土流失防治标准》；</w:t>
            </w:r>
          </w:p>
          <w:p>
            <w:pPr>
              <w:pStyle w:val="null3"/>
              <w:ind w:firstLine="480"/>
            </w:pPr>
            <w:r>
              <w:rPr>
                <w:rFonts w:ascii="仿宋_GB2312" w:hAnsi="仿宋_GB2312" w:cs="仿宋_GB2312" w:eastAsia="仿宋_GB2312"/>
                <w:sz w:val="24"/>
              </w:rPr>
              <w:t>GB/T 51297</w:t>
            </w:r>
            <w:r>
              <w:rPr>
                <w:rFonts w:ascii="仿宋_GB2312" w:hAnsi="仿宋_GB2312" w:cs="仿宋_GB2312" w:eastAsia="仿宋_GB2312"/>
                <w:sz w:val="24"/>
              </w:rPr>
              <w:t>《水土保持工程调查与勘测标准》；</w:t>
            </w:r>
          </w:p>
          <w:p>
            <w:pPr>
              <w:pStyle w:val="null3"/>
              <w:ind w:firstLine="480"/>
            </w:pPr>
            <w:r>
              <w:rPr>
                <w:rFonts w:ascii="仿宋_GB2312" w:hAnsi="仿宋_GB2312" w:cs="仿宋_GB2312" w:eastAsia="仿宋_GB2312"/>
                <w:sz w:val="24"/>
              </w:rPr>
              <w:t>GB/T 21010</w:t>
            </w:r>
            <w:r>
              <w:rPr>
                <w:rFonts w:ascii="仿宋_GB2312" w:hAnsi="仿宋_GB2312" w:cs="仿宋_GB2312" w:eastAsia="仿宋_GB2312"/>
                <w:sz w:val="24"/>
              </w:rPr>
              <w:t>《土地利用现状分类》；</w:t>
            </w:r>
          </w:p>
          <w:p>
            <w:pPr>
              <w:pStyle w:val="null3"/>
              <w:ind w:firstLine="480"/>
            </w:pPr>
            <w:r>
              <w:rPr>
                <w:rFonts w:ascii="仿宋_GB2312" w:hAnsi="仿宋_GB2312" w:cs="仿宋_GB2312" w:eastAsia="仿宋_GB2312"/>
                <w:sz w:val="24"/>
              </w:rPr>
              <w:t>SL 73.6</w:t>
            </w:r>
            <w:r>
              <w:rPr>
                <w:rFonts w:ascii="仿宋_GB2312" w:hAnsi="仿宋_GB2312" w:cs="仿宋_GB2312" w:eastAsia="仿宋_GB2312"/>
                <w:sz w:val="24"/>
              </w:rPr>
              <w:t>《水利水电工程制图标准水土保持图》；</w:t>
            </w:r>
          </w:p>
          <w:p>
            <w:pPr>
              <w:pStyle w:val="null3"/>
              <w:ind w:firstLine="480"/>
            </w:pPr>
            <w:r>
              <w:rPr>
                <w:rFonts w:ascii="仿宋_GB2312" w:hAnsi="仿宋_GB2312" w:cs="仿宋_GB2312" w:eastAsia="仿宋_GB2312"/>
                <w:sz w:val="24"/>
              </w:rPr>
              <w:t>GB/T 51240</w:t>
            </w:r>
            <w:r>
              <w:rPr>
                <w:rFonts w:ascii="仿宋_GB2312" w:hAnsi="仿宋_GB2312" w:cs="仿宋_GB2312" w:eastAsia="仿宋_GB2312"/>
                <w:sz w:val="24"/>
              </w:rPr>
              <w:t>《生产建设项目水土保持监测与评价标准》；</w:t>
            </w:r>
          </w:p>
          <w:p>
            <w:pPr>
              <w:pStyle w:val="null3"/>
              <w:ind w:firstLine="480"/>
            </w:pPr>
            <w:r>
              <w:rPr>
                <w:rFonts w:ascii="仿宋_GB2312" w:hAnsi="仿宋_GB2312" w:cs="仿宋_GB2312" w:eastAsia="仿宋_GB2312"/>
                <w:sz w:val="24"/>
              </w:rPr>
              <w:t>SL 190</w:t>
            </w:r>
            <w:r>
              <w:rPr>
                <w:rFonts w:ascii="仿宋_GB2312" w:hAnsi="仿宋_GB2312" w:cs="仿宋_GB2312" w:eastAsia="仿宋_GB2312"/>
                <w:sz w:val="24"/>
              </w:rPr>
              <w:t>《土壤侵蚀分类分级标准》；</w:t>
            </w:r>
          </w:p>
          <w:p>
            <w:pPr>
              <w:pStyle w:val="null3"/>
              <w:ind w:firstLine="480"/>
            </w:pPr>
            <w:r>
              <w:rPr>
                <w:rFonts w:ascii="仿宋_GB2312" w:hAnsi="仿宋_GB2312" w:cs="仿宋_GB2312" w:eastAsia="仿宋_GB2312"/>
                <w:sz w:val="24"/>
              </w:rPr>
              <w:t>GB50201</w:t>
            </w:r>
            <w:r>
              <w:rPr>
                <w:rFonts w:ascii="仿宋_GB2312" w:hAnsi="仿宋_GB2312" w:cs="仿宋_GB2312" w:eastAsia="仿宋_GB2312"/>
                <w:sz w:val="24"/>
              </w:rPr>
              <w:t>《防洪标准》；</w:t>
            </w:r>
          </w:p>
          <w:p>
            <w:pPr>
              <w:pStyle w:val="null3"/>
              <w:ind w:firstLine="480"/>
            </w:pPr>
            <w:r>
              <w:rPr>
                <w:rFonts w:ascii="仿宋_GB2312" w:hAnsi="仿宋_GB2312" w:cs="仿宋_GB2312" w:eastAsia="仿宋_GB2312"/>
                <w:sz w:val="24"/>
              </w:rPr>
              <w:t>GB51018</w:t>
            </w:r>
            <w:r>
              <w:rPr>
                <w:rFonts w:ascii="仿宋_GB2312" w:hAnsi="仿宋_GB2312" w:cs="仿宋_GB2312" w:eastAsia="仿宋_GB2312"/>
                <w:sz w:val="24"/>
              </w:rPr>
              <w:t>《水土保持工程设计规范》；</w:t>
            </w:r>
          </w:p>
          <w:p>
            <w:pPr>
              <w:pStyle w:val="null3"/>
              <w:ind w:firstLine="480"/>
            </w:pPr>
            <w:r>
              <w:rPr>
                <w:rFonts w:ascii="仿宋_GB2312" w:hAnsi="仿宋_GB2312" w:cs="仿宋_GB2312" w:eastAsia="仿宋_GB2312"/>
                <w:sz w:val="24"/>
              </w:rPr>
              <w:t>DB31/T 661</w:t>
            </w:r>
            <w:r>
              <w:rPr>
                <w:rFonts w:ascii="仿宋_GB2312" w:hAnsi="仿宋_GB2312" w:cs="仿宋_GB2312" w:eastAsia="仿宋_GB2312"/>
                <w:sz w:val="24"/>
              </w:rPr>
              <w:t>《绿化表土保护和再利用技术规范》；</w:t>
            </w:r>
          </w:p>
          <w:p>
            <w:pPr>
              <w:pStyle w:val="null3"/>
              <w:ind w:firstLine="480"/>
            </w:pPr>
            <w:r>
              <w:rPr>
                <w:rFonts w:ascii="仿宋_GB2312" w:hAnsi="仿宋_GB2312" w:cs="仿宋_GB2312" w:eastAsia="仿宋_GB2312"/>
                <w:sz w:val="24"/>
              </w:rPr>
              <w:t>DB22/T 2278</w:t>
            </w:r>
            <w:r>
              <w:rPr>
                <w:rFonts w:ascii="仿宋_GB2312" w:hAnsi="仿宋_GB2312" w:cs="仿宋_GB2312" w:eastAsia="仿宋_GB2312"/>
                <w:sz w:val="24"/>
              </w:rPr>
              <w:t>《建设占用耕地表土剥离技术规范》；</w:t>
            </w:r>
          </w:p>
          <w:p>
            <w:pPr>
              <w:pStyle w:val="null3"/>
              <w:ind w:firstLine="480"/>
            </w:pPr>
            <w:r>
              <w:rPr>
                <w:rFonts w:ascii="仿宋_GB2312" w:hAnsi="仿宋_GB2312" w:cs="仿宋_GB2312" w:eastAsia="仿宋_GB2312"/>
                <w:sz w:val="24"/>
              </w:rPr>
              <w:t>CJ/T340</w:t>
            </w:r>
            <w:r>
              <w:rPr>
                <w:rFonts w:ascii="仿宋_GB2312" w:hAnsi="仿宋_GB2312" w:cs="仿宋_GB2312" w:eastAsia="仿宋_GB2312"/>
                <w:sz w:val="24"/>
              </w:rPr>
              <w:t>《绿化种植土壤》；</w:t>
            </w:r>
          </w:p>
          <w:p>
            <w:pPr>
              <w:pStyle w:val="null3"/>
              <w:ind w:firstLine="480"/>
            </w:pPr>
            <w:r>
              <w:rPr>
                <w:rFonts w:ascii="仿宋_GB2312" w:hAnsi="仿宋_GB2312" w:cs="仿宋_GB2312" w:eastAsia="仿宋_GB2312"/>
                <w:sz w:val="24"/>
              </w:rPr>
              <w:t>LY∕T 2445</w:t>
            </w:r>
            <w:r>
              <w:rPr>
                <w:rFonts w:ascii="仿宋_GB2312" w:hAnsi="仿宋_GB2312" w:cs="仿宋_GB2312" w:eastAsia="仿宋_GB2312"/>
                <w:sz w:val="24"/>
              </w:rPr>
              <w:t>《绿化用表土保护技术规范》</w:t>
            </w:r>
          </w:p>
          <w:p>
            <w:pPr>
              <w:pStyle w:val="null3"/>
              <w:ind w:firstLine="480"/>
            </w:pPr>
            <w:r>
              <w:rPr>
                <w:rFonts w:ascii="仿宋_GB2312" w:hAnsi="仿宋_GB2312" w:cs="仿宋_GB2312" w:eastAsia="仿宋_GB2312"/>
                <w:sz w:val="24"/>
              </w:rPr>
              <w:t>GB/T 50103</w:t>
            </w:r>
            <w:r>
              <w:rPr>
                <w:rFonts w:ascii="仿宋_GB2312" w:hAnsi="仿宋_GB2312" w:cs="仿宋_GB2312" w:eastAsia="仿宋_GB2312"/>
                <w:sz w:val="24"/>
              </w:rPr>
              <w:t>《总图制图标准》；</w:t>
            </w:r>
          </w:p>
          <w:p>
            <w:pPr>
              <w:pStyle w:val="null3"/>
              <w:ind w:firstLine="480"/>
            </w:pPr>
            <w:r>
              <w:rPr>
                <w:rFonts w:ascii="仿宋_GB2312" w:hAnsi="仿宋_GB2312" w:cs="仿宋_GB2312" w:eastAsia="仿宋_GB2312"/>
                <w:sz w:val="24"/>
              </w:rPr>
              <w:t>GB/T 50105</w:t>
            </w:r>
            <w:r>
              <w:rPr>
                <w:rFonts w:ascii="仿宋_GB2312" w:hAnsi="仿宋_GB2312" w:cs="仿宋_GB2312" w:eastAsia="仿宋_GB2312"/>
                <w:sz w:val="24"/>
              </w:rPr>
              <w:t>《建筑结构制图标准》；</w:t>
            </w:r>
          </w:p>
          <w:p>
            <w:pPr>
              <w:pStyle w:val="null3"/>
              <w:ind w:firstLine="480"/>
            </w:pPr>
            <w:r>
              <w:rPr>
                <w:rFonts w:ascii="仿宋_GB2312" w:hAnsi="仿宋_GB2312" w:cs="仿宋_GB2312" w:eastAsia="仿宋_GB2312"/>
                <w:sz w:val="24"/>
              </w:rPr>
              <w:t>GB/T 50106</w:t>
            </w:r>
            <w:r>
              <w:rPr>
                <w:rFonts w:ascii="仿宋_GB2312" w:hAnsi="仿宋_GB2312" w:cs="仿宋_GB2312" w:eastAsia="仿宋_GB2312"/>
                <w:sz w:val="24"/>
              </w:rPr>
              <w:t>《给水排水制图标准》；</w:t>
            </w:r>
          </w:p>
          <w:p>
            <w:pPr>
              <w:pStyle w:val="null3"/>
              <w:ind w:firstLine="480"/>
            </w:pPr>
            <w:r>
              <w:rPr>
                <w:rFonts w:ascii="仿宋_GB2312" w:hAnsi="仿宋_GB2312" w:cs="仿宋_GB2312" w:eastAsia="仿宋_GB2312"/>
                <w:sz w:val="24"/>
              </w:rPr>
              <w:t>SL</w:t>
            </w:r>
            <w:r>
              <w:rPr>
                <w:rFonts w:ascii="仿宋_GB2312" w:hAnsi="仿宋_GB2312" w:cs="仿宋_GB2312" w:eastAsia="仿宋_GB2312"/>
                <w:sz w:val="24"/>
              </w:rPr>
              <w:t>／T 534《生态清洁小流域建设技术规范》；</w:t>
            </w:r>
          </w:p>
          <w:p>
            <w:pPr>
              <w:pStyle w:val="null3"/>
              <w:ind w:firstLine="480"/>
            </w:pPr>
            <w:r>
              <w:rPr>
                <w:rFonts w:ascii="仿宋_GB2312" w:hAnsi="仿宋_GB2312" w:cs="仿宋_GB2312" w:eastAsia="仿宋_GB2312"/>
                <w:sz w:val="24"/>
              </w:rPr>
              <w:t>GB51018</w:t>
            </w:r>
            <w:r>
              <w:rPr>
                <w:rFonts w:ascii="仿宋_GB2312" w:hAnsi="仿宋_GB2312" w:cs="仿宋_GB2312" w:eastAsia="仿宋_GB2312"/>
                <w:sz w:val="24"/>
              </w:rPr>
              <w:t>《水土保持工程设计规范》；</w:t>
            </w:r>
          </w:p>
          <w:p>
            <w:pPr>
              <w:pStyle w:val="null3"/>
              <w:ind w:firstLine="480"/>
            </w:pPr>
            <w:r>
              <w:rPr>
                <w:rFonts w:ascii="仿宋_GB2312" w:hAnsi="仿宋_GB2312" w:cs="仿宋_GB2312" w:eastAsia="仿宋_GB2312"/>
                <w:sz w:val="24"/>
              </w:rPr>
              <w:t>SL449</w:t>
            </w:r>
            <w:r>
              <w:rPr>
                <w:rFonts w:ascii="仿宋_GB2312" w:hAnsi="仿宋_GB2312" w:cs="仿宋_GB2312" w:eastAsia="仿宋_GB2312"/>
                <w:sz w:val="24"/>
              </w:rPr>
              <w:t>《水土保持工程初步设计报告编制规程》；</w:t>
            </w:r>
          </w:p>
          <w:p>
            <w:pPr>
              <w:pStyle w:val="null3"/>
              <w:ind w:firstLine="480"/>
            </w:pPr>
            <w:r>
              <w:rPr>
                <w:rFonts w:ascii="仿宋_GB2312" w:hAnsi="仿宋_GB2312" w:cs="仿宋_GB2312" w:eastAsia="仿宋_GB2312"/>
                <w:sz w:val="24"/>
              </w:rPr>
              <w:t>GB/T51297</w:t>
            </w:r>
            <w:r>
              <w:rPr>
                <w:rFonts w:ascii="仿宋_GB2312" w:hAnsi="仿宋_GB2312" w:cs="仿宋_GB2312" w:eastAsia="仿宋_GB2312"/>
                <w:sz w:val="24"/>
              </w:rPr>
              <w:t>《水土保持工程调查与勘测标准》；</w:t>
            </w:r>
          </w:p>
          <w:p>
            <w:pPr>
              <w:pStyle w:val="null3"/>
              <w:ind w:firstLine="480"/>
            </w:pPr>
            <w:r>
              <w:rPr>
                <w:rFonts w:ascii="仿宋_GB2312" w:hAnsi="仿宋_GB2312" w:cs="仿宋_GB2312" w:eastAsia="仿宋_GB2312"/>
                <w:sz w:val="24"/>
              </w:rPr>
              <w:t>SL 73.6</w:t>
            </w:r>
            <w:r>
              <w:rPr>
                <w:rFonts w:ascii="仿宋_GB2312" w:hAnsi="仿宋_GB2312" w:cs="仿宋_GB2312" w:eastAsia="仿宋_GB2312"/>
                <w:sz w:val="24"/>
              </w:rPr>
              <w:t>《水利水电工程制图标准 水土保持图》；</w:t>
            </w:r>
          </w:p>
          <w:p>
            <w:pPr>
              <w:pStyle w:val="null3"/>
              <w:ind w:firstLine="480"/>
            </w:pPr>
            <w:r>
              <w:rPr>
                <w:rFonts w:ascii="仿宋_GB2312" w:hAnsi="仿宋_GB2312" w:cs="仿宋_GB2312" w:eastAsia="仿宋_GB2312"/>
                <w:sz w:val="24"/>
              </w:rPr>
              <w:t>SL 534</w:t>
            </w:r>
            <w:r>
              <w:rPr>
                <w:rFonts w:ascii="仿宋_GB2312" w:hAnsi="仿宋_GB2312" w:cs="仿宋_GB2312" w:eastAsia="仿宋_GB2312"/>
                <w:sz w:val="24"/>
              </w:rPr>
              <w:t>《生态清洁小流域建设技术导则》；</w:t>
            </w:r>
          </w:p>
          <w:p>
            <w:pPr>
              <w:pStyle w:val="null3"/>
              <w:ind w:firstLine="480"/>
            </w:pPr>
            <w:r>
              <w:rPr>
                <w:rFonts w:ascii="仿宋_GB2312" w:hAnsi="仿宋_GB2312" w:cs="仿宋_GB2312" w:eastAsia="仿宋_GB2312"/>
                <w:sz w:val="24"/>
              </w:rPr>
              <w:t>GB/T16453.1-5</w:t>
            </w:r>
            <w:r>
              <w:rPr>
                <w:rFonts w:ascii="仿宋_GB2312" w:hAnsi="仿宋_GB2312" w:cs="仿宋_GB2312" w:eastAsia="仿宋_GB2312"/>
                <w:sz w:val="24"/>
              </w:rPr>
              <w:t>《水土保持综合治理技术规范》；</w:t>
            </w:r>
          </w:p>
          <w:p>
            <w:pPr>
              <w:pStyle w:val="null3"/>
              <w:ind w:firstLine="480"/>
            </w:pPr>
            <w:r>
              <w:rPr>
                <w:rFonts w:ascii="仿宋_GB2312" w:hAnsi="仿宋_GB2312" w:cs="仿宋_GB2312" w:eastAsia="仿宋_GB2312"/>
                <w:sz w:val="24"/>
              </w:rPr>
              <w:t>GB/T15774</w:t>
            </w:r>
            <w:r>
              <w:rPr>
                <w:rFonts w:ascii="仿宋_GB2312" w:hAnsi="仿宋_GB2312" w:cs="仿宋_GB2312" w:eastAsia="仿宋_GB2312"/>
                <w:sz w:val="24"/>
              </w:rPr>
              <w:t>《水土保持综合治理 效益计算方法》；</w:t>
            </w:r>
          </w:p>
          <w:p>
            <w:pPr>
              <w:pStyle w:val="null3"/>
            </w:pPr>
            <w:r>
              <w:rPr>
                <w:rFonts w:ascii="仿宋_GB2312" w:hAnsi="仿宋_GB2312" w:cs="仿宋_GB2312" w:eastAsia="仿宋_GB2312"/>
                <w:sz w:val="24"/>
                <w:b/>
              </w:rPr>
              <w:t>四、工作内容</w:t>
            </w:r>
          </w:p>
          <w:p>
            <w:pPr>
              <w:pStyle w:val="null3"/>
              <w:ind w:firstLine="480"/>
            </w:pPr>
            <w:r>
              <w:rPr>
                <w:rFonts w:ascii="仿宋_GB2312" w:hAnsi="仿宋_GB2312" w:cs="仿宋_GB2312" w:eastAsia="仿宋_GB2312"/>
                <w:sz w:val="24"/>
              </w:rPr>
              <w:t>（1）主要工作内容</w:t>
            </w:r>
          </w:p>
          <w:p>
            <w:pPr>
              <w:pStyle w:val="null3"/>
              <w:ind w:firstLine="480"/>
            </w:pPr>
            <w:r>
              <w:rPr>
                <w:rFonts w:ascii="仿宋_GB2312" w:hAnsi="仿宋_GB2312" w:cs="仿宋_GB2312" w:eastAsia="仿宋_GB2312"/>
                <w:sz w:val="24"/>
              </w:rPr>
              <w:t>为按时保质保量完成本次规范编制工作，主要工作内容包括前期资料收集及调研、编制规范大纲、组织专家咨询及评审、根据专家意见完成规范的征求意见稿、送审稿及报批稿。</w:t>
            </w:r>
          </w:p>
          <w:p>
            <w:pPr>
              <w:pStyle w:val="null3"/>
              <w:ind w:firstLine="480"/>
            </w:pPr>
            <w:r>
              <w:rPr>
                <w:rFonts w:ascii="仿宋_GB2312" w:hAnsi="仿宋_GB2312" w:cs="仿宋_GB2312" w:eastAsia="仿宋_GB2312"/>
                <w:sz w:val="24"/>
              </w:rPr>
              <w:t>① 资料收集及调研</w:t>
            </w:r>
          </w:p>
          <w:p>
            <w:pPr>
              <w:pStyle w:val="null3"/>
              <w:ind w:firstLine="480"/>
            </w:pPr>
            <w:r>
              <w:rPr>
                <w:rFonts w:ascii="仿宋_GB2312" w:hAnsi="仿宋_GB2312" w:cs="仿宋_GB2312" w:eastAsia="仿宋_GB2312"/>
                <w:sz w:val="24"/>
              </w:rPr>
              <w:t>资料收集及调研主要包括现有技术规范及法律法规收集、相关工程资料收集，典型案例分析及相关工程的调研工作。组织规范编写技术人员及专家团队对陕西省清洁小流域设计工作进行实地调研，了解设计、施工、技术操作过程中的具体情况，收集现场相关资料，对典型案例进行分析总结，为规范的编制提供技术和实践支撑。</w:t>
            </w:r>
          </w:p>
          <w:p>
            <w:pPr>
              <w:pStyle w:val="null3"/>
              <w:ind w:firstLine="480"/>
            </w:pPr>
            <w:r>
              <w:rPr>
                <w:rFonts w:ascii="仿宋_GB2312" w:hAnsi="仿宋_GB2312" w:cs="仿宋_GB2312" w:eastAsia="仿宋_GB2312"/>
                <w:sz w:val="24"/>
              </w:rPr>
              <w:t>②编制规范大纲</w:t>
            </w:r>
          </w:p>
          <w:p>
            <w:pPr>
              <w:pStyle w:val="null3"/>
              <w:ind w:firstLine="480"/>
            </w:pPr>
            <w:r>
              <w:rPr>
                <w:rFonts w:ascii="仿宋_GB2312" w:hAnsi="仿宋_GB2312" w:cs="仿宋_GB2312" w:eastAsia="仿宋_GB2312"/>
                <w:sz w:val="24"/>
              </w:rPr>
              <w:t>根据资料收集及现场调研情况，在充分分析各项技术操作对陕西省的适应性后，遵循有关国家编制标准的原则，贯彻国家有关法律法规和方针政策，在总结已做项目经验的基础上，结合新时代背景下水土保持工作的新要求，编制规范大纲。</w:t>
            </w:r>
          </w:p>
          <w:p>
            <w:pPr>
              <w:pStyle w:val="null3"/>
              <w:ind w:firstLine="480"/>
            </w:pPr>
            <w:r>
              <w:rPr>
                <w:rFonts w:ascii="仿宋_GB2312" w:hAnsi="仿宋_GB2312" w:cs="仿宋_GB2312" w:eastAsia="仿宋_GB2312"/>
                <w:sz w:val="24"/>
              </w:rPr>
              <w:t>③专家咨询及评审并报批</w:t>
            </w:r>
          </w:p>
          <w:p>
            <w:pPr>
              <w:pStyle w:val="null3"/>
              <w:ind w:firstLine="480"/>
            </w:pPr>
            <w:r>
              <w:rPr>
                <w:rFonts w:ascii="仿宋_GB2312" w:hAnsi="仿宋_GB2312" w:cs="仿宋_GB2312" w:eastAsia="仿宋_GB2312"/>
                <w:sz w:val="24"/>
              </w:rPr>
              <w:t>组织专家对规范大纲进行咨询和评审，完善规范编制大纲，在进一步收集资料和调研的基础上，编制规范征求意见稿，经评审后发布，向社会各单位或个人征求修改意见。根据收集到的意见修改规范，完成送审稿后送审，并根据审查意见修改完成报批稿。</w:t>
            </w:r>
          </w:p>
          <w:p>
            <w:pPr>
              <w:pStyle w:val="null3"/>
            </w:pPr>
            <w:r>
              <w:rPr>
                <w:rFonts w:ascii="仿宋_GB2312" w:hAnsi="仿宋_GB2312" w:cs="仿宋_GB2312" w:eastAsia="仿宋_GB2312"/>
                <w:sz w:val="24"/>
                <w:b/>
              </w:rPr>
              <w:t>五、实施目标</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适应生态文明建设的国家战略要求，为水土保持生态建设提供技术支撑和保障；</w:t>
            </w:r>
          </w:p>
          <w:p>
            <w:pPr>
              <w:pStyle w:val="null3"/>
              <w:ind w:firstLine="480"/>
            </w:pPr>
            <w:r>
              <w:rPr>
                <w:rFonts w:ascii="仿宋_GB2312" w:hAnsi="仿宋_GB2312" w:cs="仿宋_GB2312" w:eastAsia="仿宋_GB2312"/>
                <w:sz w:val="24"/>
              </w:rPr>
              <w:t>（2）满足社会主义市场经济条件下国民经济发展和社会发展对水土保持标准化工作的要求；</w:t>
            </w:r>
          </w:p>
          <w:p>
            <w:pPr>
              <w:pStyle w:val="null3"/>
              <w:ind w:firstLine="480"/>
            </w:pPr>
            <w:r>
              <w:rPr>
                <w:rFonts w:ascii="仿宋_GB2312" w:hAnsi="仿宋_GB2312" w:cs="仿宋_GB2312" w:eastAsia="仿宋_GB2312"/>
                <w:sz w:val="24"/>
              </w:rPr>
              <w:t>（3）为生产建设项目的表土资源保护与利用的初步设计提供统一的标准和指导，规范相关行业和领域的操作行为。</w:t>
            </w:r>
          </w:p>
          <w:p>
            <w:pPr>
              <w:pStyle w:val="null3"/>
            </w:pPr>
            <w:r>
              <w:rPr>
                <w:rFonts w:ascii="仿宋_GB2312" w:hAnsi="仿宋_GB2312" w:cs="仿宋_GB2312" w:eastAsia="仿宋_GB2312"/>
                <w:sz w:val="24"/>
                <w:b/>
              </w:rPr>
              <w:t>六、编制主要成果</w:t>
            </w:r>
          </w:p>
          <w:p>
            <w:pPr>
              <w:pStyle w:val="null3"/>
              <w:ind w:firstLine="480"/>
            </w:pPr>
            <w:r>
              <w:rPr>
                <w:rFonts w:ascii="仿宋_GB2312" w:hAnsi="仿宋_GB2312" w:cs="仿宋_GB2312" w:eastAsia="仿宋_GB2312"/>
                <w:sz w:val="24"/>
              </w:rPr>
              <w:t>《生态清洁小流域初步设计报告编制规程》及编制说明。</w:t>
            </w:r>
          </w:p>
          <w:p>
            <w:pPr>
              <w:pStyle w:val="null3"/>
            </w:pPr>
            <w:r>
              <w:rPr>
                <w:rFonts w:ascii="仿宋_GB2312" w:hAnsi="仿宋_GB2312" w:cs="仿宋_GB2312" w:eastAsia="仿宋_GB2312"/>
                <w:sz w:val="24"/>
                <w:b/>
              </w:rPr>
              <w:t>七、其他要求</w:t>
            </w:r>
          </w:p>
          <w:p>
            <w:pPr>
              <w:pStyle w:val="null3"/>
              <w:ind w:firstLine="480"/>
            </w:pPr>
            <w:r>
              <w:rPr>
                <w:rFonts w:ascii="仿宋_GB2312" w:hAnsi="仿宋_GB2312" w:cs="仿宋_GB2312" w:eastAsia="仿宋_GB2312"/>
                <w:sz w:val="24"/>
              </w:rPr>
              <w:t>无</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提交成果初稿并经会审方案通过后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提交最终成果并经发包人验收通过后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满足国家相关技术规范及有关政策的要求，通过采购人组织的验收。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发包人或编制人违反合同规定造成损失的应承担违约责任； 2 因成果报告深度不够、资料不足而被要求返工从而造成问题的，除由编制人负责继续完善报告外，甲方还可视造成的时间延误和费用损失，计扣编制人合同价 1 %～ 3 %的违约金。 3 由于编制人自身原因，延误了成果交付时间，视延误情况酌情扣除费用的1%～3%。</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中小企业声明函 残疾人福利性单位声明函 服务方案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响应文件封面 授权委托书 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近一年度经审计的财务会计报告（含附表附注），或开标前三个月内基本开户银行出具的资信证明，或信用担保机构出具的投标担保函（以上三种形式的资料提供任何一种即可）；注：财会[2023]15号文《财政部 国务院国资委 金融监管总局关于加强审计报告查验工作的通知》会计师事务所应当主动向被审计单位提供附验证码的审计报告。即 2023 年及以后的审计报告需附验证码。</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提供递交投标文件截止之日前一年内任意一个月的依法缴纳税收的相关凭据（时间以税款所属日期为准）。依法免税或无须缴纳税收的供应商，应提供相应证明文件；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提供参加政府采购活动前三年内，在经营活动中没有重大违法记录的投标响应声明书；</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项目负责人须具有水利相关专业高级工程师及以上职称；</w:t>
            </w:r>
          </w:p>
        </w:tc>
        <w:tc>
          <w:tcPr>
            <w:tcW w:type="dxa" w:w="1661"/>
          </w:tcPr>
          <w:p>
            <w:pPr>
              <w:pStyle w:val="null3"/>
            </w:pPr>
            <w:r>
              <w:rPr>
                <w:rFonts w:ascii="仿宋_GB2312" w:hAnsi="仿宋_GB2312" w:cs="仿宋_GB2312" w:eastAsia="仿宋_GB2312"/>
              </w:rPr>
              <w:t>项目团队.docx 资格证明材料 项目负责人简况表.docx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拒绝商业贿赂承诺书（投标人） 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投标人名称营业执照/事业单位法人证书/专业服务机构执业许可证/民办非企业单位登记证书一致性</w:t>
            </w:r>
          </w:p>
        </w:tc>
        <w:tc>
          <w:tcPr>
            <w:tcW w:type="dxa" w:w="3322"/>
          </w:tcPr>
          <w:p>
            <w:pPr>
              <w:pStyle w:val="null3"/>
            </w:pPr>
            <w:r>
              <w:rPr>
                <w:rFonts w:ascii="仿宋_GB2312" w:hAnsi="仿宋_GB2312" w:cs="仿宋_GB2312" w:eastAsia="仿宋_GB2312"/>
              </w:rPr>
              <w:t>投标人名称应与有效存续的企业营业执照/事业单位法人证书/专业服务机构执业许可证/民办非企业单位登记证书一致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报价的符合性</w:t>
            </w:r>
          </w:p>
        </w:tc>
        <w:tc>
          <w:tcPr>
            <w:tcW w:type="dxa" w:w="3322"/>
          </w:tcPr>
          <w:p>
            <w:pPr>
              <w:pStyle w:val="null3"/>
            </w:pPr>
            <w:r>
              <w:rPr>
                <w:rFonts w:ascii="仿宋_GB2312" w:hAnsi="仿宋_GB2312" w:cs="仿宋_GB2312" w:eastAsia="仿宋_GB2312"/>
              </w:rPr>
              <w:t>只能有一个报价，且不超过采购预算（最高限价）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服务期的符合性</w:t>
            </w:r>
          </w:p>
        </w:tc>
        <w:tc>
          <w:tcPr>
            <w:tcW w:type="dxa" w:w="3322"/>
          </w:tcPr>
          <w:p>
            <w:pPr>
              <w:pStyle w:val="null3"/>
            </w:pPr>
            <w:r>
              <w:rPr>
                <w:rFonts w:ascii="仿宋_GB2312" w:hAnsi="仿宋_GB2312" w:cs="仿宋_GB2312" w:eastAsia="仿宋_GB2312"/>
              </w:rPr>
              <w:t>服务期符合采购人要求</w:t>
            </w:r>
          </w:p>
        </w:tc>
        <w:tc>
          <w:tcPr>
            <w:tcW w:type="dxa" w:w="1661"/>
          </w:tcPr>
          <w:p>
            <w:pPr>
              <w:pStyle w:val="null3"/>
            </w:pPr>
            <w:r>
              <w:rPr>
                <w:rFonts w:ascii="仿宋_GB2312" w:hAnsi="仿宋_GB2312" w:cs="仿宋_GB2312" w:eastAsia="仿宋_GB2312"/>
              </w:rPr>
              <w:t>商务应答表 资格证明材料</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详见附件：项目负责人简况表.docx</w:t>
      </w:r>
    </w:p>
    <w:p>
      <w:pPr>
        <w:pStyle w:val="null3"/>
        <w:ind w:firstLine="960"/>
      </w:pPr>
      <w:r>
        <w:rPr>
          <w:rFonts w:ascii="仿宋_GB2312" w:hAnsi="仿宋_GB2312" w:cs="仿宋_GB2312" w:eastAsia="仿宋_GB2312"/>
        </w:rPr>
        <w:t>详见附件：授权委托书</w:t>
      </w:r>
    </w:p>
    <w:p>
      <w:pPr>
        <w:pStyle w:val="null3"/>
        <w:ind w:firstLine="960"/>
      </w:pPr>
      <w:r>
        <w:rPr>
          <w:rFonts w:ascii="仿宋_GB2312" w:hAnsi="仿宋_GB2312" w:cs="仿宋_GB2312" w:eastAsia="仿宋_GB2312"/>
        </w:rPr>
        <w:t>详见附件：拒绝商业贿赂承诺书（投标人）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