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BBF918">
      <w:pPr>
        <w:adjustRightInd w:val="0"/>
        <w:snapToGrid w:val="0"/>
        <w:spacing w:line="360" w:lineRule="auto"/>
        <w:jc w:val="center"/>
        <w:rPr>
          <w:rFonts w:hint="eastAsia" w:hAnsi="宋体" w:cs="宋体"/>
          <w:b/>
          <w:bCs/>
          <w:color w:val="auto"/>
          <w:sz w:val="84"/>
          <w:szCs w:val="84"/>
          <w:highlight w:val="none"/>
        </w:rPr>
      </w:pPr>
    </w:p>
    <w:p w14:paraId="4F02958D">
      <w:pPr>
        <w:adjustRightInd w:val="0"/>
        <w:snapToGrid w:val="0"/>
        <w:spacing w:line="360" w:lineRule="auto"/>
        <w:jc w:val="center"/>
        <w:rPr>
          <w:rFonts w:hint="eastAsia" w:hAnsi="宋体" w:cs="宋体"/>
          <w:b/>
          <w:bCs/>
          <w:color w:val="auto"/>
          <w:sz w:val="84"/>
          <w:szCs w:val="84"/>
          <w:highlight w:val="none"/>
        </w:rPr>
      </w:pPr>
    </w:p>
    <w:p w14:paraId="3C7668C0">
      <w:pPr>
        <w:adjustRightInd w:val="0"/>
        <w:snapToGrid w:val="0"/>
        <w:spacing w:line="360" w:lineRule="auto"/>
        <w:jc w:val="center"/>
        <w:rPr>
          <w:rFonts w:hint="eastAsia" w:hAnsi="宋体" w:cs="宋体"/>
          <w:b/>
          <w:bCs/>
          <w:color w:val="auto"/>
          <w:sz w:val="84"/>
          <w:szCs w:val="84"/>
          <w:highlight w:val="none"/>
        </w:rPr>
      </w:pPr>
    </w:p>
    <w:p w14:paraId="5C2C54E1">
      <w:pPr>
        <w:adjustRightInd w:val="0"/>
        <w:snapToGrid w:val="0"/>
        <w:spacing w:line="360" w:lineRule="auto"/>
        <w:jc w:val="center"/>
        <w:rPr>
          <w:rFonts w:hint="eastAsia" w:hAnsi="宋体" w:cs="宋体"/>
          <w:b/>
          <w:bCs/>
          <w:color w:val="auto"/>
          <w:sz w:val="84"/>
          <w:szCs w:val="84"/>
          <w:highlight w:val="none"/>
        </w:rPr>
      </w:pPr>
      <w:bookmarkStart w:id="0" w:name="_GoBack"/>
      <w:bookmarkEnd w:id="0"/>
      <w:r>
        <w:rPr>
          <w:rFonts w:hint="eastAsia" w:hAnsi="宋体" w:cs="宋体"/>
          <w:b/>
          <w:bCs/>
          <w:color w:val="auto"/>
          <w:sz w:val="84"/>
          <w:szCs w:val="84"/>
          <w:highlight w:val="none"/>
        </w:rPr>
        <w:t>合 同 文 件</w:t>
      </w:r>
    </w:p>
    <w:p w14:paraId="74FEB9FF">
      <w:pPr>
        <w:autoSpaceDE w:val="0"/>
        <w:autoSpaceDN w:val="0"/>
        <w:adjustRightInd w:val="0"/>
        <w:snapToGrid w:val="0"/>
        <w:spacing w:line="360" w:lineRule="auto"/>
        <w:ind w:firstLine="3012" w:firstLineChars="1000"/>
        <w:rPr>
          <w:rFonts w:hint="eastAsia" w:hAnsi="宋体" w:cs="宋体"/>
          <w:b/>
          <w:bCs/>
          <w:color w:val="auto"/>
          <w:sz w:val="30"/>
          <w:szCs w:val="30"/>
          <w:lang w:val="zh-CN"/>
        </w:rPr>
      </w:pPr>
      <w:r>
        <w:rPr>
          <w:rFonts w:hint="eastAsia" w:hAnsi="宋体" w:cs="宋体"/>
          <w:b/>
          <w:bCs/>
          <w:color w:val="auto"/>
          <w:sz w:val="30"/>
          <w:szCs w:val="30"/>
          <w:lang w:val="zh-CN"/>
        </w:rPr>
        <w:t xml:space="preserve">合同编号：      </w:t>
      </w:r>
    </w:p>
    <w:p w14:paraId="04227513">
      <w:pPr>
        <w:adjustRightInd w:val="0"/>
        <w:snapToGrid w:val="0"/>
        <w:spacing w:line="360" w:lineRule="auto"/>
        <w:jc w:val="center"/>
        <w:rPr>
          <w:rFonts w:hint="eastAsia" w:hAnsi="宋体" w:cs="宋体"/>
          <w:color w:val="auto"/>
          <w:szCs w:val="24"/>
        </w:rPr>
      </w:pPr>
    </w:p>
    <w:p w14:paraId="28F43021">
      <w:pPr>
        <w:adjustRightInd w:val="0"/>
        <w:snapToGrid w:val="0"/>
        <w:spacing w:line="360" w:lineRule="auto"/>
        <w:rPr>
          <w:rFonts w:hint="eastAsia" w:hAnsi="宋体" w:cs="宋体"/>
          <w:color w:val="auto"/>
          <w:szCs w:val="24"/>
        </w:rPr>
      </w:pPr>
    </w:p>
    <w:p w14:paraId="2A9733C7">
      <w:pPr>
        <w:adjustRightInd w:val="0"/>
        <w:snapToGrid w:val="0"/>
        <w:spacing w:line="360" w:lineRule="auto"/>
        <w:rPr>
          <w:rFonts w:hint="eastAsia" w:hAnsi="宋体" w:cs="宋体"/>
          <w:color w:val="auto"/>
          <w:szCs w:val="24"/>
        </w:rPr>
      </w:pPr>
    </w:p>
    <w:p w14:paraId="7BC94AB7">
      <w:pPr>
        <w:adjustRightInd w:val="0"/>
        <w:snapToGrid w:val="0"/>
        <w:spacing w:line="360" w:lineRule="auto"/>
        <w:rPr>
          <w:rFonts w:hint="eastAsia" w:hAnsi="宋体" w:cs="宋体"/>
          <w:color w:val="auto"/>
          <w:szCs w:val="24"/>
        </w:rPr>
      </w:pPr>
    </w:p>
    <w:p w14:paraId="77A61623">
      <w:pPr>
        <w:adjustRightInd w:val="0"/>
        <w:snapToGrid w:val="0"/>
        <w:spacing w:line="360" w:lineRule="auto"/>
        <w:ind w:firstLine="1915" w:firstLineChars="596"/>
        <w:rPr>
          <w:rFonts w:hint="default" w:hAnsi="宋体" w:eastAsia="宋体" w:cs="宋体"/>
          <w:b/>
          <w:color w:val="auto"/>
          <w:sz w:val="32"/>
          <w:szCs w:val="32"/>
          <w:lang w:val="en-US" w:eastAsia="zh-CN"/>
        </w:rPr>
      </w:pPr>
      <w:r>
        <w:rPr>
          <w:rFonts w:hint="eastAsia" w:hAnsi="宋体" w:cs="宋体"/>
          <w:b/>
          <w:color w:val="auto"/>
          <w:sz w:val="32"/>
          <w:szCs w:val="32"/>
        </w:rPr>
        <w:t>委托方：</w:t>
      </w:r>
    </w:p>
    <w:p w14:paraId="7ED09DE3">
      <w:pPr>
        <w:adjustRightInd w:val="0"/>
        <w:snapToGrid w:val="0"/>
        <w:spacing w:line="360" w:lineRule="auto"/>
        <w:rPr>
          <w:rFonts w:hint="eastAsia" w:hAnsi="宋体" w:cs="宋体"/>
          <w:b/>
          <w:color w:val="auto"/>
          <w:sz w:val="32"/>
          <w:szCs w:val="32"/>
        </w:rPr>
      </w:pPr>
      <w:r>
        <w:rPr>
          <w:rFonts w:hint="eastAsia" w:hAnsi="宋体" w:cs="宋体"/>
          <w:b/>
          <w:color w:val="auto"/>
          <w:sz w:val="32"/>
          <w:szCs w:val="32"/>
        </w:rPr>
        <w:t xml:space="preserve">            受托方： </w:t>
      </w:r>
    </w:p>
    <w:p w14:paraId="479003D0">
      <w:pPr>
        <w:adjustRightInd w:val="0"/>
        <w:snapToGrid w:val="0"/>
        <w:spacing w:line="360" w:lineRule="auto"/>
        <w:jc w:val="center"/>
        <w:rPr>
          <w:rFonts w:hint="eastAsia" w:hAnsi="宋体" w:cs="宋体"/>
          <w:b/>
          <w:color w:val="auto"/>
          <w:sz w:val="32"/>
          <w:szCs w:val="32"/>
        </w:rPr>
      </w:pPr>
    </w:p>
    <w:p w14:paraId="510464F1">
      <w:pPr>
        <w:adjustRightInd w:val="0"/>
        <w:snapToGrid w:val="0"/>
        <w:spacing w:line="360" w:lineRule="auto"/>
        <w:jc w:val="center"/>
        <w:rPr>
          <w:rFonts w:hint="eastAsia" w:hAnsi="宋体" w:cs="宋体"/>
          <w:b/>
          <w:color w:val="auto"/>
          <w:sz w:val="32"/>
          <w:szCs w:val="32"/>
        </w:rPr>
      </w:pPr>
      <w:r>
        <w:rPr>
          <w:rFonts w:hint="eastAsia" w:hAnsi="宋体" w:cs="宋体"/>
          <w:b/>
          <w:color w:val="auto"/>
          <w:sz w:val="32"/>
          <w:szCs w:val="32"/>
        </w:rPr>
        <w:t>二</w:t>
      </w:r>
      <w:r>
        <w:rPr>
          <w:rFonts w:hint="eastAsia" w:hAnsi="宋体" w:cs="宋体"/>
          <w:b w:val="0"/>
          <w:bCs/>
          <w:color w:val="auto"/>
          <w:sz w:val="32"/>
          <w:szCs w:val="32"/>
        </w:rPr>
        <w:t>〇二</w:t>
      </w:r>
      <w:r>
        <w:rPr>
          <w:rFonts w:hint="eastAsia" w:hAnsi="宋体" w:cs="宋体"/>
          <w:b w:val="0"/>
          <w:bCs/>
          <w:color w:val="auto"/>
          <w:sz w:val="32"/>
          <w:szCs w:val="32"/>
          <w:lang w:val="en-US" w:eastAsia="zh-CN"/>
        </w:rPr>
        <w:t>五</w:t>
      </w:r>
      <w:r>
        <w:rPr>
          <w:rFonts w:hint="eastAsia" w:hAnsi="宋体" w:cs="宋体"/>
          <w:b w:val="0"/>
          <w:bCs/>
          <w:color w:val="auto"/>
          <w:sz w:val="32"/>
          <w:szCs w:val="32"/>
        </w:rPr>
        <w:t>年</w:t>
      </w:r>
      <w:r>
        <w:rPr>
          <w:rFonts w:hint="eastAsia" w:hAnsi="宋体" w:cs="宋体"/>
          <w:b w:val="0"/>
          <w:bCs/>
          <w:color w:val="auto"/>
          <w:sz w:val="32"/>
          <w:szCs w:val="32"/>
          <w:u w:val="single"/>
        </w:rPr>
        <w:t xml:space="preserve">   </w:t>
      </w:r>
      <w:r>
        <w:rPr>
          <w:rFonts w:hint="eastAsia" w:hAnsi="宋体" w:cs="宋体"/>
          <w:b w:val="0"/>
          <w:bCs/>
          <w:color w:val="auto"/>
          <w:sz w:val="32"/>
          <w:szCs w:val="32"/>
        </w:rPr>
        <w:t xml:space="preserve">月 </w:t>
      </w:r>
      <w:r>
        <w:rPr>
          <w:rFonts w:hint="eastAsia" w:hAnsi="宋体" w:cs="宋体"/>
          <w:b w:val="0"/>
          <w:bCs/>
          <w:color w:val="auto"/>
          <w:sz w:val="32"/>
          <w:szCs w:val="32"/>
          <w:u w:val="single"/>
        </w:rPr>
        <w:t xml:space="preserve">   </w:t>
      </w:r>
      <w:r>
        <w:rPr>
          <w:rFonts w:hint="eastAsia" w:hAnsi="宋体" w:cs="宋体"/>
          <w:b w:val="0"/>
          <w:bCs/>
          <w:color w:val="auto"/>
          <w:sz w:val="32"/>
          <w:szCs w:val="32"/>
        </w:rPr>
        <w:t xml:space="preserve"> 日</w:t>
      </w:r>
    </w:p>
    <w:p w14:paraId="132A43E8">
      <w:pPr>
        <w:jc w:val="center"/>
        <w:rPr>
          <w:rFonts w:hint="eastAsia"/>
          <w:color w:val="auto"/>
          <w:lang w:val="en-US" w:eastAsia="zh-CN"/>
        </w:rPr>
        <w:sectPr>
          <w:pgSz w:w="11906" w:h="16838"/>
          <w:pgMar w:top="1440" w:right="1247" w:bottom="1440" w:left="1247" w:header="851" w:footer="992" w:gutter="0"/>
          <w:pgNumType w:fmt="decimal"/>
          <w:cols w:space="720" w:num="1"/>
          <w:docGrid w:type="lines" w:linePitch="312" w:charSpace="0"/>
        </w:sectPr>
      </w:pPr>
    </w:p>
    <w:p w14:paraId="454F4B81">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zh-CN"/>
        </w:rPr>
        <w:t>甲方：（前款所称采购人）</w:t>
      </w:r>
    </w:p>
    <w:p w14:paraId="6A0C1B97">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zh-CN"/>
        </w:rPr>
        <w:t>单位负责人：</w:t>
      </w:r>
    </w:p>
    <w:p w14:paraId="33E66F1A">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zh-CN"/>
        </w:rPr>
        <w:t>地址：</w:t>
      </w:r>
    </w:p>
    <w:p w14:paraId="5C521785">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zh-CN"/>
        </w:rPr>
        <w:t>电话：</w:t>
      </w:r>
    </w:p>
    <w:p w14:paraId="2C4CF801">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zh-CN"/>
        </w:rPr>
        <w:t>乙方：（前款所称中标供应商）</w:t>
      </w:r>
    </w:p>
    <w:p w14:paraId="148BC41B">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zh-CN"/>
        </w:rPr>
        <w:t>单位负责人：</w:t>
      </w:r>
    </w:p>
    <w:p w14:paraId="050F22DA">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zh-CN"/>
        </w:rPr>
        <w:t>地址：</w:t>
      </w:r>
    </w:p>
    <w:p w14:paraId="2D7D4FCE">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zh-CN"/>
        </w:rPr>
        <w:t>电话：</w:t>
      </w:r>
    </w:p>
    <w:p w14:paraId="06703FB1">
      <w:pPr>
        <w:pStyle w:val="6"/>
        <w:spacing w:line="360" w:lineRule="auto"/>
        <w:ind w:firstLine="480"/>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zh-CN"/>
        </w:rPr>
        <w:t>根据《中华人民共和国民法典》等规定，就甲方选用乙方参与</w:t>
      </w:r>
      <w:r>
        <w:rPr>
          <w:rFonts w:hint="eastAsia" w:ascii="宋体" w:hAnsi="宋体" w:eastAsia="宋体" w:cs="宋体"/>
          <w:bCs/>
          <w:color w:val="auto"/>
          <w:sz w:val="24"/>
          <w:szCs w:val="24"/>
          <w:highlight w:val="none"/>
          <w:lang w:val="zh-CN" w:eastAsia="zh-CN"/>
        </w:rPr>
        <w:t>对无损检测机构进行能力比对验收</w:t>
      </w:r>
      <w:r>
        <w:rPr>
          <w:rFonts w:hint="eastAsia" w:ascii="宋体" w:hAnsi="宋体" w:eastAsia="宋体" w:cs="宋体"/>
          <w:bCs/>
          <w:color w:val="auto"/>
          <w:sz w:val="24"/>
          <w:szCs w:val="24"/>
          <w:highlight w:val="none"/>
          <w:lang w:val="zh-CN"/>
        </w:rPr>
        <w:t>有关事宜，经甲乙双方协商一致订立本工作协议，双方共同遵守执行。</w:t>
      </w:r>
    </w:p>
    <w:p w14:paraId="6C650CFB">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241" w:firstLineChars="100"/>
        <w:textAlignment w:val="auto"/>
        <w:rPr>
          <w:rFonts w:hint="eastAsia" w:ascii="宋体" w:hAnsi="宋体" w:eastAsia="宋体" w:cs="宋体"/>
          <w:b/>
          <w:bCs w:val="0"/>
          <w:color w:val="auto"/>
          <w:sz w:val="24"/>
          <w:szCs w:val="24"/>
          <w:highlight w:val="none"/>
          <w:lang w:val="zh-CN"/>
        </w:rPr>
      </w:pPr>
      <w:r>
        <w:rPr>
          <w:rFonts w:hint="eastAsia" w:ascii="宋体" w:hAnsi="宋体" w:eastAsia="宋体" w:cs="宋体"/>
          <w:b/>
          <w:bCs w:val="0"/>
          <w:color w:val="auto"/>
          <w:sz w:val="24"/>
          <w:szCs w:val="24"/>
          <w:highlight w:val="none"/>
          <w:lang w:val="zh-CN" w:eastAsia="zh-CN"/>
        </w:rPr>
        <w:t>一、</w:t>
      </w:r>
      <w:r>
        <w:rPr>
          <w:rFonts w:hint="eastAsia" w:ascii="宋体" w:hAnsi="宋体" w:eastAsia="宋体" w:cs="宋体"/>
          <w:b/>
          <w:bCs w:val="0"/>
          <w:color w:val="auto"/>
          <w:sz w:val="24"/>
          <w:szCs w:val="24"/>
          <w:highlight w:val="none"/>
          <w:lang w:val="zh-CN"/>
        </w:rPr>
        <w:t>项</w:t>
      </w:r>
      <w:r>
        <w:rPr>
          <w:rFonts w:hint="eastAsia" w:ascii="宋体" w:hAnsi="宋体" w:eastAsia="宋体" w:cs="宋体"/>
          <w:b/>
          <w:bCs w:val="0"/>
          <w:color w:val="auto"/>
          <w:sz w:val="24"/>
          <w:szCs w:val="24"/>
          <w:highlight w:val="none"/>
          <w:lang w:val="zh-CN" w:eastAsia="zh-CN"/>
        </w:rPr>
        <w:t>目名称：</w:t>
      </w:r>
      <w:r>
        <w:rPr>
          <w:rFonts w:hint="eastAsia" w:hAnsi="宋体" w:cs="宋体"/>
          <w:b/>
          <w:bCs w:val="0"/>
          <w:color w:val="auto"/>
          <w:sz w:val="24"/>
          <w:szCs w:val="24"/>
          <w:highlight w:val="none"/>
          <w:lang w:val="en-US" w:eastAsia="zh-CN"/>
        </w:rPr>
        <w:t>对无损检测机构进行能力比对验收</w:t>
      </w:r>
    </w:p>
    <w:p w14:paraId="10343DE5">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241" w:firstLineChars="100"/>
        <w:textAlignment w:val="auto"/>
        <w:rPr>
          <w:rFonts w:hint="eastAsia" w:ascii="宋体" w:hAnsi="宋体" w:eastAsia="宋体" w:cs="宋体"/>
          <w:b/>
          <w:bCs w:val="0"/>
          <w:color w:val="auto"/>
          <w:sz w:val="24"/>
          <w:szCs w:val="24"/>
          <w:highlight w:val="none"/>
          <w:lang w:val="zh-CN"/>
        </w:rPr>
      </w:pPr>
      <w:r>
        <w:rPr>
          <w:rFonts w:hint="eastAsia" w:ascii="宋体" w:hAnsi="宋体" w:eastAsia="宋体" w:cs="宋体"/>
          <w:b/>
          <w:bCs w:val="0"/>
          <w:color w:val="auto"/>
          <w:sz w:val="24"/>
          <w:szCs w:val="24"/>
          <w:highlight w:val="none"/>
          <w:lang w:val="zh-CN" w:eastAsia="zh-CN"/>
        </w:rPr>
        <w:t>二、</w:t>
      </w:r>
      <w:r>
        <w:rPr>
          <w:rFonts w:hint="eastAsia" w:ascii="宋体" w:hAnsi="宋体" w:eastAsia="宋体" w:cs="宋体"/>
          <w:b/>
          <w:bCs w:val="0"/>
          <w:color w:val="auto"/>
          <w:sz w:val="24"/>
          <w:szCs w:val="24"/>
          <w:highlight w:val="none"/>
          <w:lang w:val="zh-CN"/>
        </w:rPr>
        <w:t>服务期</w:t>
      </w:r>
      <w:r>
        <w:rPr>
          <w:rFonts w:hint="eastAsia" w:ascii="宋体" w:hAnsi="宋体" w:cs="宋体"/>
          <w:b/>
          <w:bCs w:val="0"/>
          <w:color w:val="auto"/>
          <w:sz w:val="24"/>
          <w:szCs w:val="24"/>
          <w:highlight w:val="none"/>
          <w:lang w:val="en-US" w:eastAsia="zh-CN"/>
        </w:rPr>
        <w:t>限</w:t>
      </w:r>
      <w:r>
        <w:rPr>
          <w:rFonts w:hint="eastAsia" w:ascii="宋体" w:hAnsi="宋体" w:eastAsia="宋体" w:cs="宋体"/>
          <w:b/>
          <w:bCs w:val="0"/>
          <w:color w:val="auto"/>
          <w:sz w:val="24"/>
          <w:szCs w:val="24"/>
          <w:highlight w:val="none"/>
          <w:lang w:val="zh-CN"/>
        </w:rPr>
        <w:t xml:space="preserve">: </w:t>
      </w:r>
      <w:r>
        <w:rPr>
          <w:rFonts w:hint="eastAsia" w:ascii="宋体" w:hAnsi="宋体" w:eastAsia="宋体" w:cs="宋体"/>
          <w:b/>
          <w:bCs w:val="0"/>
          <w:color w:val="auto"/>
          <w:sz w:val="24"/>
          <w:szCs w:val="24"/>
          <w:highlight w:val="none"/>
          <w:lang w:val="en-US" w:eastAsia="zh-CN"/>
        </w:rPr>
        <w:t>自合同签订之日起三个月</w:t>
      </w:r>
      <w:r>
        <w:rPr>
          <w:rFonts w:hint="eastAsia" w:ascii="宋体" w:hAnsi="宋体" w:eastAsia="宋体" w:cs="宋体"/>
          <w:b/>
          <w:bCs w:val="0"/>
          <w:color w:val="auto"/>
          <w:sz w:val="24"/>
          <w:szCs w:val="24"/>
          <w:highlight w:val="none"/>
          <w:lang w:val="zh-CN"/>
        </w:rPr>
        <w:t>。</w:t>
      </w:r>
    </w:p>
    <w:p w14:paraId="21383D95">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241" w:firstLineChars="100"/>
        <w:textAlignment w:val="auto"/>
        <w:rPr>
          <w:rFonts w:hint="eastAsia" w:ascii="宋体" w:hAnsi="宋体" w:eastAsia="宋体" w:cs="宋体"/>
          <w:b/>
          <w:bCs w:val="0"/>
          <w:color w:val="auto"/>
          <w:sz w:val="24"/>
          <w:szCs w:val="24"/>
          <w:highlight w:val="none"/>
          <w:lang w:val="zh-CN"/>
        </w:rPr>
      </w:pPr>
      <w:r>
        <w:rPr>
          <w:rFonts w:hint="eastAsia" w:ascii="宋体" w:hAnsi="宋体" w:eastAsia="宋体" w:cs="宋体"/>
          <w:b/>
          <w:bCs w:val="0"/>
          <w:color w:val="auto"/>
          <w:sz w:val="24"/>
          <w:szCs w:val="24"/>
          <w:highlight w:val="none"/>
          <w:lang w:val="zh-CN" w:eastAsia="zh-CN"/>
        </w:rPr>
        <w:t>三、</w:t>
      </w:r>
      <w:r>
        <w:rPr>
          <w:rFonts w:hint="eastAsia" w:ascii="宋体" w:hAnsi="宋体" w:eastAsia="宋体" w:cs="宋体"/>
          <w:b/>
          <w:bCs w:val="0"/>
          <w:color w:val="auto"/>
          <w:sz w:val="24"/>
          <w:szCs w:val="24"/>
          <w:highlight w:val="none"/>
          <w:lang w:val="zh-CN"/>
        </w:rPr>
        <w:t>服务地点:按采购人要求执行</w:t>
      </w:r>
    </w:p>
    <w:p w14:paraId="73D4EAC6">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241" w:firstLineChars="100"/>
        <w:textAlignment w:val="auto"/>
        <w:rPr>
          <w:rFonts w:hint="eastAsia" w:ascii="宋体" w:hAnsi="宋体" w:eastAsia="宋体" w:cs="宋体"/>
          <w:b/>
          <w:bCs w:val="0"/>
          <w:color w:val="auto"/>
          <w:sz w:val="24"/>
          <w:szCs w:val="24"/>
          <w:highlight w:val="none"/>
          <w:lang w:val="zh-CN"/>
        </w:rPr>
      </w:pPr>
      <w:r>
        <w:rPr>
          <w:rFonts w:hint="eastAsia" w:ascii="宋体" w:hAnsi="宋体" w:eastAsia="宋体" w:cs="宋体"/>
          <w:b/>
          <w:bCs w:val="0"/>
          <w:color w:val="auto"/>
          <w:sz w:val="24"/>
          <w:szCs w:val="24"/>
          <w:highlight w:val="none"/>
          <w:lang w:val="zh-CN"/>
        </w:rPr>
        <w:t>四、付款方式：</w:t>
      </w:r>
    </w:p>
    <w:p w14:paraId="7FF6BFB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zh-CN" w:eastAsia="zh-CN" w:bidi="ar-SA"/>
        </w:rPr>
        <w:t>项目交付且由甲方确认合格并收到供应商开具的发票后 ，达到付款条件起 30 日内，支付合同总金额的100.00%。</w:t>
      </w:r>
    </w:p>
    <w:p w14:paraId="3A08985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firstLine="241" w:firstLineChars="100"/>
        <w:textAlignment w:val="auto"/>
        <w:rPr>
          <w:rFonts w:hint="eastAsia" w:ascii="宋体" w:hAnsi="宋体" w:eastAsia="宋体" w:cs="宋体"/>
          <w:b/>
          <w:bCs w:val="0"/>
          <w:color w:val="auto"/>
          <w:kern w:val="0"/>
          <w:sz w:val="24"/>
          <w:szCs w:val="24"/>
          <w:highlight w:val="none"/>
        </w:rPr>
      </w:pPr>
      <w:r>
        <w:rPr>
          <w:rFonts w:hint="eastAsia" w:ascii="宋体" w:hAnsi="宋体" w:eastAsia="宋体" w:cs="宋体"/>
          <w:b/>
          <w:bCs w:val="0"/>
          <w:color w:val="auto"/>
          <w:sz w:val="24"/>
          <w:szCs w:val="24"/>
          <w:highlight w:val="none"/>
          <w:lang w:val="zh-CN"/>
        </w:rPr>
        <w:t>五、甲方的权利与义务</w:t>
      </w:r>
    </w:p>
    <w:p w14:paraId="084194E7">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zh-CN"/>
        </w:rPr>
        <w:t>1、甲方有权享有乙方按照合同约定提供的服务。</w:t>
      </w:r>
    </w:p>
    <w:p w14:paraId="47DB6F57">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zh-CN"/>
        </w:rPr>
        <w:t>2、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14:paraId="0220FE03">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zh-CN"/>
        </w:rPr>
        <w:t>3、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w:t>
      </w:r>
    </w:p>
    <w:p w14:paraId="57D5355B">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zh-CN"/>
        </w:rPr>
        <w:t>4、除本合同约定的服务费用外，乙方不得向甲方及其他人员收取其他任何费用，如甲方发现乙方有此类行为，甲方有权要求乙方清退所收费用，退还利息并支付违约金。</w:t>
      </w:r>
    </w:p>
    <w:p w14:paraId="7FDA7B88">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zh-CN"/>
        </w:rPr>
        <w:t>5、对乙方成果的所有权、使用权和著作权归属的约定：归甲方所有。乙方不得以任何借口留存，否则承担由此产生的一切法律和经济责任。未经甲方允许，任何单位和个人不得转让和使用本项目的规划成果。</w:t>
      </w:r>
    </w:p>
    <w:p w14:paraId="08B30EB4">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zh-CN"/>
        </w:rPr>
        <w:t>6、在服务实施过程中，甲方应为乙方提供必要的工作便利与指导，配合乙方履行职责。</w:t>
      </w:r>
    </w:p>
    <w:p w14:paraId="34014F70">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zh-CN"/>
        </w:rPr>
        <w:t>7、甲方不得将本合同的内容向甲乙双方以外的、与签订和履行本合同无关的任何第三方透露，不得泄露乙方的商业秘密（包括本合同及其附件和合同签订前的各项方案）。</w:t>
      </w:r>
    </w:p>
    <w:p w14:paraId="0F498AE0">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b/>
          <w:bCs w:val="0"/>
          <w:color w:val="auto"/>
          <w:sz w:val="24"/>
          <w:szCs w:val="24"/>
          <w:highlight w:val="none"/>
          <w:lang w:val="zh-CN"/>
        </w:rPr>
      </w:pPr>
      <w:r>
        <w:rPr>
          <w:rFonts w:hint="eastAsia" w:ascii="宋体" w:hAnsi="宋体" w:eastAsia="宋体" w:cs="宋体"/>
          <w:b/>
          <w:bCs w:val="0"/>
          <w:color w:val="auto"/>
          <w:sz w:val="24"/>
          <w:szCs w:val="24"/>
          <w:highlight w:val="none"/>
          <w:lang w:val="zh-CN"/>
        </w:rPr>
        <w:t>六、乙方的权利与义务</w:t>
      </w:r>
    </w:p>
    <w:p w14:paraId="5A7DC4D7">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zh-CN"/>
        </w:rPr>
        <w:t>1、合同签订后，如乙方擅自中途停止或解除合同，乙方应向甲方双倍返还定金。没有约定定金的，乙方向甲方进行赔偿。</w:t>
      </w:r>
    </w:p>
    <w:p w14:paraId="0990BFCC">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zh-CN"/>
        </w:rPr>
        <w:t>2、在甲方提供了必要的工作、生活条件，并且保证了项目款按时到位，乙方未能按合同规定的日期完成的，应向甲方赔偿拖期损失费。</w:t>
      </w:r>
    </w:p>
    <w:p w14:paraId="055DDC95">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zh-CN"/>
        </w:rPr>
        <w:t>3、服务实施过程中，乙方未按投标文件约定配备技术人员或乙方派驻技术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14:paraId="43BF3121">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zh-CN"/>
        </w:rPr>
        <w:t>4、乙方有责任按甲方要求分期提交项目阶段性成果。如乙方未能按规定的交付成果，每延误一天，应付逾期违约金人民币（但由于受天气等不可抗力的自然因素影响，则工期顺延），逾期10天以上的，甲方除有权终止履行合同外，乙方应承担因延期造成的损失。同时，甲方有权根据乙方所承担服务的质量和进度是否符合要求而对服务的内容进行调整。</w:t>
      </w:r>
    </w:p>
    <w:p w14:paraId="3C8A8191">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zh-CN"/>
        </w:rPr>
        <w:t>5、在合同期内和合同终止后，乙方应负责所有成果、资料的保密，非经甲方书面认可，不得向任何人以任何方式提供任何资料。严格按甲方要求程序传递各种资料，否则甲方有权单方解除合同，并追回所付项目款。</w:t>
      </w:r>
    </w:p>
    <w:p w14:paraId="28ADB402">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zh-CN"/>
        </w:rPr>
        <w:t>6、乙方不得将本项目的任何部分转包或分包给其他任何单位和个人。若擅自转包或分包本合同标的，甲方有权解除合同，并可要求乙方偿付预算费30%的违约金，同时追究其法律责任。</w:t>
      </w:r>
    </w:p>
    <w:p w14:paraId="74464218">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b/>
          <w:bCs w:val="0"/>
          <w:color w:val="auto"/>
          <w:sz w:val="24"/>
          <w:szCs w:val="24"/>
          <w:highlight w:val="none"/>
          <w:lang w:val="zh-CN"/>
        </w:rPr>
      </w:pPr>
      <w:r>
        <w:rPr>
          <w:rFonts w:hint="eastAsia" w:ascii="宋体" w:hAnsi="宋体" w:eastAsia="宋体" w:cs="宋体"/>
          <w:b/>
          <w:bCs w:val="0"/>
          <w:color w:val="auto"/>
          <w:sz w:val="24"/>
          <w:szCs w:val="24"/>
          <w:highlight w:val="none"/>
          <w:lang w:val="zh-CN"/>
        </w:rPr>
        <w:t>七、任何一方违反或擅自变更本合同的约定，应当承担由此给对方造成的经济损失和相关责任。</w:t>
      </w:r>
    </w:p>
    <w:p w14:paraId="47C9BA9B">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b/>
          <w:bCs w:val="0"/>
          <w:color w:val="auto"/>
          <w:sz w:val="24"/>
          <w:szCs w:val="24"/>
          <w:highlight w:val="none"/>
          <w:lang w:val="zh-CN"/>
        </w:rPr>
      </w:pPr>
      <w:r>
        <w:rPr>
          <w:rFonts w:hint="eastAsia" w:ascii="宋体" w:hAnsi="宋体" w:eastAsia="宋体" w:cs="宋体"/>
          <w:b/>
          <w:bCs w:val="0"/>
          <w:color w:val="auto"/>
          <w:sz w:val="24"/>
          <w:szCs w:val="24"/>
          <w:highlight w:val="none"/>
          <w:lang w:val="zh-CN"/>
        </w:rPr>
        <w:t>八、合同争议解决的方式</w:t>
      </w:r>
    </w:p>
    <w:p w14:paraId="372EA79C">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zh-CN"/>
        </w:rPr>
        <w:t>本合同在履行过程中发生的争议，由甲、乙双方当事人协商解决，协商不成的按下列第（二）种方式解决：</w:t>
      </w:r>
    </w:p>
    <w:p w14:paraId="113B1BD1">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zh-CN"/>
        </w:rPr>
        <w:t>（一）提交</w:t>
      </w:r>
      <w:r>
        <w:rPr>
          <w:rFonts w:hint="eastAsia" w:ascii="宋体" w:hAnsi="宋体" w:eastAsia="宋体" w:cs="宋体"/>
          <w:bCs/>
          <w:color w:val="auto"/>
          <w:sz w:val="24"/>
          <w:szCs w:val="24"/>
          <w:highlight w:val="none"/>
          <w:lang w:val="zh-CN" w:eastAsia="zh-CN"/>
        </w:rPr>
        <w:t>甲方当地</w:t>
      </w:r>
      <w:r>
        <w:rPr>
          <w:rFonts w:hint="eastAsia" w:ascii="宋体" w:hAnsi="宋体" w:eastAsia="宋体" w:cs="宋体"/>
          <w:bCs/>
          <w:color w:val="auto"/>
          <w:sz w:val="24"/>
          <w:szCs w:val="24"/>
          <w:highlight w:val="none"/>
          <w:lang w:val="zh-CN"/>
        </w:rPr>
        <w:t>仲裁委员会仲裁；</w:t>
      </w:r>
    </w:p>
    <w:p w14:paraId="7926B493">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zh-CN"/>
        </w:rPr>
        <w:t>（二）依法向甲方所在地人民法院起诉。</w:t>
      </w:r>
    </w:p>
    <w:p w14:paraId="13D25BE4">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b/>
          <w:bCs w:val="0"/>
          <w:color w:val="auto"/>
          <w:sz w:val="24"/>
          <w:szCs w:val="24"/>
          <w:highlight w:val="none"/>
          <w:lang w:val="zh-CN"/>
        </w:rPr>
      </w:pPr>
      <w:r>
        <w:rPr>
          <w:rFonts w:hint="eastAsia" w:ascii="宋体" w:hAnsi="宋体" w:eastAsia="宋体" w:cs="宋体"/>
          <w:b/>
          <w:bCs w:val="0"/>
          <w:color w:val="auto"/>
          <w:sz w:val="24"/>
          <w:szCs w:val="24"/>
          <w:highlight w:val="none"/>
          <w:lang w:val="zh-CN"/>
        </w:rPr>
        <w:t>九、合同生效及其它</w:t>
      </w:r>
    </w:p>
    <w:p w14:paraId="19E9CA75">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zh-CN"/>
        </w:rPr>
        <w:t>1、合同未尽事宜、由甲、乙双方协商，作为合同补充，与原合同具有同等法律效力。</w:t>
      </w:r>
    </w:p>
    <w:p w14:paraId="1F7194A1">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zh-CN"/>
        </w:rPr>
        <w:t>2、 本合同正本一式</w:t>
      </w:r>
      <w:r>
        <w:rPr>
          <w:rFonts w:hint="eastAsia" w:ascii="宋体" w:hAnsi="宋体" w:eastAsia="宋体" w:cs="宋体"/>
          <w:bCs/>
          <w:color w:val="auto"/>
          <w:sz w:val="24"/>
          <w:szCs w:val="24"/>
          <w:highlight w:val="none"/>
          <w:u w:val="single"/>
          <w:lang w:val="zh-CN"/>
        </w:rPr>
        <w:t xml:space="preserve"> </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lang w:val="zh-CN"/>
        </w:rPr>
        <w:t xml:space="preserve"> </w:t>
      </w:r>
      <w:r>
        <w:rPr>
          <w:rFonts w:hint="eastAsia" w:ascii="宋体" w:hAnsi="宋体" w:eastAsia="宋体" w:cs="宋体"/>
          <w:bCs/>
          <w:color w:val="auto"/>
          <w:sz w:val="24"/>
          <w:szCs w:val="24"/>
          <w:highlight w:val="none"/>
          <w:lang w:val="zh-CN"/>
        </w:rPr>
        <w:t>份，甲方、乙方双方分别执</w:t>
      </w:r>
      <w:r>
        <w:rPr>
          <w:rFonts w:hint="eastAsia" w:ascii="宋体" w:hAnsi="宋体" w:eastAsia="宋体" w:cs="宋体"/>
          <w:bCs/>
          <w:color w:val="auto"/>
          <w:sz w:val="24"/>
          <w:szCs w:val="24"/>
          <w:highlight w:val="none"/>
          <w:u w:val="single"/>
          <w:lang w:val="zh-CN"/>
        </w:rPr>
        <w:t xml:space="preserve"> </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lang w:val="zh-CN"/>
        </w:rPr>
        <w:t xml:space="preserve"> </w:t>
      </w:r>
      <w:r>
        <w:rPr>
          <w:rFonts w:hint="eastAsia" w:ascii="宋体" w:hAnsi="宋体" w:eastAsia="宋体" w:cs="宋体"/>
          <w:bCs/>
          <w:color w:val="auto"/>
          <w:sz w:val="24"/>
          <w:szCs w:val="24"/>
          <w:highlight w:val="none"/>
          <w:lang w:val="zh-CN"/>
        </w:rPr>
        <w:t>份，财政备案</w:t>
      </w:r>
      <w:r>
        <w:rPr>
          <w:rFonts w:hint="eastAsia" w:ascii="宋体" w:hAnsi="宋体" w:eastAsia="宋体" w:cs="宋体"/>
          <w:bCs/>
          <w:color w:val="auto"/>
          <w:sz w:val="24"/>
          <w:szCs w:val="24"/>
          <w:highlight w:val="none"/>
          <w:u w:val="single"/>
          <w:lang w:val="zh-CN"/>
        </w:rPr>
        <w:t xml:space="preserve"> </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lang w:val="zh-CN"/>
        </w:rPr>
        <w:t xml:space="preserve"> </w:t>
      </w:r>
      <w:r>
        <w:rPr>
          <w:rFonts w:hint="eastAsia" w:ascii="宋体" w:hAnsi="宋体" w:eastAsia="宋体" w:cs="宋体"/>
          <w:bCs/>
          <w:color w:val="auto"/>
          <w:sz w:val="24"/>
          <w:szCs w:val="24"/>
          <w:highlight w:val="none"/>
          <w:lang w:val="zh-CN"/>
        </w:rPr>
        <w:t>份。</w:t>
      </w:r>
    </w:p>
    <w:p w14:paraId="01FE1435">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zh-CN"/>
        </w:rPr>
        <w:t>3、合同经甲乙双方盖章、签字后生效，合同签订地点为</w:t>
      </w:r>
      <w:r>
        <w:rPr>
          <w:rFonts w:hint="eastAsia" w:ascii="宋体" w:hAnsi="宋体" w:eastAsia="宋体" w:cs="宋体"/>
          <w:bCs/>
          <w:color w:val="auto"/>
          <w:sz w:val="24"/>
          <w:szCs w:val="24"/>
          <w:highlight w:val="none"/>
          <w:u w:val="single"/>
          <w:lang w:val="zh-CN"/>
        </w:rPr>
        <w:t xml:space="preserve">   </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lang w:val="zh-CN"/>
        </w:rPr>
        <w:t>。</w:t>
      </w:r>
    </w:p>
    <w:p w14:paraId="5204CA18">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zh-CN"/>
        </w:rPr>
        <w:t>4、生效时间：</w:t>
      </w:r>
      <w:r>
        <w:rPr>
          <w:rFonts w:hint="eastAsia" w:ascii="宋体" w:hAnsi="宋体" w:eastAsia="宋体" w:cs="宋体"/>
          <w:bCs/>
          <w:color w:val="auto"/>
          <w:sz w:val="24"/>
          <w:szCs w:val="24"/>
          <w:highlight w:val="none"/>
          <w:u w:val="single"/>
          <w:lang w:val="zh-CN"/>
        </w:rPr>
        <w:t xml:space="preserve"> </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lang w:val="zh-CN"/>
        </w:rPr>
        <w:t xml:space="preserve">  </w:t>
      </w:r>
      <w:r>
        <w:rPr>
          <w:rFonts w:hint="eastAsia" w:ascii="宋体" w:hAnsi="宋体" w:eastAsia="宋体" w:cs="宋体"/>
          <w:bCs/>
          <w:color w:val="auto"/>
          <w:sz w:val="24"/>
          <w:szCs w:val="24"/>
          <w:highlight w:val="none"/>
          <w:lang w:val="zh-CN"/>
        </w:rPr>
        <w:t>年</w:t>
      </w:r>
      <w:r>
        <w:rPr>
          <w:rFonts w:hint="eastAsia" w:ascii="宋体" w:hAnsi="宋体" w:eastAsia="宋体" w:cs="宋体"/>
          <w:bCs/>
          <w:color w:val="auto"/>
          <w:sz w:val="24"/>
          <w:szCs w:val="24"/>
          <w:highlight w:val="none"/>
          <w:u w:val="single"/>
          <w:lang w:val="zh-CN"/>
        </w:rPr>
        <w:t xml:space="preserve"> </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lang w:val="zh-CN"/>
        </w:rPr>
        <w:t xml:space="preserve"> </w:t>
      </w:r>
      <w:r>
        <w:rPr>
          <w:rFonts w:hint="eastAsia" w:ascii="宋体" w:hAnsi="宋体" w:eastAsia="宋体" w:cs="宋体"/>
          <w:bCs/>
          <w:color w:val="auto"/>
          <w:sz w:val="24"/>
          <w:szCs w:val="24"/>
          <w:highlight w:val="none"/>
          <w:lang w:val="zh-CN"/>
        </w:rPr>
        <w:t>月</w:t>
      </w:r>
      <w:r>
        <w:rPr>
          <w:rFonts w:hint="eastAsia" w:ascii="宋体" w:hAnsi="宋体" w:eastAsia="宋体" w:cs="宋体"/>
          <w:bCs/>
          <w:color w:val="auto"/>
          <w:sz w:val="24"/>
          <w:szCs w:val="24"/>
          <w:highlight w:val="none"/>
          <w:u w:val="single"/>
          <w:lang w:val="zh-CN"/>
        </w:rPr>
        <w:t xml:space="preserve"> </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lang w:val="zh-CN"/>
        </w:rPr>
        <w:t xml:space="preserve"> </w:t>
      </w:r>
      <w:r>
        <w:rPr>
          <w:rFonts w:hint="eastAsia" w:ascii="宋体" w:hAnsi="宋体" w:eastAsia="宋体" w:cs="宋体"/>
          <w:bCs/>
          <w:color w:val="auto"/>
          <w:sz w:val="24"/>
          <w:szCs w:val="24"/>
          <w:highlight w:val="none"/>
          <w:lang w:val="zh-CN"/>
        </w:rPr>
        <w:t>日</w:t>
      </w:r>
    </w:p>
    <w:p w14:paraId="78E4B024">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宋体" w:hAnsi="宋体" w:eastAsia="宋体" w:cs="宋体"/>
          <w:bCs/>
          <w:color w:val="auto"/>
          <w:sz w:val="24"/>
          <w:szCs w:val="24"/>
          <w:highlight w:val="none"/>
          <w:lang w:val="zh-CN"/>
        </w:rPr>
      </w:pPr>
    </w:p>
    <w:tbl>
      <w:tblPr>
        <w:tblStyle w:val="4"/>
        <w:tblW w:w="0" w:type="auto"/>
        <w:jc w:val="center"/>
        <w:tblLayout w:type="fixed"/>
        <w:tblCellMar>
          <w:top w:w="0" w:type="dxa"/>
          <w:left w:w="108" w:type="dxa"/>
          <w:bottom w:w="0" w:type="dxa"/>
          <w:right w:w="108" w:type="dxa"/>
        </w:tblCellMar>
      </w:tblPr>
      <w:tblGrid>
        <w:gridCol w:w="4643"/>
        <w:gridCol w:w="4643"/>
      </w:tblGrid>
      <w:tr w14:paraId="6A715125">
        <w:tblPrEx>
          <w:tblCellMar>
            <w:top w:w="0" w:type="dxa"/>
            <w:left w:w="108" w:type="dxa"/>
            <w:bottom w:w="0" w:type="dxa"/>
            <w:right w:w="108" w:type="dxa"/>
          </w:tblCellMar>
        </w:tblPrEx>
        <w:trPr>
          <w:jc w:val="center"/>
        </w:trPr>
        <w:tc>
          <w:tcPr>
            <w:tcW w:w="4643" w:type="dxa"/>
            <w:noWrap w:val="0"/>
            <w:vAlign w:val="top"/>
          </w:tcPr>
          <w:p w14:paraId="689F9F67">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646"/>
              <w:textAlignment w:val="auto"/>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zh-CN"/>
              </w:rPr>
              <w:t>甲方名称（盖章）:</w:t>
            </w:r>
          </w:p>
          <w:p w14:paraId="232D12AC">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646"/>
              <w:textAlignment w:val="auto"/>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zh-CN"/>
              </w:rPr>
              <w:t>地址：</w:t>
            </w:r>
          </w:p>
          <w:p w14:paraId="70294582">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646"/>
              <w:textAlignment w:val="auto"/>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zh-CN"/>
              </w:rPr>
              <w:t>代表人（签字）：</w:t>
            </w:r>
          </w:p>
          <w:p w14:paraId="5AF47E3C">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646"/>
              <w:textAlignment w:val="auto"/>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zh-CN"/>
              </w:rPr>
              <w:t>电话：</w:t>
            </w:r>
          </w:p>
          <w:p w14:paraId="58525CAF">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646"/>
              <w:textAlignment w:val="auto"/>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zh-CN"/>
              </w:rPr>
              <w:t>开户银行：</w:t>
            </w:r>
          </w:p>
          <w:p w14:paraId="77F33B7A">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646"/>
              <w:textAlignment w:val="auto"/>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zh-CN"/>
              </w:rPr>
              <w:t>帐号：</w:t>
            </w:r>
          </w:p>
        </w:tc>
        <w:tc>
          <w:tcPr>
            <w:tcW w:w="4643" w:type="dxa"/>
            <w:noWrap w:val="0"/>
            <w:vAlign w:val="top"/>
          </w:tcPr>
          <w:p w14:paraId="06371B6E">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646"/>
              <w:textAlignment w:val="auto"/>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zh-CN"/>
              </w:rPr>
              <w:t>乙方名称（盖章）:</w:t>
            </w:r>
          </w:p>
          <w:p w14:paraId="051CFB87">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646"/>
              <w:textAlignment w:val="auto"/>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zh-CN"/>
              </w:rPr>
              <w:t>地址：</w:t>
            </w:r>
          </w:p>
          <w:p w14:paraId="09412ACD">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646"/>
              <w:textAlignment w:val="auto"/>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zh-CN"/>
              </w:rPr>
              <w:t>代表人（签字）：</w:t>
            </w:r>
          </w:p>
          <w:p w14:paraId="68740411">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646"/>
              <w:textAlignment w:val="auto"/>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zh-CN"/>
              </w:rPr>
              <w:t>电话：</w:t>
            </w:r>
          </w:p>
          <w:p w14:paraId="0014B9DE">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646"/>
              <w:textAlignment w:val="auto"/>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zh-CN"/>
              </w:rPr>
              <w:t>开户银行：</w:t>
            </w:r>
          </w:p>
          <w:p w14:paraId="79978A1C">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646"/>
              <w:textAlignment w:val="auto"/>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zh-CN"/>
              </w:rPr>
              <w:t>帐号：</w:t>
            </w:r>
          </w:p>
        </w:tc>
      </w:tr>
    </w:tbl>
    <w:p w14:paraId="6737A67B">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宋体" w:hAnsi="宋体" w:eastAsia="宋体" w:cs="宋体"/>
          <w:bCs/>
          <w:color w:val="auto"/>
          <w:sz w:val="24"/>
          <w:szCs w:val="24"/>
          <w:highlight w:val="none"/>
          <w:lang w:val="zh-CN"/>
        </w:rPr>
      </w:pPr>
    </w:p>
    <w:p w14:paraId="11467DF6">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bCs/>
          <w:color w:val="auto"/>
          <w:sz w:val="24"/>
          <w:szCs w:val="24"/>
          <w:highlight w:val="none"/>
        </w:rPr>
      </w:pPr>
    </w:p>
    <w:p w14:paraId="3F0E9AE4">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bCs/>
          <w:color w:val="auto"/>
          <w:sz w:val="24"/>
          <w:szCs w:val="24"/>
          <w:highlight w:val="none"/>
        </w:rPr>
      </w:pPr>
    </w:p>
    <w:p w14:paraId="2EDCFCD0">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备注：合同模板仅供参考，具体以实际签订合同为准。</w:t>
      </w:r>
    </w:p>
    <w:p w14:paraId="7EEBCF3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A55DEB"/>
    <w:rsid w:val="6CA55D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Indent 2"/>
    <w:basedOn w:val="1"/>
    <w:qFormat/>
    <w:uiPriority w:val="99"/>
    <w:pPr>
      <w:spacing w:line="480" w:lineRule="exact"/>
      <w:ind w:left="-1"/>
    </w:pPr>
    <w:rPr>
      <w:sz w:val="24"/>
      <w:szCs w:val="24"/>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2025-09-22T10:23:00Z</dcterms:created>
  <dc:creator>doit</dc:creator>
  <cp:lastModifiedBy>doit</cp:lastModifiedBy>
  <dcterms:modified xsi:type="dcterms:W3CDTF">2025-09-22T10:24:13Z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10200F05D9AD4303BDBBE9050C8DF01A_11</vt:lpwstr>
  </property>
  <property fmtid="{D5CDD505-2E9C-101B-9397-08002B2CF9AE}" pid="4" name="KSOTemplateDocerSaveRecord">
    <vt:lpwstr>eyJoZGlkIjoiYjE0ZDAzY2NjNjE3ZDQ0MmIxNDkwZmM2NDRlM2ZiNjkiLCJ1c2VySWQiOiI1NDQyNTk1OTUifQ==</vt:lpwstr>
  </property>
</Properties>
</file>