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shd w:val="clea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资格证明文件</w:t>
      </w:r>
    </w:p>
    <w:p w14:paraId="727DCC2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（一）基本资格条件：符合《中华人民共和国政府采购法》第二十二条的规定，并提供以下资料：</w:t>
      </w:r>
    </w:p>
    <w:p w14:paraId="009DDC1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21575B7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1E7443B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3.提供具有履行合同所必需的设备和专业技术能力的承诺；</w:t>
      </w:r>
    </w:p>
    <w:p w14:paraId="36684CE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提供响应文件提交截止时间前一年内已缴纳的至少一个月的纳税证明或完税证明（任意税种，个人所得税和印花税除外）纳税证明或完税证明上应有代收机构或税务机关的公章或业务专用章，依法免税的供应商应提供相应证明文件；</w:t>
      </w:r>
    </w:p>
    <w:p w14:paraId="2DCB867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5FF3B49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6.参加政府采购活动前三年内，在经营活动中没有重大违法记录的书面声明。</w:t>
      </w:r>
    </w:p>
    <w:p w14:paraId="706ED69E">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二</w:t>
      </w:r>
      <w:r>
        <w:rPr>
          <w:rFonts w:hint="eastAsia" w:ascii="仿宋" w:hAnsi="仿宋" w:eastAsia="仿宋" w:cs="仿宋"/>
          <w:b/>
          <w:bCs/>
          <w:color w:val="auto"/>
          <w:sz w:val="24"/>
          <w:szCs w:val="24"/>
          <w:highlight w:val="none"/>
          <w:lang w:eastAsia="zh-CN"/>
        </w:rPr>
        <w:t>）落实政府采购政策需满足的资格要求：</w:t>
      </w:r>
    </w:p>
    <w:p w14:paraId="6220C4C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本采购包</w:t>
      </w:r>
      <w:r>
        <w:rPr>
          <w:rFonts w:hint="eastAsia" w:ascii="仿宋" w:hAnsi="仿宋" w:eastAsia="仿宋" w:cs="仿宋"/>
          <w:b w:val="0"/>
          <w:bCs w:val="0"/>
          <w:color w:val="auto"/>
          <w:sz w:val="24"/>
          <w:szCs w:val="24"/>
          <w:highlight w:val="none"/>
          <w:lang w:val="en-US" w:eastAsia="zh-CN"/>
        </w:rPr>
        <w:t>非</w:t>
      </w:r>
      <w:r>
        <w:rPr>
          <w:rFonts w:hint="eastAsia" w:ascii="仿宋" w:hAnsi="仿宋" w:eastAsia="仿宋" w:cs="仿宋"/>
          <w:b w:val="0"/>
          <w:bCs w:val="0"/>
          <w:color w:val="auto"/>
          <w:sz w:val="24"/>
          <w:szCs w:val="24"/>
          <w:highlight w:val="none"/>
          <w:lang w:eastAsia="zh-CN"/>
        </w:rPr>
        <w:t>专门面向中小企业采购</w:t>
      </w:r>
    </w:p>
    <w:p w14:paraId="7C1E2966">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4"/>
          <w:szCs w:val="24"/>
          <w:highlight w:val="none"/>
          <w:shd w:val="clear" w:color="auto" w:fill="FFFFFF"/>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lang w:eastAsia="zh-CN"/>
        </w:rPr>
        <w:t>）特定资格条件：</w:t>
      </w:r>
    </w:p>
    <w:p w14:paraId="48DDA6C2">
      <w:pPr>
        <w:pStyle w:val="5"/>
        <w:spacing w:line="360" w:lineRule="auto"/>
        <w:ind w:firstLine="480" w:firstLineChars="2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bidi="ar-SA"/>
        </w:rPr>
        <w:t>1.</w:t>
      </w:r>
      <w:r>
        <w:rPr>
          <w:rFonts w:hint="eastAsia" w:ascii="仿宋" w:hAnsi="仿宋" w:eastAsia="仿宋" w:cs="仿宋"/>
          <w:color w:val="auto"/>
          <w:sz w:val="24"/>
          <w:szCs w:val="24"/>
          <w:highlight w:val="none"/>
          <w:lang w:val="en-US" w:eastAsia="zh-CN"/>
        </w:rPr>
        <w:t>法定代表人直接参加的，须出具法定代表人身份证明；法定代表人授权代表参加的，须出具法定代表人授权书（附法定代表人、被授权人身份证复印件）及被授权人本单位证明（响应文件递交截止时间前六个月内任意一个月养老保险缴纳证明）；</w:t>
      </w:r>
    </w:p>
    <w:p w14:paraId="087A764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0026969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3.供应商拟派检查人员须具有特种设备无损检测二级及以上证件或无损检测鉴定评审人员证；</w:t>
      </w:r>
    </w:p>
    <w:p w14:paraId="2CE0AB2F">
      <w:pPr>
        <w:keepLines/>
        <w:pageBreakBefore/>
        <w:shd w:val="clear"/>
        <w:jc w:val="center"/>
        <w:outlineLvl w:val="1"/>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法定代表人身份证明</w:t>
      </w:r>
    </w:p>
    <w:p w14:paraId="5D995A2F">
      <w:pPr>
        <w:shd w:val="clear"/>
        <w:spacing w:line="360" w:lineRule="auto"/>
        <w:ind w:firstLine="420" w:firstLineChars="200"/>
        <w:rPr>
          <w:rFonts w:hint="eastAsia" w:ascii="仿宋" w:hAnsi="仿宋" w:eastAsia="仿宋" w:cs="仿宋"/>
          <w:highlight w:val="none"/>
        </w:rPr>
      </w:pPr>
    </w:p>
    <w:p w14:paraId="41535AED">
      <w:pPr>
        <w:shd w:val="clea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56A28006">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70B12F1D">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6172D086">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5C821325">
      <w:pPr>
        <w:shd w:val="clea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38A68B66">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11E5F0F1">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3151ED05">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hd w:val="clear"/>
              <w:spacing w:line="480" w:lineRule="auto"/>
              <w:jc w:val="center"/>
              <w:rPr>
                <w:rFonts w:hint="eastAsia" w:ascii="仿宋" w:hAnsi="仿宋" w:eastAsia="仿宋" w:cs="仿宋"/>
                <w:color w:val="auto"/>
                <w:highlight w:val="none"/>
                <w:lang w:eastAsia="zh-CN"/>
              </w:rPr>
            </w:pPr>
          </w:p>
          <w:p w14:paraId="334B2FF3">
            <w:pPr>
              <w:shd w:val="clear"/>
              <w:spacing w:line="480" w:lineRule="auto"/>
              <w:jc w:val="center"/>
              <w:rPr>
                <w:rFonts w:hint="eastAsia" w:ascii="仿宋" w:hAnsi="仿宋" w:eastAsia="仿宋" w:cs="仿宋"/>
                <w:color w:val="auto"/>
                <w:highlight w:val="none"/>
                <w:lang w:eastAsia="zh-CN"/>
              </w:rPr>
            </w:pPr>
          </w:p>
          <w:p w14:paraId="0044CE18">
            <w:pPr>
              <w:shd w:val="clea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1AE3988E">
            <w:pPr>
              <w:pStyle w:val="5"/>
              <w:shd w:val="clea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1B3338D0">
            <w:pPr>
              <w:shd w:val="clear"/>
              <w:spacing w:line="480" w:lineRule="auto"/>
              <w:jc w:val="center"/>
              <w:rPr>
                <w:rFonts w:hint="eastAsia" w:ascii="仿宋" w:hAnsi="仿宋" w:eastAsia="仿宋" w:cs="仿宋"/>
                <w:color w:val="auto"/>
                <w:highlight w:val="none"/>
              </w:rPr>
            </w:pPr>
          </w:p>
          <w:p w14:paraId="6FE08A37">
            <w:pPr>
              <w:shd w:val="clear"/>
              <w:spacing w:line="480" w:lineRule="auto"/>
              <w:jc w:val="center"/>
              <w:rPr>
                <w:rFonts w:hint="eastAsia" w:ascii="仿宋" w:hAnsi="仿宋" w:eastAsia="仿宋" w:cs="仿宋"/>
                <w:color w:val="auto"/>
                <w:highlight w:val="none"/>
              </w:rPr>
            </w:pPr>
          </w:p>
        </w:tc>
      </w:tr>
    </w:tbl>
    <w:p w14:paraId="6A4F41FF">
      <w:pPr>
        <w:shd w:val="clear"/>
        <w:spacing w:line="480" w:lineRule="auto"/>
        <w:rPr>
          <w:rFonts w:hint="eastAsia" w:ascii="仿宋" w:hAnsi="仿宋" w:eastAsia="仿宋" w:cs="仿宋"/>
          <w:color w:val="auto"/>
          <w:highlight w:val="none"/>
        </w:rPr>
      </w:pPr>
    </w:p>
    <w:p w14:paraId="2213A172">
      <w:pPr>
        <w:shd w:val="clear"/>
        <w:rPr>
          <w:rFonts w:hint="eastAsia" w:ascii="仿宋" w:hAnsi="仿宋" w:eastAsia="仿宋" w:cs="仿宋"/>
          <w:color w:val="auto"/>
          <w:highlight w:val="none"/>
        </w:rPr>
      </w:pPr>
    </w:p>
    <w:p w14:paraId="21625FE6">
      <w:pPr>
        <w:shd w:val="clear"/>
        <w:rPr>
          <w:rFonts w:hint="eastAsia" w:ascii="仿宋" w:hAnsi="仿宋" w:eastAsia="仿宋" w:cs="仿宋"/>
          <w:color w:val="auto"/>
          <w:highlight w:val="none"/>
        </w:rPr>
      </w:pPr>
    </w:p>
    <w:p w14:paraId="74D64C5C">
      <w:pPr>
        <w:shd w:val="clear"/>
        <w:rPr>
          <w:rFonts w:hint="eastAsia" w:ascii="仿宋" w:hAnsi="仿宋" w:eastAsia="仿宋" w:cs="仿宋"/>
          <w:color w:val="auto"/>
          <w:highlight w:val="none"/>
        </w:rPr>
      </w:pPr>
    </w:p>
    <w:p w14:paraId="317F87C4">
      <w:pPr>
        <w:shd w:val="clear"/>
        <w:rPr>
          <w:rFonts w:hint="eastAsia" w:ascii="仿宋" w:hAnsi="仿宋" w:eastAsia="仿宋" w:cs="仿宋"/>
          <w:color w:val="auto"/>
          <w:highlight w:val="none"/>
        </w:rPr>
      </w:pPr>
    </w:p>
    <w:p w14:paraId="650C38DC">
      <w:pPr>
        <w:shd w:val="clear"/>
        <w:spacing w:line="360" w:lineRule="auto"/>
        <w:rPr>
          <w:rFonts w:hint="eastAsia" w:ascii="仿宋" w:hAnsi="仿宋" w:eastAsia="仿宋" w:cs="仿宋"/>
          <w:color w:val="auto"/>
          <w:highlight w:val="none"/>
        </w:rPr>
      </w:pPr>
    </w:p>
    <w:p w14:paraId="7394B16C">
      <w:pPr>
        <w:shd w:val="clear"/>
        <w:spacing w:line="360" w:lineRule="auto"/>
        <w:ind w:right="420"/>
        <w:rPr>
          <w:rFonts w:hint="eastAsia" w:ascii="仿宋" w:hAnsi="仿宋" w:eastAsia="仿宋" w:cs="仿宋"/>
          <w:color w:val="auto"/>
          <w:highlight w:val="none"/>
        </w:rPr>
      </w:pPr>
    </w:p>
    <w:p w14:paraId="2BA1E409">
      <w:pPr>
        <w:shd w:val="clear"/>
        <w:spacing w:line="360" w:lineRule="auto"/>
        <w:ind w:right="420"/>
        <w:rPr>
          <w:rFonts w:hint="eastAsia" w:ascii="仿宋" w:hAnsi="仿宋" w:eastAsia="仿宋" w:cs="仿宋"/>
          <w:color w:val="auto"/>
          <w:highlight w:val="none"/>
        </w:rPr>
      </w:pPr>
    </w:p>
    <w:p w14:paraId="22D2C69F">
      <w:pPr>
        <w:shd w:val="clear"/>
        <w:spacing w:line="360" w:lineRule="auto"/>
        <w:ind w:right="420"/>
        <w:rPr>
          <w:rFonts w:hint="eastAsia" w:ascii="仿宋" w:hAnsi="仿宋" w:eastAsia="仿宋" w:cs="仿宋"/>
          <w:color w:val="auto"/>
          <w:highlight w:val="none"/>
        </w:rPr>
      </w:pPr>
    </w:p>
    <w:p w14:paraId="2F431170">
      <w:pPr>
        <w:shd w:val="clear"/>
        <w:spacing w:line="360" w:lineRule="auto"/>
        <w:ind w:right="420"/>
        <w:rPr>
          <w:rFonts w:hint="eastAsia" w:ascii="仿宋" w:hAnsi="仿宋" w:eastAsia="仿宋" w:cs="仿宋"/>
          <w:color w:val="auto"/>
          <w:highlight w:val="none"/>
        </w:rPr>
      </w:pPr>
    </w:p>
    <w:p w14:paraId="679A9EB2">
      <w:pPr>
        <w:shd w:val="clea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（加盖单位公章）</w:t>
      </w:r>
    </w:p>
    <w:p w14:paraId="33DB91B8">
      <w:pPr>
        <w:shd w:val="clea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日</w:t>
      </w:r>
    </w:p>
    <w:p w14:paraId="7B772061">
      <w:pPr>
        <w:shd w:val="clear"/>
        <w:spacing w:line="500" w:lineRule="exact"/>
        <w:ind w:firstLine="422" w:firstLineChars="200"/>
        <w:rPr>
          <w:rFonts w:hint="eastAsia" w:ascii="仿宋" w:hAnsi="仿宋" w:eastAsia="仿宋" w:cs="仿宋"/>
          <w:b/>
          <w:bCs/>
          <w:color w:val="auto"/>
          <w:szCs w:val="24"/>
          <w:highlight w:val="none"/>
          <w:lang w:eastAsia="zh-CN"/>
        </w:rPr>
      </w:pPr>
    </w:p>
    <w:p w14:paraId="2DD7C336">
      <w:pPr>
        <w:pStyle w:val="5"/>
        <w:shd w:val="clear"/>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2BDA78CD">
      <w:pPr>
        <w:shd w:val="clea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br w:type="page"/>
      </w:r>
    </w:p>
    <w:p w14:paraId="2AA01247">
      <w:pPr>
        <w:shd w:val="clear"/>
        <w:spacing w:line="360" w:lineRule="auto"/>
        <w:ind w:firstLine="643" w:firstLineChars="200"/>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法人授权委托书</w:t>
      </w:r>
    </w:p>
    <w:p w14:paraId="586D4F87">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（姓名）</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系</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名称）的法定代表人，现委托</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（姓名）为我方代理人。代理人根据授权，以我方名义签署、澄清、说明、补正、递交、撤回、修改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rPr>
        <w:t>（项目名称）</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3E5F14AD">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75660B62">
      <w:pPr>
        <w:shd w:val="clear"/>
        <w:spacing w:line="360" w:lineRule="auto"/>
        <w:ind w:firstLine="480" w:firstLineChars="200"/>
        <w:rPr>
          <w:rFonts w:hint="eastAsia" w:ascii="仿宋" w:hAnsi="仿宋" w:eastAsia="仿宋" w:cs="仿宋"/>
          <w:color w:val="auto"/>
          <w:sz w:val="24"/>
          <w:szCs w:val="24"/>
          <w:highlight w:val="none"/>
        </w:rPr>
      </w:pPr>
      <w:bookmarkStart w:id="0" w:name="_Toc214090947"/>
      <w:bookmarkStart w:id="1" w:name="_Toc201637979"/>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递交响应文件截止</w:t>
      </w:r>
      <w:r>
        <w:rPr>
          <w:rFonts w:hint="eastAsia" w:ascii="仿宋" w:hAnsi="仿宋" w:eastAsia="仿宋" w:cs="仿宋"/>
          <w:color w:val="auto"/>
          <w:sz w:val="24"/>
          <w:szCs w:val="24"/>
          <w:highlight w:val="none"/>
        </w:rPr>
        <w:t>之日起不少于90日历天</w:t>
      </w:r>
    </w:p>
    <w:p w14:paraId="058FC093">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委托代理人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bookmarkEnd w:id="0"/>
      <w:bookmarkEnd w:id="1"/>
    </w:p>
    <w:p w14:paraId="432B7D15">
      <w:pPr>
        <w:shd w:val="clear"/>
        <w:spacing w:line="360" w:lineRule="auto"/>
        <w:ind w:firstLine="480" w:firstLineChars="200"/>
        <w:rPr>
          <w:rFonts w:hint="eastAsia" w:ascii="仿宋" w:hAnsi="仿宋" w:eastAsia="仿宋" w:cs="仿宋"/>
          <w:sz w:val="24"/>
          <w:szCs w:val="24"/>
          <w:highlight w:val="none"/>
        </w:rPr>
      </w:pPr>
      <w:bookmarkStart w:id="2" w:name="_Toc201637980"/>
      <w:bookmarkStart w:id="3" w:name="_Toc214090948"/>
      <w:r>
        <w:rPr>
          <w:rFonts w:hint="eastAsia" w:ascii="仿宋" w:hAnsi="仿宋" w:eastAsia="仿宋" w:cs="仿宋"/>
          <w:sz w:val="24"/>
          <w:szCs w:val="24"/>
          <w:highlight w:val="none"/>
        </w:rPr>
        <w:t>职务：</w:t>
      </w:r>
      <w:bookmarkEnd w:id="2"/>
      <w:bookmarkEnd w:id="3"/>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职务：</w:t>
      </w:r>
    </w:p>
    <w:p w14:paraId="3B6A26FF">
      <w:pPr>
        <w:shd w:val="clear"/>
        <w:spacing w:line="360" w:lineRule="auto"/>
        <w:ind w:firstLine="480" w:firstLineChars="200"/>
        <w:rPr>
          <w:rFonts w:hint="eastAsia" w:ascii="仿宋" w:hAnsi="仿宋" w:eastAsia="仿宋" w:cs="仿宋"/>
          <w:sz w:val="24"/>
          <w:szCs w:val="24"/>
          <w:highlight w:val="none"/>
        </w:rPr>
      </w:pPr>
      <w:bookmarkStart w:id="4" w:name="_Toc201637981"/>
      <w:bookmarkStart w:id="5" w:name="_Toc214090949"/>
      <w:r>
        <w:rPr>
          <w:rFonts w:hint="eastAsia" w:ascii="仿宋" w:hAnsi="仿宋" w:eastAsia="仿宋" w:cs="仿宋"/>
          <w:sz w:val="24"/>
          <w:szCs w:val="24"/>
          <w:highlight w:val="none"/>
        </w:rPr>
        <w:t>身份证</w:t>
      </w:r>
      <w:r>
        <w:rPr>
          <w:rFonts w:hint="eastAsia" w:ascii="仿宋" w:hAnsi="仿宋" w:eastAsia="仿宋" w:cs="仿宋"/>
          <w:sz w:val="24"/>
          <w:szCs w:val="24"/>
          <w:highlight w:val="none"/>
          <w:lang w:val="en-US" w:eastAsia="zh-CN"/>
        </w:rPr>
        <w:t>号码</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身份证</w:t>
      </w:r>
      <w:r>
        <w:rPr>
          <w:rFonts w:hint="eastAsia" w:ascii="仿宋" w:hAnsi="仿宋" w:eastAsia="仿宋" w:cs="仿宋"/>
          <w:sz w:val="24"/>
          <w:szCs w:val="24"/>
          <w:highlight w:val="none"/>
          <w:lang w:val="en-US" w:eastAsia="zh-CN"/>
        </w:rPr>
        <w:t>号码</w:t>
      </w:r>
      <w:r>
        <w:rPr>
          <w:rFonts w:hint="eastAsia" w:ascii="仿宋" w:hAnsi="仿宋" w:eastAsia="仿宋" w:cs="仿宋"/>
          <w:sz w:val="24"/>
          <w:szCs w:val="24"/>
          <w:highlight w:val="none"/>
        </w:rPr>
        <w:t>：</w:t>
      </w:r>
      <w:bookmarkEnd w:id="4"/>
      <w:bookmarkEnd w:id="5"/>
    </w:p>
    <w:p w14:paraId="553972F7">
      <w:pPr>
        <w:shd w:val="clear"/>
        <w:spacing w:line="360" w:lineRule="auto"/>
        <w:rPr>
          <w:rFonts w:hint="eastAsia" w:ascii="仿宋" w:hAnsi="仿宋" w:eastAsia="仿宋" w:cs="仿宋"/>
          <w:sz w:val="24"/>
          <w:szCs w:val="24"/>
          <w:highlight w:val="none"/>
        </w:rPr>
      </w:pPr>
      <w:bookmarkStart w:id="6" w:name="_Toc201637982"/>
      <w:bookmarkStart w:id="7" w:name="_Toc214090950"/>
      <w:r>
        <w:rPr>
          <w:rFonts w:hint="eastAsia" w:ascii="仿宋" w:hAnsi="仿宋" w:eastAsia="仿宋" w:cs="仿宋"/>
          <w:sz w:val="24"/>
          <w:szCs w:val="24"/>
          <w:highlight w:val="none"/>
        </w:rPr>
        <w:t>附：</w:t>
      </w:r>
      <w:bookmarkEnd w:id="6"/>
      <w:bookmarkEnd w:id="7"/>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委托代理人</w:t>
      </w:r>
      <w:r>
        <w:rPr>
          <w:rFonts w:hint="eastAsia" w:ascii="仿宋" w:hAnsi="仿宋" w:eastAsia="仿宋" w:cs="仿宋"/>
          <w:sz w:val="24"/>
          <w:szCs w:val="24"/>
          <w:highlight w:val="none"/>
        </w:rPr>
        <w:t>身份证复印件</w:t>
      </w:r>
      <w:r>
        <w:rPr>
          <w:rFonts w:hint="eastAsia" w:ascii="仿宋" w:hAnsi="仿宋" w:eastAsia="仿宋" w:cs="仿宋"/>
          <w:sz w:val="24"/>
          <w:szCs w:val="24"/>
          <w:highlight w:val="none"/>
          <w:lang w:val="en-US" w:eastAsia="zh-CN"/>
        </w:rPr>
        <w:t>及代理人本单位证明（响应文件提交截止日前六个月内任意一个月养老保险缴纳证明）</w:t>
      </w:r>
      <w:r>
        <w:rPr>
          <w:rFonts w:hint="eastAsia" w:ascii="仿宋" w:hAnsi="仿宋" w:eastAsia="仿宋" w:cs="仿宋"/>
          <w:sz w:val="24"/>
          <w:szCs w:val="24"/>
          <w:highlight w:val="none"/>
        </w:rPr>
        <w:t>。</w:t>
      </w:r>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B0E6E3">
            <w:pPr>
              <w:shd w:val="clear"/>
              <w:spacing w:line="360" w:lineRule="auto"/>
              <w:jc w:val="center"/>
              <w:rPr>
                <w:rFonts w:hint="eastAsia" w:ascii="仿宋" w:hAnsi="仿宋" w:eastAsia="仿宋" w:cs="仿宋"/>
                <w:sz w:val="24"/>
                <w:szCs w:val="24"/>
                <w:highlight w:val="none"/>
              </w:rPr>
            </w:pPr>
            <w:bookmarkStart w:id="8" w:name="_Toc201637983"/>
            <w:bookmarkStart w:id="9" w:name="_Toc214090951"/>
            <w:r>
              <w:rPr>
                <w:rFonts w:hint="eastAsia" w:ascii="仿宋" w:hAnsi="仿宋" w:eastAsia="仿宋" w:cs="仿宋"/>
                <w:sz w:val="24"/>
                <w:szCs w:val="24"/>
                <w:highlight w:val="none"/>
              </w:rPr>
              <w:t>法定代表人身份证复印件</w:t>
            </w:r>
            <w:bookmarkEnd w:id="8"/>
            <w:bookmarkEnd w:id="9"/>
          </w:p>
          <w:p w14:paraId="3BFFBB54">
            <w:pPr>
              <w:shd w:val="clear"/>
              <w:spacing w:line="360" w:lineRule="auto"/>
              <w:jc w:val="center"/>
              <w:rPr>
                <w:rFonts w:hint="eastAsia" w:ascii="仿宋" w:hAnsi="仿宋" w:eastAsia="仿宋" w:cs="仿宋"/>
                <w:sz w:val="24"/>
                <w:szCs w:val="24"/>
                <w:highlight w:val="none"/>
              </w:rPr>
            </w:pPr>
            <w:bookmarkStart w:id="10" w:name="_Toc201637984"/>
            <w:bookmarkStart w:id="11" w:name="_Toc214090952"/>
            <w:r>
              <w:rPr>
                <w:rFonts w:hint="eastAsia" w:ascii="仿宋" w:hAnsi="仿宋" w:eastAsia="仿宋" w:cs="仿宋"/>
                <w:sz w:val="24"/>
                <w:szCs w:val="24"/>
                <w:highlight w:val="none"/>
              </w:rPr>
              <w:t>（正面）</w:t>
            </w:r>
            <w:bookmarkEnd w:id="10"/>
            <w:bookmarkEnd w:id="11"/>
          </w:p>
        </w:tc>
        <w:tc>
          <w:tcPr>
            <w:tcW w:w="4649" w:type="dxa"/>
            <w:vAlign w:val="center"/>
          </w:tcPr>
          <w:p w14:paraId="59664E7F">
            <w:pPr>
              <w:shd w:val="clear"/>
              <w:spacing w:line="360" w:lineRule="auto"/>
              <w:jc w:val="center"/>
              <w:rPr>
                <w:rFonts w:hint="eastAsia" w:ascii="仿宋" w:hAnsi="仿宋" w:eastAsia="仿宋" w:cs="仿宋"/>
                <w:sz w:val="24"/>
                <w:szCs w:val="24"/>
                <w:highlight w:val="none"/>
              </w:rPr>
            </w:pPr>
            <w:bookmarkStart w:id="12" w:name="_Toc214090953"/>
            <w:bookmarkStart w:id="13" w:name="_Toc201637985"/>
            <w:r>
              <w:rPr>
                <w:rFonts w:hint="eastAsia" w:ascii="仿宋" w:hAnsi="仿宋" w:eastAsia="仿宋" w:cs="仿宋"/>
                <w:sz w:val="24"/>
                <w:szCs w:val="24"/>
                <w:highlight w:val="none"/>
                <w:lang w:eastAsia="zh-CN"/>
              </w:rPr>
              <w:t>代理人</w:t>
            </w:r>
            <w:r>
              <w:rPr>
                <w:rFonts w:hint="eastAsia" w:ascii="仿宋" w:hAnsi="仿宋" w:eastAsia="仿宋" w:cs="仿宋"/>
                <w:sz w:val="24"/>
                <w:szCs w:val="24"/>
                <w:highlight w:val="none"/>
              </w:rPr>
              <w:t>身份证复印件</w:t>
            </w:r>
            <w:bookmarkEnd w:id="12"/>
            <w:bookmarkEnd w:id="13"/>
          </w:p>
          <w:p w14:paraId="7A717914">
            <w:pPr>
              <w:shd w:val="clear"/>
              <w:spacing w:line="360" w:lineRule="auto"/>
              <w:jc w:val="center"/>
              <w:rPr>
                <w:rFonts w:hint="eastAsia" w:ascii="仿宋" w:hAnsi="仿宋" w:eastAsia="仿宋" w:cs="仿宋"/>
                <w:sz w:val="24"/>
                <w:szCs w:val="24"/>
                <w:highlight w:val="none"/>
              </w:rPr>
            </w:pPr>
            <w:bookmarkStart w:id="14" w:name="_Toc214090954"/>
            <w:bookmarkStart w:id="15" w:name="_Toc201637986"/>
            <w:r>
              <w:rPr>
                <w:rFonts w:hint="eastAsia" w:ascii="仿宋" w:hAnsi="仿宋" w:eastAsia="仿宋" w:cs="仿宋"/>
                <w:sz w:val="24"/>
                <w:szCs w:val="24"/>
                <w:highlight w:val="none"/>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D4E3E6">
            <w:pPr>
              <w:shd w:val="clear"/>
              <w:spacing w:line="360" w:lineRule="auto"/>
              <w:jc w:val="center"/>
              <w:rPr>
                <w:rFonts w:hint="eastAsia" w:ascii="仿宋" w:hAnsi="仿宋" w:eastAsia="仿宋" w:cs="仿宋"/>
                <w:color w:val="auto"/>
                <w:sz w:val="24"/>
                <w:szCs w:val="24"/>
                <w:highlight w:val="none"/>
              </w:rPr>
            </w:pPr>
            <w:bookmarkStart w:id="16" w:name="_Toc214090955"/>
            <w:bookmarkStart w:id="17" w:name="_Toc201637987"/>
            <w:r>
              <w:rPr>
                <w:rFonts w:hint="eastAsia" w:ascii="仿宋" w:hAnsi="仿宋" w:eastAsia="仿宋" w:cs="仿宋"/>
                <w:color w:val="auto"/>
                <w:sz w:val="24"/>
                <w:szCs w:val="24"/>
                <w:highlight w:val="none"/>
              </w:rPr>
              <w:t>法定代表人身份证复印件</w:t>
            </w:r>
            <w:bookmarkEnd w:id="16"/>
            <w:bookmarkEnd w:id="17"/>
          </w:p>
          <w:p w14:paraId="14E6E8A9">
            <w:pPr>
              <w:shd w:val="clear"/>
              <w:spacing w:line="360" w:lineRule="auto"/>
              <w:jc w:val="center"/>
              <w:rPr>
                <w:rFonts w:hint="eastAsia" w:ascii="仿宋" w:hAnsi="仿宋" w:eastAsia="仿宋" w:cs="仿宋"/>
                <w:color w:val="auto"/>
                <w:sz w:val="24"/>
                <w:szCs w:val="24"/>
                <w:highlight w:val="none"/>
              </w:rPr>
            </w:pPr>
            <w:bookmarkStart w:id="18" w:name="_Toc214090956"/>
            <w:bookmarkStart w:id="19" w:name="_Toc201637988"/>
            <w:r>
              <w:rPr>
                <w:rFonts w:hint="eastAsia" w:ascii="仿宋" w:hAnsi="仿宋" w:eastAsia="仿宋" w:cs="仿宋"/>
                <w:color w:val="auto"/>
                <w:sz w:val="24"/>
                <w:szCs w:val="24"/>
                <w:highlight w:val="none"/>
              </w:rPr>
              <w:t>（反面）</w:t>
            </w:r>
            <w:bookmarkEnd w:id="18"/>
            <w:bookmarkEnd w:id="19"/>
          </w:p>
        </w:tc>
        <w:tc>
          <w:tcPr>
            <w:tcW w:w="4649" w:type="dxa"/>
            <w:vAlign w:val="center"/>
          </w:tcPr>
          <w:p w14:paraId="4057FE2E">
            <w:pPr>
              <w:shd w:val="clear"/>
              <w:spacing w:line="360" w:lineRule="auto"/>
              <w:jc w:val="center"/>
              <w:rPr>
                <w:rFonts w:hint="eastAsia" w:ascii="仿宋" w:hAnsi="仿宋" w:eastAsia="仿宋" w:cs="仿宋"/>
                <w:color w:val="auto"/>
                <w:sz w:val="24"/>
                <w:szCs w:val="24"/>
                <w:highlight w:val="none"/>
              </w:rPr>
            </w:pPr>
            <w:bookmarkStart w:id="20" w:name="_Toc214090957"/>
            <w:bookmarkStart w:id="21" w:name="_Toc201637989"/>
            <w:r>
              <w:rPr>
                <w:rFonts w:hint="eastAsia" w:ascii="仿宋" w:hAnsi="仿宋" w:eastAsia="仿宋" w:cs="仿宋"/>
                <w:color w:val="auto"/>
                <w:sz w:val="24"/>
                <w:szCs w:val="24"/>
                <w:highlight w:val="none"/>
                <w:lang w:eastAsia="zh-CN"/>
              </w:rPr>
              <w:t>代理人</w:t>
            </w:r>
            <w:r>
              <w:rPr>
                <w:rFonts w:hint="eastAsia" w:ascii="仿宋" w:hAnsi="仿宋" w:eastAsia="仿宋" w:cs="仿宋"/>
                <w:color w:val="auto"/>
                <w:sz w:val="24"/>
                <w:szCs w:val="24"/>
                <w:highlight w:val="none"/>
              </w:rPr>
              <w:t>身份证复印件</w:t>
            </w:r>
            <w:bookmarkEnd w:id="20"/>
            <w:bookmarkEnd w:id="21"/>
          </w:p>
          <w:p w14:paraId="5FA4868D">
            <w:pPr>
              <w:shd w:val="clear"/>
              <w:spacing w:line="360" w:lineRule="auto"/>
              <w:jc w:val="center"/>
              <w:rPr>
                <w:rFonts w:hint="eastAsia" w:ascii="仿宋" w:hAnsi="仿宋" w:eastAsia="仿宋" w:cs="仿宋"/>
                <w:color w:val="auto"/>
                <w:sz w:val="24"/>
                <w:szCs w:val="24"/>
                <w:highlight w:val="none"/>
              </w:rPr>
            </w:pPr>
            <w:bookmarkStart w:id="22" w:name="_Toc201637990"/>
            <w:bookmarkStart w:id="23" w:name="_Toc214090958"/>
            <w:r>
              <w:rPr>
                <w:rFonts w:hint="eastAsia" w:ascii="仿宋" w:hAnsi="仿宋" w:eastAsia="仿宋" w:cs="仿宋"/>
                <w:color w:val="auto"/>
                <w:sz w:val="24"/>
                <w:szCs w:val="24"/>
                <w:highlight w:val="none"/>
              </w:rPr>
              <w:t>（反面）</w:t>
            </w:r>
            <w:bookmarkEnd w:id="22"/>
            <w:bookmarkEnd w:id="23"/>
          </w:p>
        </w:tc>
      </w:tr>
    </w:tbl>
    <w:p w14:paraId="1E1D248D">
      <w:pPr>
        <w:shd w:val="clear"/>
        <w:spacing w:line="360" w:lineRule="auto"/>
        <w:rPr>
          <w:rFonts w:hint="eastAsia" w:ascii="仿宋" w:hAnsi="仿宋" w:eastAsia="仿宋" w:cs="仿宋"/>
          <w:color w:val="auto"/>
          <w:sz w:val="24"/>
          <w:szCs w:val="24"/>
          <w:highlight w:val="none"/>
        </w:rPr>
      </w:pPr>
    </w:p>
    <w:p w14:paraId="37404DF8">
      <w:pPr>
        <w:shd w:val="clea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77F73826">
      <w:pPr>
        <w:shd w:val="clear"/>
        <w:spacing w:line="480" w:lineRule="auto"/>
        <w:ind w:right="540" w:rightChars="257" w:firstLine="480" w:firstLineChars="200"/>
        <w:jc w:val="left"/>
        <w:rPr>
          <w:rFonts w:hint="eastAsia" w:ascii="仿宋" w:hAnsi="仿宋" w:eastAsia="仿宋" w:cs="仿宋"/>
          <w:b/>
          <w:color w:val="auto"/>
          <w:sz w:val="24"/>
          <w:szCs w:val="24"/>
          <w:highlight w:val="none"/>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3428BC3D">
      <w:pPr>
        <w:shd w:val="clear"/>
        <w:rPr>
          <w:rFonts w:hint="eastAsia" w:ascii="仿宋" w:hAnsi="仿宋" w:eastAsia="仿宋" w:cs="仿宋"/>
          <w:b/>
          <w:sz w:val="36"/>
          <w:highlight w:val="none"/>
        </w:rPr>
      </w:pPr>
      <w:r>
        <w:rPr>
          <w:rFonts w:hint="eastAsia" w:ascii="仿宋" w:hAnsi="仿宋" w:eastAsia="仿宋" w:cs="仿宋"/>
          <w:color w:val="auto"/>
          <w:sz w:val="24"/>
          <w:szCs w:val="24"/>
          <w:highlight w:val="none"/>
          <w:lang w:eastAsia="zh-CN"/>
        </w:rPr>
        <w:t>注：法定代表人参加时无需提供。</w:t>
      </w:r>
    </w:p>
    <w:p w14:paraId="39FF8666">
      <w:pPr>
        <w:shd w:val="clea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25A0CCD1">
      <w:pPr>
        <w:keepNext w:val="0"/>
        <w:keepLines w:val="0"/>
        <w:pageBreakBefore w:val="0"/>
        <w:widowControl w:val="0"/>
        <w:numPr>
          <w:ilvl w:val="0"/>
          <w:numId w:val="0"/>
        </w:numPr>
        <w:shd w:val="clear"/>
        <w:kinsoku/>
        <w:wordWrap/>
        <w:overflowPunct/>
        <w:topLinePunct w:val="0"/>
        <w:autoSpaceDE/>
        <w:autoSpaceDN/>
        <w:bidi w:val="0"/>
        <w:adjustRightInd/>
        <w:snapToGrid/>
        <w:spacing w:before="168" w:beforeLines="50" w:line="360" w:lineRule="auto"/>
        <w:jc w:val="center"/>
        <w:textAlignment w:val="auto"/>
        <w:outlineLvl w:val="2"/>
        <w:rPr>
          <w:rFonts w:hint="eastAsia" w:ascii="仿宋" w:hAnsi="仿宋" w:eastAsia="仿宋" w:cs="仿宋"/>
          <w:b/>
          <w:bCs/>
          <w:sz w:val="24"/>
          <w:szCs w:val="24"/>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181B50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E1FD02D">
      <w:pPr>
        <w:shd w:val="clear"/>
        <w:spacing w:line="360" w:lineRule="auto"/>
        <w:rPr>
          <w:rFonts w:hint="eastAsia" w:ascii="仿宋" w:hAnsi="仿宋" w:eastAsia="仿宋" w:cs="仿宋"/>
          <w:spacing w:val="4"/>
          <w:sz w:val="24"/>
          <w:szCs w:val="24"/>
          <w:highlight w:val="none"/>
        </w:rPr>
      </w:pPr>
    </w:p>
    <w:p w14:paraId="5B71A48A">
      <w:pPr>
        <w:pStyle w:val="6"/>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u w:val="single"/>
          <w:lang w:eastAsia="zh-CN"/>
        </w:rPr>
        <w:t>陕西省市场监督管理局</w:t>
      </w:r>
      <w:r>
        <w:rPr>
          <w:rFonts w:hint="eastAsia" w:ascii="仿宋" w:hAnsi="仿宋" w:eastAsia="仿宋" w:cs="仿宋"/>
          <w:sz w:val="24"/>
          <w:szCs w:val="24"/>
          <w:highlight w:val="none"/>
          <w:u w:val="single"/>
        </w:rPr>
        <w:t>/陕西</w:t>
      </w:r>
      <w:r>
        <w:rPr>
          <w:rFonts w:hint="eastAsia" w:ascii="仿宋" w:hAnsi="仿宋" w:eastAsia="仿宋" w:cs="仿宋"/>
          <w:sz w:val="24"/>
          <w:szCs w:val="24"/>
          <w:highlight w:val="none"/>
          <w:u w:val="single"/>
          <w:lang w:val="en-US" w:eastAsia="zh-CN"/>
        </w:rPr>
        <w:t>华海国际</w:t>
      </w:r>
      <w:r>
        <w:rPr>
          <w:rFonts w:hint="eastAsia" w:ascii="仿宋" w:hAnsi="仿宋" w:eastAsia="仿宋" w:cs="仿宋"/>
          <w:sz w:val="24"/>
          <w:szCs w:val="24"/>
          <w:highlight w:val="none"/>
          <w:u w:val="single"/>
        </w:rPr>
        <w:t>项目管理有限公司</w:t>
      </w:r>
    </w:p>
    <w:p w14:paraId="7EC75CEB">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72A3273E">
      <w:pPr>
        <w:pStyle w:val="5"/>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5069549A">
      <w:pPr>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51019E1B">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295A7A3B">
      <w:pPr>
        <w:keepNext w:val="0"/>
        <w:keepLines w:val="0"/>
        <w:pageBreakBefore w:val="0"/>
        <w:widowControl w:val="0"/>
        <w:shd w:val="clear"/>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681A5FE9">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14:paraId="0764E26E">
      <w:pPr>
        <w:pStyle w:val="2"/>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lang w:eastAsia="zh-CN"/>
        </w:rPr>
        <w:br w:type="page"/>
      </w:r>
    </w:p>
    <w:p w14:paraId="5EE1F403">
      <w:pPr>
        <w:keepNext w:val="0"/>
        <w:keepLines w:val="0"/>
        <w:pageBreakBefore w:val="0"/>
        <w:widowControl/>
        <w:suppressLineNumbers w:val="0"/>
        <w:shd w:val="clear"/>
        <w:kinsoku/>
        <w:wordWrap/>
        <w:overflowPunct/>
        <w:topLinePunct w:val="0"/>
        <w:autoSpaceDE/>
        <w:autoSpaceDN/>
        <w:bidi w:val="0"/>
        <w:adjustRightInd/>
        <w:snapToGrid/>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4C830891">
      <w:pPr>
        <w:keepNext w:val="0"/>
        <w:keepLines w:val="0"/>
        <w:widowControl/>
        <w:suppressLineNumbers w:val="0"/>
        <w:shd w:val="clear"/>
        <w:jc w:val="center"/>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书面声明</w:t>
      </w:r>
    </w:p>
    <w:p w14:paraId="45346632">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5F185925">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lang w:val="en-US" w:eastAsia="zh-CN"/>
        </w:rPr>
        <w:t xml:space="preserve">   项目名称  </w:t>
      </w:r>
      <w:r>
        <w:rPr>
          <w:rFonts w:hint="eastAsia" w:ascii="仿宋" w:hAnsi="仿宋" w:eastAsia="仿宋" w:cs="仿宋"/>
          <w:sz w:val="24"/>
          <w:highlight w:val="none"/>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合同包</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的供应商，在此郑重声明：</w:t>
      </w:r>
    </w:p>
    <w:p w14:paraId="3663BF6F">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1．在参加本次政府采购活动前3年内的经营活动中___（填“没有”或“有”）重大违法记录。</w:t>
      </w:r>
    </w:p>
    <w:p w14:paraId="616558BF">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2．我方___（填“未被列入”或“被列入”）失信被执行人名单。</w:t>
      </w:r>
    </w:p>
    <w:p w14:paraId="71172469">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3．我方___（填“未被列入”或“被列入”）重大税收违法失信主体。</w:t>
      </w:r>
    </w:p>
    <w:p w14:paraId="57AE4818">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4．我方___（填“未被列入”或“被列入”）政府采购严重违法失信行为记录名单。</w:t>
      </w:r>
    </w:p>
    <w:p w14:paraId="0AE5AD15">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6B382CCF">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6B534AC8">
      <w:pPr>
        <w:shd w:val="clear" w:color="auto"/>
        <w:spacing w:line="560" w:lineRule="exact"/>
        <w:ind w:firstLine="480" w:firstLineChars="200"/>
        <w:rPr>
          <w:rFonts w:hint="eastAsia" w:ascii="仿宋" w:hAnsi="仿宋" w:eastAsia="仿宋" w:cs="仿宋"/>
          <w:sz w:val="24"/>
          <w:highlight w:val="none"/>
        </w:rPr>
      </w:pPr>
    </w:p>
    <w:p w14:paraId="30E4FE45">
      <w:pPr>
        <w:pStyle w:val="3"/>
        <w:shd w:val="clear" w:color="auto"/>
        <w:snapToGrid w:val="0"/>
        <w:spacing w:line="360" w:lineRule="auto"/>
        <w:jc w:val="righ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27F31C13">
      <w:pPr>
        <w:pStyle w:val="3"/>
        <w:shd w:val="clear" w:color="auto"/>
        <w:snapToGrid w:val="0"/>
        <w:spacing w:line="360" w:lineRule="auto"/>
        <w:jc w:val="righ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7EF862DA">
      <w:pPr>
        <w:pStyle w:val="3"/>
        <w:shd w:val="clear" w:color="auto"/>
        <w:snapToGrid w:val="0"/>
        <w:spacing w:line="360" w:lineRule="auto"/>
        <w:ind w:firstLine="4262" w:firstLineChars="1776"/>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681CCC18">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sz w:val="24"/>
          <w:highlight w:val="none"/>
        </w:rPr>
      </w:pPr>
    </w:p>
    <w:p w14:paraId="5411E20C">
      <w:pPr>
        <w:keepNext w:val="0"/>
        <w:keepLines w:val="0"/>
        <w:pageBreakBefore w:val="0"/>
        <w:widowControl w:val="0"/>
        <w:shd w:val="clear" w:color="auto"/>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提示：</w:t>
      </w:r>
    </w:p>
    <w:p w14:paraId="4D33207E">
      <w:pPr>
        <w:keepNext w:val="0"/>
        <w:keepLines w:val="0"/>
        <w:pageBreakBefore w:val="0"/>
        <w:widowControl w:val="0"/>
        <w:shd w:val="clear" w:color="auto"/>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1．供应商可通过【信用中国】（www.creditchina.gov.cn）、【中国政府采购网】（www.ccgp.gov.cn）网站对自身信用记录进行自查，并按查询结果填写</w:t>
      </w:r>
      <w:r>
        <w:rPr>
          <w:rFonts w:hint="eastAsia" w:ascii="仿宋" w:hAnsi="仿宋" w:eastAsia="仿宋" w:cs="仿宋"/>
          <w:sz w:val="24"/>
          <w:highlight w:val="none"/>
          <w:lang w:val="en-US" w:eastAsia="zh-CN"/>
        </w:rPr>
        <w:t>本</w:t>
      </w:r>
      <w:r>
        <w:rPr>
          <w:rFonts w:hint="eastAsia" w:ascii="仿宋" w:hAnsi="仿宋" w:eastAsia="仿宋" w:cs="仿宋"/>
          <w:sz w:val="24"/>
          <w:highlight w:val="none"/>
        </w:rPr>
        <w:t>声明。</w:t>
      </w:r>
    </w:p>
    <w:p w14:paraId="4AC0FF0D">
      <w:pPr>
        <w:keepNext w:val="0"/>
        <w:keepLines w:val="0"/>
        <w:pageBreakBefore w:val="0"/>
        <w:widowControl w:val="0"/>
        <w:shd w:val="clear" w:color="auto"/>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2．供应商在参加政府采购活动前三年内因违法经营被禁止在一定期限内参加政府采购活动，期限届满的，可以参加政府采购活动，但应提供期限届满的证明材料。</w:t>
      </w:r>
    </w:p>
    <w:p w14:paraId="3ABB15DE">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352F72"/>
    <w:rsid w:val="5C352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Plain Text"/>
    <w:basedOn w:val="1"/>
    <w:qFormat/>
    <w:uiPriority w:val="0"/>
    <w:rPr>
      <w:rFonts w:ascii="宋体" w:hAnsi="Courier New" w:cs="Courier New"/>
      <w:szCs w:val="21"/>
    </w:rPr>
  </w:style>
  <w:style w:type="paragraph" w:styleId="5">
    <w:name w:val="Body Text"/>
    <w:basedOn w:val="1"/>
    <w:qFormat/>
    <w:uiPriority w:val="99"/>
    <w:rPr>
      <w:rFonts w:ascii="Calibri" w:hAnsi="Calibri" w:cs="Times New Roman"/>
      <w:kern w:val="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2025-09-22T10:19:00Z</dcterms:created>
  <dc:creator>doit</dc:creator>
  <cp:lastModifiedBy>doit</cp:lastModifiedBy>
  <dcterms:modified xsi:type="dcterms:W3CDTF">2025-09-22T10:19:40Z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F2F026841857421B9A5E2B6693907634_11</vt:lpwstr>
  </property>
  <property fmtid="{D5CDD505-2E9C-101B-9397-08002B2CF9AE}" pid="4" name="KSOTemplateDocerSaveRecord">
    <vt:lpwstr>eyJoZGlkIjoiYjE0ZDAzY2NjNjE3ZDQ0MmIxNDkwZmM2NDRlM2ZiNjkiLCJ1c2VySWQiOiI1NDQyNTk1OTUifQ==</vt:lpwstr>
  </property>
</Properties>
</file>