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0E74D">
      <w:pPr>
        <w:jc w:val="center"/>
        <w:rPr>
          <w:rFonts w:hint="eastAsia" w:ascii="宋体" w:hAnsi="宋体" w:eastAsia="宋体" w:cs="宋体"/>
          <w:b/>
          <w:bCs/>
          <w:color w:val="auto"/>
          <w:spacing w:val="4"/>
          <w:kern w:val="2"/>
          <w:sz w:val="24"/>
          <w:szCs w:val="24"/>
          <w:highlight w:val="none"/>
          <w:lang w:val="en-US" w:eastAsia="zh-CN" w:bidi="ar-SA"/>
        </w:rPr>
      </w:pPr>
      <w:r>
        <w:rPr>
          <w:rFonts w:hint="eastAsia" w:ascii="宋体" w:hAnsi="宋体" w:eastAsia="宋体" w:cs="宋体"/>
          <w:b/>
          <w:bCs/>
          <w:color w:val="auto"/>
          <w:spacing w:val="4"/>
          <w:kern w:val="2"/>
          <w:sz w:val="24"/>
          <w:szCs w:val="24"/>
          <w:highlight w:val="none"/>
          <w:lang w:val="en-US" w:eastAsia="zh-CN" w:bidi="ar-SA"/>
        </w:rPr>
        <w:t>附保证金缴纳凭证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0634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7043D41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color w:val="auto"/>
                <w:spacing w:val="4"/>
                <w:sz w:val="24"/>
                <w:szCs w:val="24"/>
                <w:highlight w:val="none"/>
                <w:vertAlign w:val="baseline"/>
                <w:lang w:val="en-US" w:eastAsia="zh-CN"/>
              </w:rPr>
            </w:pPr>
            <w:r>
              <w:rPr>
                <w:rFonts w:hint="eastAsia" w:ascii="宋体" w:hAnsi="宋体" w:eastAsia="宋体" w:cs="宋体"/>
                <w:b/>
                <w:bCs/>
                <w:color w:val="auto"/>
                <w:spacing w:val="4"/>
                <w:sz w:val="24"/>
                <w:szCs w:val="24"/>
                <w:highlight w:val="none"/>
                <w:lang w:val="en-US" w:eastAsia="zh-CN"/>
              </w:rPr>
              <w:t>磋商保证金凭证粘贴处</w:t>
            </w:r>
          </w:p>
        </w:tc>
      </w:tr>
    </w:tbl>
    <w:p w14:paraId="2CA51D86">
      <w:pPr>
        <w:pStyle w:val="2"/>
        <w:rPr>
          <w:rFonts w:hint="eastAsia" w:ascii="宋体" w:hAnsi="宋体" w:eastAsia="宋体" w:cs="宋体"/>
          <w:sz w:val="24"/>
          <w:szCs w:val="24"/>
          <w:lang w:val="en-US" w:eastAsia="zh-CN"/>
        </w:rPr>
      </w:pPr>
    </w:p>
    <w:p w14:paraId="5B27B60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C3D1CDB">
      <w:pPr>
        <w:pStyle w:val="4"/>
        <w:jc w:val="center"/>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保证金退还信息表</w:t>
      </w:r>
    </w:p>
    <w:p w14:paraId="0A219536">
      <w:pPr>
        <w:spacing w:line="48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lang w:val="en-US" w:eastAsia="zh-CN"/>
        </w:rPr>
        <w:t xml:space="preserve">             </w:t>
      </w:r>
    </w:p>
    <w:p w14:paraId="27FB1646">
      <w:pPr>
        <w:spacing w:line="48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）提交的保证金</w:t>
      </w:r>
      <w:r>
        <w:rPr>
          <w:rFonts w:hint="eastAsia" w:ascii="宋体" w:hAnsi="宋体" w:eastAsia="宋体" w:cs="宋体"/>
          <w:color w:val="auto"/>
          <w:sz w:val="24"/>
          <w:szCs w:val="24"/>
          <w:highlight w:val="none"/>
          <w:u w:val="single"/>
        </w:rPr>
        <w:t xml:space="preserve">人民币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元），按</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文件规定退还至下列账户：</w:t>
      </w:r>
    </w:p>
    <w:tbl>
      <w:tblPr>
        <w:tblStyle w:val="8"/>
        <w:tblW w:w="8519" w:type="dxa"/>
        <w:jc w:val="center"/>
        <w:tblLayout w:type="fixed"/>
        <w:tblCellMar>
          <w:top w:w="0" w:type="dxa"/>
          <w:left w:w="108" w:type="dxa"/>
          <w:bottom w:w="0" w:type="dxa"/>
          <w:right w:w="108" w:type="dxa"/>
        </w:tblCellMar>
      </w:tblPr>
      <w:tblGrid>
        <w:gridCol w:w="516"/>
        <w:gridCol w:w="1706"/>
        <w:gridCol w:w="2296"/>
        <w:gridCol w:w="1278"/>
        <w:gridCol w:w="2723"/>
      </w:tblGrid>
      <w:tr w14:paraId="5E2CC5C4">
        <w:tblPrEx>
          <w:tblCellMar>
            <w:top w:w="0" w:type="dxa"/>
            <w:left w:w="108" w:type="dxa"/>
            <w:bottom w:w="0" w:type="dxa"/>
            <w:right w:w="108" w:type="dxa"/>
          </w:tblCellMar>
        </w:tblPrEx>
        <w:trPr>
          <w:cantSplit/>
          <w:trHeight w:val="669" w:hRule="atLeast"/>
          <w:jc w:val="center"/>
        </w:trPr>
        <w:tc>
          <w:tcPr>
            <w:tcW w:w="516" w:type="dxa"/>
            <w:vMerge w:val="restart"/>
            <w:tcBorders>
              <w:top w:val="single" w:color="auto" w:sz="4" w:space="0"/>
              <w:left w:val="single" w:color="auto" w:sz="4" w:space="0"/>
              <w:bottom w:val="single" w:color="000000" w:sz="4" w:space="0"/>
              <w:right w:val="single" w:color="auto" w:sz="4" w:space="0"/>
            </w:tcBorders>
            <w:vAlign w:val="center"/>
          </w:tcPr>
          <w:p w14:paraId="5644E44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w:t>
            </w:r>
          </w:p>
        </w:tc>
        <w:tc>
          <w:tcPr>
            <w:tcW w:w="1706" w:type="dxa"/>
            <w:tcBorders>
              <w:top w:val="single" w:color="auto" w:sz="4" w:space="0"/>
              <w:left w:val="nil"/>
              <w:bottom w:val="single" w:color="auto" w:sz="4" w:space="0"/>
              <w:right w:val="single" w:color="auto" w:sz="4" w:space="0"/>
            </w:tcBorders>
            <w:vAlign w:val="center"/>
          </w:tcPr>
          <w:p w14:paraId="3BC60CA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w:t>
            </w:r>
          </w:p>
        </w:tc>
        <w:tc>
          <w:tcPr>
            <w:tcW w:w="6297" w:type="dxa"/>
            <w:gridSpan w:val="3"/>
            <w:tcBorders>
              <w:top w:val="single" w:color="auto" w:sz="4" w:space="0"/>
              <w:left w:val="nil"/>
              <w:bottom w:val="single" w:color="auto" w:sz="4" w:space="0"/>
              <w:right w:val="single" w:color="auto" w:sz="4" w:space="0"/>
            </w:tcBorders>
            <w:vAlign w:val="center"/>
          </w:tcPr>
          <w:p w14:paraId="39E4595A">
            <w:pPr>
              <w:rPr>
                <w:rFonts w:hint="eastAsia" w:ascii="宋体" w:hAnsi="宋体" w:eastAsia="宋体" w:cs="宋体"/>
                <w:color w:val="auto"/>
                <w:sz w:val="24"/>
                <w:szCs w:val="24"/>
                <w:highlight w:val="none"/>
              </w:rPr>
            </w:pPr>
          </w:p>
        </w:tc>
      </w:tr>
      <w:tr w14:paraId="513FBA9D">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04D1D3E">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2EA6BA4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6297" w:type="dxa"/>
            <w:gridSpan w:val="3"/>
            <w:tcBorders>
              <w:top w:val="single" w:color="auto" w:sz="4" w:space="0"/>
              <w:left w:val="nil"/>
              <w:bottom w:val="single" w:color="auto" w:sz="4" w:space="0"/>
              <w:right w:val="single" w:color="auto" w:sz="4" w:space="0"/>
            </w:tcBorders>
            <w:vAlign w:val="center"/>
          </w:tcPr>
          <w:p w14:paraId="48441750">
            <w:pPr>
              <w:rPr>
                <w:rFonts w:hint="eastAsia" w:ascii="宋体" w:hAnsi="宋体" w:eastAsia="宋体" w:cs="宋体"/>
                <w:color w:val="auto"/>
                <w:sz w:val="24"/>
                <w:szCs w:val="24"/>
                <w:highlight w:val="none"/>
              </w:rPr>
            </w:pPr>
          </w:p>
        </w:tc>
      </w:tr>
      <w:tr w14:paraId="167F1DE1">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72929E24">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5861808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6297" w:type="dxa"/>
            <w:gridSpan w:val="3"/>
            <w:tcBorders>
              <w:top w:val="single" w:color="auto" w:sz="4" w:space="0"/>
              <w:left w:val="nil"/>
              <w:bottom w:val="single" w:color="auto" w:sz="4" w:space="0"/>
              <w:right w:val="single" w:color="auto" w:sz="4" w:space="0"/>
            </w:tcBorders>
            <w:vAlign w:val="center"/>
          </w:tcPr>
          <w:p w14:paraId="1F797CCE">
            <w:pPr>
              <w:rPr>
                <w:rFonts w:hint="eastAsia" w:ascii="宋体" w:hAnsi="宋体" w:eastAsia="宋体" w:cs="宋体"/>
                <w:color w:val="auto"/>
                <w:sz w:val="24"/>
                <w:szCs w:val="24"/>
                <w:highlight w:val="none"/>
              </w:rPr>
            </w:pPr>
          </w:p>
        </w:tc>
      </w:tr>
      <w:tr w14:paraId="1D3A70C1">
        <w:tblPrEx>
          <w:tblCellMar>
            <w:top w:w="0" w:type="dxa"/>
            <w:left w:w="108" w:type="dxa"/>
            <w:bottom w:w="0" w:type="dxa"/>
            <w:right w:w="108" w:type="dxa"/>
          </w:tblCellMar>
        </w:tblPrEx>
        <w:trPr>
          <w:cantSplit/>
          <w:trHeight w:val="726"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19F9807A">
            <w:pPr>
              <w:rPr>
                <w:rFonts w:hint="eastAsia" w:ascii="宋体" w:hAnsi="宋体" w:eastAsia="宋体" w:cs="宋体"/>
                <w:color w:val="auto"/>
                <w:sz w:val="24"/>
                <w:szCs w:val="24"/>
                <w:highlight w:val="none"/>
              </w:rPr>
            </w:pPr>
          </w:p>
        </w:tc>
        <w:tc>
          <w:tcPr>
            <w:tcW w:w="1706" w:type="dxa"/>
            <w:tcBorders>
              <w:top w:val="nil"/>
              <w:left w:val="nil"/>
              <w:bottom w:val="single" w:color="auto" w:sz="4" w:space="0"/>
              <w:right w:val="single" w:color="auto" w:sz="4" w:space="0"/>
            </w:tcBorders>
            <w:vAlign w:val="center"/>
          </w:tcPr>
          <w:p w14:paraId="7443E57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开户银行行号</w:t>
            </w:r>
          </w:p>
        </w:tc>
        <w:tc>
          <w:tcPr>
            <w:tcW w:w="6297" w:type="dxa"/>
            <w:gridSpan w:val="3"/>
            <w:tcBorders>
              <w:top w:val="single" w:color="auto" w:sz="4" w:space="0"/>
              <w:left w:val="nil"/>
              <w:bottom w:val="single" w:color="auto" w:sz="4" w:space="0"/>
              <w:right w:val="single" w:color="auto" w:sz="4" w:space="0"/>
            </w:tcBorders>
            <w:vAlign w:val="center"/>
          </w:tcPr>
          <w:p w14:paraId="6924346D">
            <w:pPr>
              <w:rPr>
                <w:rFonts w:hint="eastAsia" w:ascii="宋体" w:hAnsi="宋体" w:eastAsia="宋体" w:cs="宋体"/>
                <w:color w:val="auto"/>
                <w:sz w:val="24"/>
                <w:szCs w:val="24"/>
                <w:highlight w:val="none"/>
              </w:rPr>
            </w:pPr>
          </w:p>
        </w:tc>
      </w:tr>
      <w:tr w14:paraId="316B6413">
        <w:tblPrEx>
          <w:tblCellMar>
            <w:top w:w="0" w:type="dxa"/>
            <w:left w:w="108" w:type="dxa"/>
            <w:bottom w:w="0" w:type="dxa"/>
            <w:right w:w="108" w:type="dxa"/>
          </w:tblCellMar>
        </w:tblPrEx>
        <w:trPr>
          <w:trHeight w:val="770"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2E671441">
            <w:pPr>
              <w:rPr>
                <w:rFonts w:hint="eastAsia" w:ascii="宋体" w:hAnsi="宋体" w:eastAsia="宋体" w:cs="宋体"/>
                <w:color w:val="auto"/>
                <w:sz w:val="24"/>
                <w:szCs w:val="24"/>
                <w:highlight w:val="none"/>
              </w:rPr>
            </w:pPr>
          </w:p>
        </w:tc>
        <w:tc>
          <w:tcPr>
            <w:tcW w:w="1706" w:type="dxa"/>
            <w:tcBorders>
              <w:top w:val="single" w:color="auto" w:sz="4" w:space="0"/>
              <w:left w:val="nil"/>
              <w:bottom w:val="single" w:color="auto" w:sz="4" w:space="0"/>
              <w:right w:val="single" w:color="auto" w:sz="4" w:space="0"/>
            </w:tcBorders>
            <w:vAlign w:val="center"/>
          </w:tcPr>
          <w:p w14:paraId="5A7BF3B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2296" w:type="dxa"/>
            <w:tcBorders>
              <w:top w:val="single" w:color="auto" w:sz="4" w:space="0"/>
              <w:left w:val="nil"/>
              <w:bottom w:val="single" w:color="auto" w:sz="4" w:space="0"/>
              <w:right w:val="single" w:color="auto" w:sz="4" w:space="0"/>
            </w:tcBorders>
            <w:vAlign w:val="center"/>
          </w:tcPr>
          <w:p w14:paraId="6FC47F7E">
            <w:pPr>
              <w:rPr>
                <w:rFonts w:hint="eastAsia" w:ascii="宋体" w:hAnsi="宋体" w:eastAsia="宋体" w:cs="宋体"/>
                <w:color w:val="auto"/>
                <w:sz w:val="24"/>
                <w:szCs w:val="24"/>
                <w:highlight w:val="none"/>
              </w:rPr>
            </w:pPr>
          </w:p>
        </w:tc>
        <w:tc>
          <w:tcPr>
            <w:tcW w:w="1278" w:type="dxa"/>
            <w:tcBorders>
              <w:top w:val="single" w:color="auto" w:sz="4" w:space="0"/>
              <w:left w:val="nil"/>
              <w:bottom w:val="single" w:color="auto" w:sz="4" w:space="0"/>
              <w:right w:val="single" w:color="auto" w:sz="4" w:space="0"/>
            </w:tcBorders>
            <w:vAlign w:val="center"/>
          </w:tcPr>
          <w:p w14:paraId="35D9F05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723" w:type="dxa"/>
            <w:tcBorders>
              <w:top w:val="single" w:color="auto" w:sz="4" w:space="0"/>
              <w:left w:val="nil"/>
              <w:bottom w:val="single" w:color="auto" w:sz="4" w:space="0"/>
              <w:right w:val="single" w:color="auto" w:sz="4" w:space="0"/>
            </w:tcBorders>
            <w:vAlign w:val="center"/>
          </w:tcPr>
          <w:p w14:paraId="0555801A">
            <w:pPr>
              <w:rPr>
                <w:rFonts w:hint="eastAsia" w:ascii="宋体" w:hAnsi="宋体" w:eastAsia="宋体" w:cs="宋体"/>
                <w:color w:val="auto"/>
                <w:sz w:val="24"/>
                <w:szCs w:val="24"/>
                <w:highlight w:val="none"/>
              </w:rPr>
            </w:pPr>
          </w:p>
        </w:tc>
      </w:tr>
    </w:tbl>
    <w:p w14:paraId="04F74CFC">
      <w:pPr>
        <w:pStyle w:val="2"/>
        <w:rPr>
          <w:rFonts w:hint="eastAsia" w:ascii="宋体" w:hAnsi="宋体" w:eastAsia="宋体" w:cs="宋体"/>
          <w:color w:val="auto"/>
          <w:sz w:val="24"/>
          <w:szCs w:val="24"/>
          <w:highlight w:val="none"/>
        </w:rPr>
      </w:pPr>
    </w:p>
    <w:p w14:paraId="39B8305D">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1、保证金将退还至原转入账户，请按照转入保证金账户填写此表。如贵单位付款账户有单位结算卡，请将单位结算卡的账号信息出具情况说明并加盖公章与本表一同递交。</w:t>
      </w:r>
    </w:p>
    <w:p w14:paraId="29F4F660">
      <w:pPr>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2、各</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请正确填写《</w:t>
      </w:r>
      <w:r>
        <w:rPr>
          <w:rFonts w:hint="eastAsia" w:ascii="宋体" w:hAnsi="宋体" w:eastAsia="宋体" w:cs="宋体"/>
          <w:b/>
          <w:bCs/>
          <w:color w:val="auto"/>
          <w:sz w:val="24"/>
          <w:szCs w:val="24"/>
          <w:highlight w:val="none"/>
          <w:lang w:val="en-US" w:eastAsia="zh-CN"/>
        </w:rPr>
        <w:t>保</w:t>
      </w:r>
      <w:r>
        <w:rPr>
          <w:rFonts w:hint="eastAsia" w:ascii="宋体" w:hAnsi="宋体" w:eastAsia="宋体" w:cs="宋体"/>
          <w:b/>
          <w:bCs/>
          <w:color w:val="auto"/>
          <w:sz w:val="24"/>
          <w:szCs w:val="24"/>
          <w:highlight w:val="none"/>
        </w:rPr>
        <w:t>证金退还信息表》，</w:t>
      </w:r>
      <w:r>
        <w:rPr>
          <w:rFonts w:hint="eastAsia" w:ascii="宋体" w:hAnsi="宋体" w:eastAsia="宋体" w:cs="宋体"/>
          <w:b/>
          <w:bCs/>
          <w:color w:val="auto"/>
          <w:sz w:val="24"/>
          <w:szCs w:val="24"/>
          <w:highlight w:val="none"/>
          <w:lang w:val="en-US" w:eastAsia="zh-CN"/>
        </w:rPr>
        <w:t>项目</w:t>
      </w:r>
      <w:r>
        <w:rPr>
          <w:rFonts w:hint="eastAsia" w:ascii="宋体" w:hAnsi="宋体" w:eastAsia="宋体" w:cs="宋体"/>
          <w:b/>
          <w:bCs/>
          <w:color w:val="auto"/>
          <w:sz w:val="24"/>
          <w:szCs w:val="24"/>
          <w:highlight w:val="none"/>
        </w:rPr>
        <w:t>结束后，将根据所提供信息退还各</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保证金。</w:t>
      </w:r>
    </w:p>
    <w:p w14:paraId="5E9A6369">
      <w:pPr>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3、因</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自身原因导致未及时退还的，由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rPr>
        <w:t>自行负责</w:t>
      </w:r>
      <w:r>
        <w:rPr>
          <w:rFonts w:hint="eastAsia" w:ascii="宋体" w:hAnsi="宋体" w:eastAsia="宋体" w:cs="宋体"/>
          <w:b/>
          <w:color w:val="auto"/>
          <w:sz w:val="24"/>
          <w:szCs w:val="24"/>
          <w:highlight w:val="none"/>
        </w:rPr>
        <w:t>。</w:t>
      </w:r>
    </w:p>
    <w:p w14:paraId="5F2BADB9">
      <w:pPr>
        <w:pStyle w:val="7"/>
        <w:ind w:firstLine="480"/>
        <w:rPr>
          <w:rFonts w:hint="eastAsia" w:ascii="宋体" w:hAnsi="宋体" w:eastAsia="宋体" w:cs="宋体"/>
          <w:color w:val="auto"/>
          <w:sz w:val="24"/>
          <w:szCs w:val="24"/>
          <w:highlight w:val="none"/>
        </w:rPr>
      </w:pPr>
    </w:p>
    <w:p w14:paraId="7935FB46">
      <w:pPr>
        <w:rPr>
          <w:rFonts w:hint="eastAsia" w:ascii="宋体" w:hAnsi="宋体" w:eastAsia="宋体" w:cs="宋体"/>
          <w:color w:val="auto"/>
          <w:sz w:val="24"/>
          <w:szCs w:val="24"/>
          <w:highlight w:val="none"/>
        </w:rPr>
      </w:pPr>
    </w:p>
    <w:p w14:paraId="622CF665">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25D91D8">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(签字或盖章)</w:t>
      </w:r>
    </w:p>
    <w:p w14:paraId="6BDADE5B">
      <w:pPr>
        <w:overflowPunct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      期：  年  月   日</w:t>
      </w:r>
    </w:p>
    <w:p w14:paraId="2DEA7D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66589"/>
    <w:rsid w:val="3E820CD7"/>
    <w:rsid w:val="42266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2025-09-19T03:28:00Z</dcterms:created>
  <dc:creator>zl</dc:creator>
  <cp:lastModifiedBy>zl</cp:lastModifiedBy>
  <dcterms:modified xsi:type="dcterms:W3CDTF">2025-09-19T03:28:51Z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FFD6AE13D3564A81BC850FBC7B7B19AD_11</vt:lpwstr>
  </property>
  <property fmtid="{D5CDD505-2E9C-101B-9397-08002B2CF9AE}" pid="4" name="KSOTemplateDocerSaveRecord">
    <vt:lpwstr>eyJoZGlkIjoiYWYzNjVlOWQxMjlhMmNiNjI5Yjc5MzU3MTRhNWE2MTgiLCJ1c2VySWQiOiIyNzQ5OTcwMTQifQ==</vt:lpwstr>
  </property>
</Properties>
</file>