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版本号：ZDJ125-031ZSA（二次）20250919001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办公、清洁、塑料采购项目(二次)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ZDJ125-031ZSA（二次）</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办公、清洁、塑料采购项目(二次)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ZDJ125-031ZSA（二次）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办公、清洁、塑料采购项目(二次)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陕西中医药大学第二附属医院办公、清洁、塑料采购项目，具体内容详见采购需求。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陕西省西安市雁塔区南二环东段22号凯森盛世1号A座26-27层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卓腾、王亚妮、杨东华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采购包1：320,033.70元</w:t>
            </w:r>
          </w:p>
          <w:p>
            <w:pPr>
              <w:pStyle w:val="null3"/>
            </w:pPr>
            <w:r>
              <w:rPr>
                <w:rFonts w:ascii="仿宋_GB2312" w:hAnsi="仿宋_GB2312" w:cs="仿宋_GB2312" w:eastAsia="仿宋_GB2312"/>
              </w:rPr>
              <w:t>采购包2：299,999.90元</w:t>
            </w:r>
          </w:p>
          <w:p>
            <w:pPr>
              <w:pStyle w:val="null3"/>
            </w:pPr>
            <w:r>
              <w:rPr>
                <w:rFonts w:ascii="仿宋_GB2312" w:hAnsi="仿宋_GB2312" w:cs="仿宋_GB2312" w:eastAsia="仿宋_GB2312"/>
              </w:rPr>
              <w:t>采购包3：379,999.98元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代理服务费收费标准：依据《招标代理服务收费管理暂行办法》（计价格[2002]1980号）规定标准下浮50%收取，由各采购包中标单位在领取中标通知书前一次性向招标代理机构支付代理服务费。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地址：陕西省西安市雁塔区南二环东段22号凯森盛世1号A座2617室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陕西中医药大学第二附属医院办公、清洁、塑料采购项目，具体内容详见采购需求。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320,033.70</w:t>
      </w:r>
    </w:p>
    <w:p>
      <w:pPr>
        <w:pStyle w:val="null3"/>
      </w:pPr>
      <w:r>
        <w:rPr>
          <w:rFonts w:ascii="仿宋_GB2312" w:hAnsi="仿宋_GB2312" w:cs="仿宋_GB2312" w:eastAsia="仿宋_GB2312"/>
        </w:rPr>
        <w:t>采购包最高限价（元）: 320,033.70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85,755.60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文具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177,657.00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3,438.10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其他办公用品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53,183.00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299,999.90</w:t>
      </w:r>
    </w:p>
    <w:p>
      <w:pPr>
        <w:pStyle w:val="null3"/>
      </w:pPr>
      <w:r>
        <w:rPr>
          <w:rFonts w:ascii="仿宋_GB2312" w:hAnsi="仿宋_GB2312" w:cs="仿宋_GB2312" w:eastAsia="仿宋_GB2312"/>
        </w:rPr>
        <w:t>采购包最高限价（元）: 299,999.90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其他清洁用品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299,999.90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379,999.98</w:t>
      </w:r>
    </w:p>
    <w:p>
      <w:pPr>
        <w:pStyle w:val="null3"/>
      </w:pPr>
      <w:r>
        <w:rPr>
          <w:rFonts w:ascii="仿宋_GB2312" w:hAnsi="仿宋_GB2312" w:cs="仿宋_GB2312" w:eastAsia="仿宋_GB2312"/>
        </w:rPr>
        <w:t>采购包最高限价（元）: 379,999.98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塑料制品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379,999.98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235"/>
              <w:gridCol w:w="323"/>
              <w:gridCol w:w="659"/>
              <w:gridCol w:w="218"/>
              <w:gridCol w:w="323"/>
              <w:gridCol w:w="247"/>
              <w:gridCol w:w="306"/>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参数性质</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r>
                    <w:rPr>
                      <w:rFonts w:ascii="仿宋_GB2312" w:hAnsi="仿宋_GB2312" w:cs="仿宋_GB2312" w:eastAsia="仿宋_GB2312"/>
                      <w:sz w:val="24"/>
                      <w:color w:val="000000"/>
                    </w:rPr>
                    <w:t xml:space="preserve">   </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中性笔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0.5mm，按压式，黑色/红色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48600.00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中性笔芯</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0.5mm，按压式中性笔替换装，黑色/红色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0.5mm，可粘贴，黑色/红色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1485.00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台笔笔芯</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0.5mm，黑色/红色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圆珠笔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0.7mm，可换芯，子弹头、蓝色/红色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圆珠笔芯</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0.7mm，蓝色/红色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450.60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乐素中性笔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0.5mm，商务办公</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双头记号笔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油性、标准，黑色、一粗一细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记号笔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可加墨，粗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HB</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白板笔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可换芯、加墨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4800.00</w:t>
                  </w: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85755.60</w:t>
                  </w:r>
                </w:p>
              </w:tc>
            </w:tr>
            <w:tr>
              <w:tc>
                <w:tcPr>
                  <w:tcW w:type="dxa" w:w="254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w:t>
                  </w:r>
                  <w:r>
                    <w:rPr>
                      <w:rFonts w:ascii="仿宋_GB2312" w:hAnsi="仿宋_GB2312" w:cs="仿宋_GB2312" w:eastAsia="仿宋_GB2312"/>
                      <w:sz w:val="24"/>
                      <w:b/>
                    </w:rPr>
                    <w:t>注：</w:t>
                  </w:r>
                </w:p>
                <w:p>
                  <w:pPr>
                    <w:pStyle w:val="null3"/>
                    <w:jc w:val="left"/>
                  </w:pPr>
                  <w:r>
                    <w:rPr>
                      <w:rFonts w:ascii="仿宋_GB2312" w:hAnsi="仿宋_GB2312" w:cs="仿宋_GB2312" w:eastAsia="仿宋_GB2312"/>
                      <w:sz w:val="24"/>
                      <w:b/>
                    </w:rPr>
                    <w:t>1、上表内各项投标报价均不得超过单价限价，否则按废标处理；</w:t>
                  </w:r>
                </w:p>
                <w:p>
                  <w:pPr>
                    <w:pStyle w:val="null3"/>
                    <w:jc w:val="left"/>
                  </w:pPr>
                  <w:r>
                    <w:rPr>
                      <w:rFonts w:ascii="仿宋_GB2312" w:hAnsi="仿宋_GB2312" w:cs="仿宋_GB2312" w:eastAsia="仿宋_GB2312"/>
                      <w:sz w:val="24"/>
                      <w:b/>
                    </w:rPr>
                    <w:t>2、开标现场须提供上表内所有样品，样品须提供样品清单并做好标记（投标截止时间前须将样品送至陕西省西安市雁塔区南二环东段22号凯森盛世1号A座26层2617室，未递交样品在评审时不计得分。联系人：王工，联系电话：029-82471109）。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tc>
            </w:tr>
          </w:tbl>
          <w:p/>
        </w:tc>
      </w:tr>
    </w:tbl>
    <w:p>
      <w:pPr>
        <w:pStyle w:val="null3"/>
      </w:pPr>
      <w:r>
        <w:rPr>
          <w:rFonts w:ascii="仿宋_GB2312" w:hAnsi="仿宋_GB2312" w:cs="仿宋_GB2312" w:eastAsia="仿宋_GB2312"/>
        </w:rPr>
        <w:t>标的名称：文具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235"/>
              <w:gridCol w:w="323"/>
              <w:gridCol w:w="659"/>
              <w:gridCol w:w="218"/>
              <w:gridCol w:w="323"/>
              <w:gridCol w:w="247"/>
              <w:gridCol w:w="306"/>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参数性质</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r>
                    <w:rPr>
                      <w:rFonts w:ascii="仿宋_GB2312" w:hAnsi="仿宋_GB2312" w:cs="仿宋_GB2312" w:eastAsia="仿宋_GB2312"/>
                      <w:sz w:val="24"/>
                      <w:color w:val="000000"/>
                    </w:rPr>
                    <w:t xml:space="preserve">   </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工作手册</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32k，约P50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拉杆夹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A4，1.0cm杆厚</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11998</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11998.00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拉杆夹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A4，1.5cm杆厚</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拉杆夹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A4，2.5cm杆厚</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 单夹，塑料，蓝色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资料册</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P40，塑料，蓝色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资料册</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P60，塑料，蓝色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3.5cm，塑料，蓝色，单独塑封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5.5cm，塑料，蓝色，单独塑封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5292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42336.00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10cm,塑料，蓝色，单独塑封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w:t>
                  </w:r>
                  <w:r>
                    <w:rPr>
                      <w:rFonts w:ascii="仿宋_GB2312" w:hAnsi="仿宋_GB2312" w:cs="仿宋_GB2312" w:eastAsia="仿宋_GB2312"/>
                      <w:sz w:val="24"/>
                      <w:color w:val="000000"/>
                    </w:rPr>
                    <w:t>A4板夹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A4，带刻度</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输液卡板夹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20cm*14cm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7020.00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三栏文件架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三栏，塑料，蓝色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5539.00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计算器</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12位数显计算器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4030.00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订书机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常规，适用</w:t>
                  </w:r>
                  <w:r>
                    <w:rPr>
                      <w:rFonts w:ascii="仿宋_GB2312" w:hAnsi="仿宋_GB2312" w:cs="仿宋_GB2312" w:eastAsia="仿宋_GB2312"/>
                      <w:sz w:val="24"/>
                      <w:color w:val="000000"/>
                    </w:rPr>
                    <w:t>24/6、26/6订书针</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订书针</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1000枚/盒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3780.00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加厚订书机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适用</w:t>
                  </w:r>
                  <w:r>
                    <w:rPr>
                      <w:rFonts w:ascii="仿宋_GB2312" w:hAnsi="仿宋_GB2312" w:cs="仿宋_GB2312" w:eastAsia="仿宋_GB2312"/>
                      <w:sz w:val="24"/>
                      <w:color w:val="000000"/>
                    </w:rPr>
                    <w:t>23/13订书针</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1449.00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加厚订书针</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1000枚/盒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回形针</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100只/盒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大头针</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起钉器</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剪刀</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210mm，不锈钢剪刃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胶水</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长尾夹小</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40个/盒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长尾夹中</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24个/盒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长尾夹大</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12个/盒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3185.00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文件袋</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A4透明</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无酸纸档案盒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700g，牛皮纸，底宽5cm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344</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1169.60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无酸纸档案盒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700g，牛皮纸，底宽10cm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302.40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无酸纸档案袋</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350g，牛皮纸，底宽5cm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无酸纸档案袋</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350g，牛皮纸，底宽10cm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档案袋</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A4，牛皮纸，常规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透明胶带</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宽，约</w:t>
                  </w:r>
                  <w:r>
                    <w:rPr>
                      <w:rFonts w:ascii="仿宋_GB2312" w:hAnsi="仿宋_GB2312" w:cs="仿宋_GB2312" w:eastAsia="仿宋_GB2312"/>
                      <w:sz w:val="24"/>
                      <w:color w:val="000000"/>
                    </w:rPr>
                    <w:t>48mm*90m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透明胶带</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窄，约</w:t>
                  </w:r>
                  <w:r>
                    <w:rPr>
                      <w:rFonts w:ascii="仿宋_GB2312" w:hAnsi="仿宋_GB2312" w:cs="仿宋_GB2312" w:eastAsia="仿宋_GB2312"/>
                      <w:sz w:val="24"/>
                      <w:color w:val="000000"/>
                    </w:rPr>
                    <w:t>12mm*18m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厚，约</w:t>
                  </w:r>
                  <w:r>
                    <w:rPr>
                      <w:rFonts w:ascii="仿宋_GB2312" w:hAnsi="仿宋_GB2312" w:cs="仿宋_GB2312" w:eastAsia="仿宋_GB2312"/>
                      <w:sz w:val="24"/>
                      <w:color w:val="000000"/>
                    </w:rPr>
                    <w:t>2.5mm*24mm*4.5m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572.00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薄，约</w:t>
                  </w:r>
                  <w:r>
                    <w:rPr>
                      <w:rFonts w:ascii="仿宋_GB2312" w:hAnsi="仿宋_GB2312" w:cs="仿宋_GB2312" w:eastAsia="仿宋_GB2312"/>
                      <w:sz w:val="24"/>
                      <w:color w:val="000000"/>
                    </w:rPr>
                    <w:t>12mm*9m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橡皮</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20mm*35mm*15mm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30cm，塑料</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39</w:t>
                  </w:r>
                </w:p>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/蓝黑色，50ml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116.00</w:t>
                  </w: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177657.00</w:t>
                  </w:r>
                </w:p>
              </w:tc>
            </w:tr>
            <w:tr>
              <w:tc>
                <w:tcPr>
                  <w:tcW w:type="dxa" w:w="254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w:t>
                  </w:r>
                  <w:r>
                    <w:rPr>
                      <w:rFonts w:ascii="仿宋_GB2312" w:hAnsi="仿宋_GB2312" w:cs="仿宋_GB2312" w:eastAsia="仿宋_GB2312"/>
                      <w:sz w:val="24"/>
                      <w:b/>
                    </w:rPr>
                    <w:t>注：</w:t>
                  </w:r>
                </w:p>
                <w:p>
                  <w:pPr>
                    <w:pStyle w:val="null3"/>
                    <w:jc w:val="left"/>
                  </w:pPr>
                  <w:r>
                    <w:rPr>
                      <w:rFonts w:ascii="仿宋_GB2312" w:hAnsi="仿宋_GB2312" w:cs="仿宋_GB2312" w:eastAsia="仿宋_GB2312"/>
                      <w:sz w:val="24"/>
                      <w:b/>
                    </w:rPr>
                    <w:t>1、上表内各项投标报价均不得超过单价限价，否则按废标处理；</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开标现场须提供上表内所有样品，样品须提供样品清单并做好标记（投标截止时间前须将样品送至陕西省西安市雁塔区南二环东段22号凯森盛世1号A座26层2617室，未递交样品在评审时不计得分。联系人：王工，联系电话：029-82471109）。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tc>
            </w:tr>
          </w:tbl>
          <w:p/>
        </w:tc>
      </w:tr>
    </w:tbl>
    <w:p>
      <w:pPr>
        <w:pStyle w:val="null3"/>
      </w:pPr>
      <w:r>
        <w:rPr>
          <w:rFonts w:ascii="仿宋_GB2312" w:hAnsi="仿宋_GB2312" w:cs="仿宋_GB2312" w:eastAsia="仿宋_GB2312"/>
        </w:rPr>
        <w:t>标的名称：教具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235"/>
              <w:gridCol w:w="323"/>
              <w:gridCol w:w="659"/>
              <w:gridCol w:w="218"/>
              <w:gridCol w:w="323"/>
              <w:gridCol w:w="247"/>
              <w:gridCol w:w="306"/>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参数性质</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r>
                    <w:rPr>
                      <w:rFonts w:ascii="仿宋_GB2312" w:hAnsi="仿宋_GB2312" w:cs="仿宋_GB2312" w:eastAsia="仿宋_GB2312"/>
                      <w:sz w:val="24"/>
                      <w:color w:val="000000"/>
                    </w:rPr>
                    <w:t xml:space="preserve">   </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白板</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1.2m*0.8m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板擦</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≥55mm*122mm磁性</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白板磁扣</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436.10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白板笔水</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20ml，黑色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粉笔</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50支/盒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3438.10</w:t>
                  </w:r>
                </w:p>
              </w:tc>
            </w:tr>
            <w:tr>
              <w:tc>
                <w:tcPr>
                  <w:tcW w:type="dxa" w:w="254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w:t>
                  </w:r>
                  <w:r>
                    <w:rPr>
                      <w:rFonts w:ascii="仿宋_GB2312" w:hAnsi="仿宋_GB2312" w:cs="仿宋_GB2312" w:eastAsia="仿宋_GB2312"/>
                      <w:sz w:val="24"/>
                      <w:b/>
                    </w:rPr>
                    <w:t>注：</w:t>
                  </w:r>
                </w:p>
                <w:p>
                  <w:pPr>
                    <w:pStyle w:val="null3"/>
                    <w:jc w:val="left"/>
                  </w:pPr>
                  <w:r>
                    <w:rPr>
                      <w:rFonts w:ascii="仿宋_GB2312" w:hAnsi="仿宋_GB2312" w:cs="仿宋_GB2312" w:eastAsia="仿宋_GB2312"/>
                      <w:sz w:val="24"/>
                      <w:b/>
                    </w:rPr>
                    <w:t>1、上表内各项投标报价均不得超过单价限价，否则按废标处理；</w:t>
                  </w:r>
                </w:p>
                <w:p>
                  <w:pPr>
                    <w:pStyle w:val="null3"/>
                    <w:jc w:val="left"/>
                  </w:pPr>
                  <w:r>
                    <w:rPr>
                      <w:rFonts w:ascii="仿宋_GB2312" w:hAnsi="仿宋_GB2312" w:cs="仿宋_GB2312" w:eastAsia="仿宋_GB2312"/>
                      <w:sz w:val="24"/>
                      <w:b/>
                    </w:rPr>
                    <w:t>2、开标现场须提供上表内所有样品，样品须提供样品清单并做好标记（投标截止时间前须将样品送至陕西省西安市雁塔区南二环东段22号凯森盛世1号A座26层2617室，未递交样品在评审时不计得分。联系人：王工，联系电话：029-</w:t>
                  </w:r>
                  <w:r>
                    <w:rPr>
                      <w:rFonts w:ascii="仿宋_GB2312" w:hAnsi="仿宋_GB2312" w:cs="仿宋_GB2312" w:eastAsia="仿宋_GB2312"/>
                      <w:sz w:val="24"/>
                      <w:b/>
                    </w:rPr>
                    <w:t>82471109</w:t>
                  </w:r>
                  <w:r>
                    <w:rPr>
                      <w:rFonts w:ascii="仿宋_GB2312" w:hAnsi="仿宋_GB2312" w:cs="仿宋_GB2312" w:eastAsia="仿宋_GB2312"/>
                      <w:sz w:val="24"/>
                      <w:b/>
                    </w:rPr>
                    <w:t>）。中标单位投标样品最终移交至招标人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tc>
            </w:tr>
          </w:tbl>
          <w:p/>
        </w:tc>
      </w:tr>
    </w:tbl>
    <w:p>
      <w:pPr>
        <w:pStyle w:val="null3"/>
      </w:pPr>
      <w:r>
        <w:rPr>
          <w:rFonts w:ascii="仿宋_GB2312" w:hAnsi="仿宋_GB2312" w:cs="仿宋_GB2312" w:eastAsia="仿宋_GB2312"/>
        </w:rPr>
        <w:t>标的名称：其他办公用品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235"/>
              <w:gridCol w:w="323"/>
              <w:gridCol w:w="659"/>
              <w:gridCol w:w="218"/>
              <w:gridCol w:w="323"/>
              <w:gridCol w:w="247"/>
              <w:gridCol w:w="306"/>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参数性质</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r>
                    <w:rPr>
                      <w:rFonts w:ascii="仿宋_GB2312" w:hAnsi="仿宋_GB2312" w:cs="仿宋_GB2312" w:eastAsia="仿宋_GB2312"/>
                      <w:sz w:val="24"/>
                      <w:color w:val="000000"/>
                    </w:rPr>
                    <w:t xml:space="preserve">   </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信封</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11cm*23.5cm，牛皮纸</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装订专用铆管</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约直径</w:t>
                  </w:r>
                  <w:r>
                    <w:rPr>
                      <w:rFonts w:ascii="仿宋_GB2312" w:hAnsi="仿宋_GB2312" w:cs="仿宋_GB2312" w:eastAsia="仿宋_GB2312"/>
                      <w:sz w:val="24"/>
                      <w:color w:val="000000"/>
                    </w:rPr>
                    <w:t>5.0mm，50cm长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装订钢针</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手电筒</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配双节</w:t>
                  </w:r>
                  <w:r>
                    <w:rPr>
                      <w:rFonts w:ascii="仿宋_GB2312" w:hAnsi="仿宋_GB2312" w:cs="仿宋_GB2312" w:eastAsia="仿宋_GB2312"/>
                      <w:sz w:val="24"/>
                      <w:color w:val="000000"/>
                    </w:rPr>
                    <w:t>1号电池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1302.00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1#电池</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皮筋</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指甲刀</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w:t>
                  </w:r>
                  <w:r>
                    <w:rPr>
                      <w:rFonts w:ascii="仿宋_GB2312" w:hAnsi="仿宋_GB2312" w:cs="仿宋_GB2312" w:eastAsia="仿宋_GB2312"/>
                      <w:sz w:val="24"/>
                      <w:color w:val="000000"/>
                    </w:rPr>
                    <w:t>7-8cm）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快干印台</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圆形，直径</w:t>
                  </w:r>
                  <w:r>
                    <w:rPr>
                      <w:rFonts w:ascii="仿宋_GB2312" w:hAnsi="仿宋_GB2312" w:cs="仿宋_GB2312" w:eastAsia="仿宋_GB2312"/>
                      <w:sz w:val="24"/>
                      <w:color w:val="000000"/>
                    </w:rPr>
                    <w:t>6.2cm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快干印油</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自粘性标签</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20页/包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手提电子秤</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50kg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粘钩</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≥6cm*6cm，透明</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8000.00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纸杯</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可定制，带医院</w:t>
                  </w:r>
                  <w:r>
                    <w:rPr>
                      <w:rFonts w:ascii="仿宋_GB2312" w:hAnsi="仿宋_GB2312" w:cs="仿宋_GB2312" w:eastAsia="仿宋_GB2312"/>
                      <w:sz w:val="24"/>
                      <w:color w:val="000000"/>
                    </w:rPr>
                    <w:t>log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50个/包</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33600.00</w:t>
                  </w:r>
                </w:p>
              </w:tc>
            </w:tr>
            <w:tr>
              <w:tc>
                <w:tcPr>
                  <w:tcW w:type="dxa" w:w="16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53183.00</w:t>
                  </w:r>
                </w:p>
              </w:tc>
            </w:tr>
            <w:tr>
              <w:tc>
                <w:tcPr>
                  <w:tcW w:type="dxa" w:w="254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w:t>
                  </w:r>
                  <w:r>
                    <w:rPr>
                      <w:rFonts w:ascii="仿宋_GB2312" w:hAnsi="仿宋_GB2312" w:cs="仿宋_GB2312" w:eastAsia="仿宋_GB2312"/>
                      <w:sz w:val="24"/>
                      <w:b/>
                    </w:rPr>
                    <w:t>注：</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上表内各项投标报价均不得超过单价限价，否则按废标处理；</w:t>
                  </w:r>
                </w:p>
                <w:p>
                  <w:pPr>
                    <w:pStyle w:val="null3"/>
                    <w:spacing w:after="120"/>
                    <w:jc w:val="both"/>
                  </w:pPr>
                  <w:r>
                    <w:rPr>
                      <w:rFonts w:ascii="仿宋_GB2312" w:hAnsi="仿宋_GB2312" w:cs="仿宋_GB2312" w:eastAsia="仿宋_GB2312"/>
                      <w:sz w:val="24"/>
                      <w:b/>
                    </w:rPr>
                    <w:t>2、开标现场须提供上表内所有样品，样品须提供样品清单并做好标记（投标截止时间前须将样品送至陕西省西安市雁塔区南二环东段22号凯森盛世1号A座26层2617室，未递交样品在评审时不计得分。联系人：王工，联系电话：029-</w:t>
                  </w:r>
                  <w:r>
                    <w:rPr>
                      <w:rFonts w:ascii="仿宋_GB2312" w:hAnsi="仿宋_GB2312" w:cs="仿宋_GB2312" w:eastAsia="仿宋_GB2312"/>
                      <w:sz w:val="24"/>
                      <w:b/>
                    </w:rPr>
                    <w:t>82471109</w:t>
                  </w:r>
                  <w:r>
                    <w:rPr>
                      <w:rFonts w:ascii="仿宋_GB2312" w:hAnsi="仿宋_GB2312" w:cs="仿宋_GB2312" w:eastAsia="仿宋_GB2312"/>
                      <w:sz w:val="24"/>
                      <w:b/>
                    </w:rPr>
                    <w:t>）。中标单位投标样品最终移交至招标人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标的名称：其他清洁用品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204"/>
              <w:gridCol w:w="370"/>
              <w:gridCol w:w="654"/>
              <w:gridCol w:w="275"/>
              <w:gridCol w:w="358"/>
              <w:gridCol w:w="307"/>
              <w:gridCol w:w="228"/>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参数性质</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品名</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*洗洁精</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7735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FF"/>
                    </w:rPr>
                    <w:t>洗衣粉</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260-300g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*肥皂</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196-210g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9240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FF"/>
                    </w:rPr>
                    <w:t>天然皂液</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1L、植物、抑菌、医用外科</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32342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*小方巾</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全棉、</w:t>
                  </w:r>
                  <w:r>
                    <w:rPr>
                      <w:rFonts w:ascii="仿宋_GB2312" w:hAnsi="仿宋_GB2312" w:cs="仿宋_GB2312" w:eastAsia="仿宋_GB2312"/>
                      <w:sz w:val="24"/>
                      <w:color w:val="000000"/>
                    </w:rPr>
                    <w:t>30cm*30cm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8140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FF"/>
                    </w:rPr>
                    <w:t>白浴巾</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全棉、</w:t>
                  </w:r>
                  <w:r>
                    <w:rPr>
                      <w:rFonts w:ascii="仿宋_GB2312" w:hAnsi="仿宋_GB2312" w:cs="仿宋_GB2312" w:eastAsia="仿宋_GB2312"/>
                      <w:sz w:val="24"/>
                      <w:color w:val="000000"/>
                    </w:rPr>
                    <w:t>70cm*140cm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*抹布</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双层绒棉</w:t>
                  </w:r>
                  <w:r>
                    <w:rPr>
                      <w:rFonts w:ascii="仿宋_GB2312" w:hAnsi="仿宋_GB2312" w:cs="仿宋_GB2312" w:eastAsia="仿宋_GB2312"/>
                      <w:sz w:val="24"/>
                      <w:color w:val="000000"/>
                    </w:rPr>
                    <w:t>30*30cm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*免手洗拖把</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拖布头：</w:t>
                  </w:r>
                  <w:r>
                    <w:rPr>
                      <w:rFonts w:ascii="仿宋_GB2312" w:hAnsi="仿宋_GB2312" w:cs="仿宋_GB2312" w:eastAsia="仿宋_GB2312"/>
                      <w:sz w:val="24"/>
                      <w:color w:val="000000"/>
                    </w:rPr>
                    <w:t>11cm*41-45cm可伸缩</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14615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*清洁球</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不锈钢丝、独立包装</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普通拖鞋</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无异味、防滑</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FF"/>
                    </w:rPr>
                    <w:t>婴儿润肤油</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200ml、天然矿物油、无泪配方、适用于婴儿抚触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11520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*婴儿沐浴露</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1L、无泪、牛奶配方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6080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*毛巾</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纯棉、</w:t>
                  </w:r>
                  <w:r>
                    <w:rPr>
                      <w:rFonts w:ascii="仿宋_GB2312" w:hAnsi="仿宋_GB2312" w:cs="仿宋_GB2312" w:eastAsia="仿宋_GB2312"/>
                      <w:sz w:val="24"/>
                      <w:color w:val="000000"/>
                    </w:rPr>
                    <w:t>34cm*70cm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线手套</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*橡胶手套</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长度：</w:t>
                  </w:r>
                  <w:r>
                    <w:rPr>
                      <w:rFonts w:ascii="仿宋_GB2312" w:hAnsi="仿宋_GB2312" w:cs="仿宋_GB2312" w:eastAsia="仿宋_GB2312"/>
                      <w:sz w:val="24"/>
                      <w:color w:val="000000"/>
                    </w:rPr>
                    <w:t>30cm加厚耐磨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加长橡胶手套</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长度：</w:t>
                  </w:r>
                  <w:r>
                    <w:rPr>
                      <w:rFonts w:ascii="仿宋_GB2312" w:hAnsi="仿宋_GB2312" w:cs="仿宋_GB2312" w:eastAsia="仿宋_GB2312"/>
                      <w:sz w:val="24"/>
                      <w:color w:val="000000"/>
                    </w:rPr>
                    <w:t>45cm加厚耐磨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FF"/>
                    </w:rPr>
                    <w:t>套扫</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塑料、可站立</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10419</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棉线拖把</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塑料桶（小）</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塑料直径</w:t>
                  </w:r>
                  <w:r>
                    <w:rPr>
                      <w:rFonts w:ascii="仿宋_GB2312" w:hAnsi="仿宋_GB2312" w:cs="仿宋_GB2312" w:eastAsia="仿宋_GB2312"/>
                      <w:sz w:val="24"/>
                      <w:color w:val="000000"/>
                    </w:rPr>
                    <w:t>21cm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*塑料桶（大）</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30-31cm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2058.5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33-36cm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坐浴盆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耐高温、</w:t>
                  </w:r>
                  <w:r>
                    <w:rPr>
                      <w:rFonts w:ascii="仿宋_GB2312" w:hAnsi="仿宋_GB2312" w:cs="仿宋_GB2312" w:eastAsia="仿宋_GB2312"/>
                      <w:sz w:val="24"/>
                      <w:color w:val="000000"/>
                    </w:rPr>
                    <w:t>≥37*39*11cm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11250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塑料筐</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≥35cm*20cm*15cm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储物箱</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≥70cm*55cm*45cm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15840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*储物箱</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≥60cm*45cm*26cm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10270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储物箱</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≥45cm*35cm*26cm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*储物箱</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≥40cm*30cm*23cm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废液桶</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25L、圆柱形</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6825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灭蚊灵</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500-600ml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1326</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*小喷壶</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60ml-70ml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电蚊香</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1器+1液、蚊香液≥40ml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电蚊香液</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蚊香液</w:t>
                  </w:r>
                  <w:r>
                    <w:rPr>
                      <w:rFonts w:ascii="仿宋_GB2312" w:hAnsi="仿宋_GB2312" w:cs="仿宋_GB2312" w:eastAsia="仿宋_GB2312"/>
                      <w:sz w:val="24"/>
                      <w:color w:val="000000"/>
                    </w:rPr>
                    <w:t>≥40ml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电苍蝇拍</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可充电</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鞋刷</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带柄软毛刷</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*沐浴露（成人）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*洗发露（成人）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≥750mL</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吸管</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26cm、直径6mm、100支/包</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彩带</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70cm*140cm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防汛沙袋</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帆布、</w:t>
                  </w:r>
                  <w:r>
                    <w:rPr>
                      <w:rFonts w:ascii="仿宋_GB2312" w:hAnsi="仿宋_GB2312" w:cs="仿宋_GB2312" w:eastAsia="仿宋_GB2312"/>
                      <w:sz w:val="24"/>
                      <w:color w:val="000000"/>
                    </w:rPr>
                    <w:t>30cm*80cm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足浴膜</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≥80cm*90cm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9998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1999.6</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足浴桶</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香柏木、高</w:t>
                  </w:r>
                  <w:r>
                    <w:rPr>
                      <w:rFonts w:ascii="仿宋_GB2312" w:hAnsi="仿宋_GB2312" w:cs="仿宋_GB2312" w:eastAsia="仿宋_GB2312"/>
                      <w:sz w:val="24"/>
                      <w:color w:val="000000"/>
                    </w:rPr>
                    <w:t>≥40cm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5220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*防水围裙</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防水防污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772.5</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百洁布</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w:t>
                  </w:r>
                  <w:r>
                    <w:rPr>
                      <w:rFonts w:ascii="仿宋_GB2312" w:hAnsi="仿宋_GB2312" w:cs="仿宋_GB2312" w:eastAsia="仿宋_GB2312"/>
                      <w:sz w:val="24"/>
                      <w:color w:val="000000"/>
                    </w:rPr>
                    <w:t>+海绵</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741.3</w:t>
                  </w:r>
                </w:p>
              </w:tc>
            </w:tr>
            <w:tr>
              <w:tc>
                <w:tcPr>
                  <w:tcW w:type="dxa" w:w="16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825.76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299999.9</w:t>
                  </w:r>
                </w:p>
              </w:tc>
            </w:tr>
            <w:tr>
              <w:tc>
                <w:tcPr>
                  <w:tcW w:type="dxa" w:w="253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w:t>
                  </w:r>
                  <w:r>
                    <w:rPr>
                      <w:rFonts w:ascii="仿宋_GB2312" w:hAnsi="仿宋_GB2312" w:cs="仿宋_GB2312" w:eastAsia="仿宋_GB2312"/>
                      <w:sz w:val="20"/>
                      <w:b/>
                    </w:rPr>
                    <w:t>注：</w:t>
                  </w:r>
                </w:p>
                <w:p>
                  <w:pPr>
                    <w:pStyle w:val="null3"/>
                    <w:jc w:val="left"/>
                  </w:pPr>
                  <w:r>
                    <w:rPr>
                      <w:rFonts w:ascii="仿宋_GB2312" w:hAnsi="仿宋_GB2312" w:cs="仿宋_GB2312" w:eastAsia="仿宋_GB2312"/>
                      <w:sz w:val="20"/>
                      <w:b/>
                    </w:rPr>
                    <w:t>1、上表内各项投标报价均不得超过单价限价，否则按废标处理；</w:t>
                  </w:r>
                </w:p>
                <w:p>
                  <w:pPr>
                    <w:pStyle w:val="null3"/>
                    <w:jc w:val="left"/>
                  </w:pPr>
                  <w:r>
                    <w:rPr>
                      <w:rFonts w:ascii="仿宋_GB2312" w:hAnsi="仿宋_GB2312" w:cs="仿宋_GB2312" w:eastAsia="仿宋_GB2312"/>
                      <w:sz w:val="24"/>
                      <w:b/>
                    </w:rPr>
                    <w:t>2、开标现场须提供上表内“</w:t>
                  </w:r>
                  <w:r>
                    <w:rPr>
                      <w:rFonts w:ascii="仿宋_GB2312" w:hAnsi="仿宋_GB2312" w:cs="仿宋_GB2312" w:eastAsia="仿宋_GB2312"/>
                      <w:sz w:val="21"/>
                    </w:rPr>
                    <w:t>*</w:t>
                  </w:r>
                  <w:r>
                    <w:rPr>
                      <w:rFonts w:ascii="仿宋_GB2312" w:hAnsi="仿宋_GB2312" w:cs="仿宋_GB2312" w:eastAsia="仿宋_GB2312"/>
                      <w:sz w:val="24"/>
                      <w:b/>
                    </w:rPr>
                    <w:t>”项样品，样品须提供样品清单并做好标记（投标截止时间前须将样品送至陕西省西安市雁塔区南二环东段22号凯森盛世1号A座26层2617室，未递交样品在评审时不计得分。联系人：王工，联系电话：029-</w:t>
                  </w:r>
                  <w:r>
                    <w:rPr>
                      <w:rFonts w:ascii="仿宋_GB2312" w:hAnsi="仿宋_GB2312" w:cs="仿宋_GB2312" w:eastAsia="仿宋_GB2312"/>
                      <w:sz w:val="24"/>
                      <w:b/>
                    </w:rPr>
                    <w:t>82471109</w:t>
                  </w:r>
                  <w:r>
                    <w:rPr>
                      <w:rFonts w:ascii="仿宋_GB2312" w:hAnsi="仿宋_GB2312" w:cs="仿宋_GB2312" w:eastAsia="仿宋_GB2312"/>
                      <w:sz w:val="24"/>
                      <w:b/>
                    </w:rPr>
                    <w:t>）。中标单位投标样品最终移交至招标人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p>
                  <w:pPr>
                    <w:pStyle w:val="null3"/>
                    <w:jc w:val="left"/>
                  </w:pPr>
                  <w:r>
                    <w:rPr>
                      <w:rFonts w:ascii="仿宋_GB2312" w:hAnsi="仿宋_GB2312" w:cs="仿宋_GB2312" w:eastAsia="仿宋_GB2312"/>
                      <w:sz w:val="20"/>
                      <w:b/>
                    </w:rPr>
                    <w:t>3、上表内塑料制品为全新环保塑料。</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标的名称：塑料制品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2"/>
              <w:gridCol w:w="209"/>
              <w:gridCol w:w="331"/>
              <w:gridCol w:w="392"/>
              <w:gridCol w:w="297"/>
              <w:gridCol w:w="285"/>
              <w:gridCol w:w="289"/>
              <w:gridCol w:w="251"/>
              <w:gridCol w:w="224"/>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参数性质</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颜色</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r>
                    <w:rPr>
                      <w:rFonts w:ascii="仿宋_GB2312" w:hAnsi="仿宋_GB2312" w:cs="仿宋_GB2312" w:eastAsia="仿宋_GB2312"/>
                      <w:sz w:val="24"/>
                      <w:color w:val="000000"/>
                    </w:rPr>
                    <w:t>/元</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暂估量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w:t>
                  </w:r>
                  <w:r>
                    <w:rPr>
                      <w:rFonts w:ascii="仿宋_GB2312" w:hAnsi="仿宋_GB2312" w:cs="仿宋_GB2312" w:eastAsia="仿宋_GB2312"/>
                      <w:sz w:val="24"/>
                      <w:color w:val="000000"/>
                    </w:rPr>
                    <w:t>/元</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*黄垃圾袋（大）</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55cm*90cm、24g/个，双耳手提式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黄色黑字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0.43</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医疗垃圾袋印刷符合《医疗废物专用包装袋、容器和警示标志标准》（</w:t>
                  </w:r>
                  <w:r>
                    <w:rPr>
                      <w:rFonts w:ascii="仿宋_GB2312" w:hAnsi="仿宋_GB2312" w:cs="仿宋_GB2312" w:eastAsia="仿宋_GB2312"/>
                      <w:sz w:val="24"/>
                      <w:color w:val="000000"/>
                    </w:rPr>
                    <w:t>HJ 421-2008）</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FF"/>
                    </w:rPr>
                    <w:t>黄垃圾袋（中）</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43cm*70cm、14g/个，双耳手提式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黄色黑字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0.28</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138800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38864</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*黄垃圾袋（小）</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35cm*50cm、10g/个，双耳手提式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黄色黑字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*黄垃圾袋（特小）</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27cm*45cm、6g/个，双耳手提式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黄色黑字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FF"/>
                    </w:rPr>
                    <w:t>蓝色垃圾袋（大）</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62cm*100cm、26g/个，双耳手提式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0.67</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67000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蓝色垃圾袋（小）</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39cm*60cm、9g/个，双耳手提式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白色垃圾袋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28cm*56cm、5.5g/个，双耳手提式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0.11</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*药房袋（大）</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30cm*45cm、8g/个，双耳手提式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白底红蓝字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0.17</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按医院要求印刷图案及文字</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9350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*药房袋（中）</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27cm*45cm、6g/个，双耳手提式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白底红蓝字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0.12</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*药房袋（小）</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20cm*35cm、3g/个，双耳手提式</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白底红蓝字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0.08</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*片袋（大）</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39cm*53cm、双面14g/个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0.33</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按医院要求印刷图案及文字</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片袋（小）</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28cm*38cm、双面8g/个</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0.17</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*扎带</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4mm*150mm 100个/包</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黄色、蓝色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17280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*自封口标本袋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18cm*26cm、双面16丝</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按要求贴好标签</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自封口标本袋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13cm*20cm、双面16丝</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自封口标本袋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9cm*14cm、双面16丝</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0.17</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5094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865.98</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*25L医疗垃圾桶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脚踩带盖</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医疗垃圾桶印刷符合《医疗废物专用包装袋、容器和警示标志标准》（</w:t>
                  </w:r>
                  <w:r>
                    <w:rPr>
                      <w:rFonts w:ascii="仿宋_GB2312" w:hAnsi="仿宋_GB2312" w:cs="仿宋_GB2312" w:eastAsia="仿宋_GB2312"/>
                      <w:sz w:val="24"/>
                      <w:color w:val="000000"/>
                    </w:rPr>
                    <w:t>HJ 421-2008），材质为全新环保塑料,国内垃圾桶一线品牌</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*45L医疗垃圾桶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脚踩带盖</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120L医疗垃圾桶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加厚带轮</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240L医疗垃圾桶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加厚带轮</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45L</w:t>
                  </w:r>
                  <w:r>
                    <w:rPr>
                      <w:rFonts w:ascii="仿宋_GB2312" w:hAnsi="仿宋_GB2312" w:cs="仿宋_GB2312" w:eastAsia="仿宋_GB2312"/>
                      <w:sz w:val="24"/>
                      <w:color w:val="000000"/>
                    </w:rPr>
                    <w:t>生活</w:t>
                  </w:r>
                  <w:r>
                    <w:rPr>
                      <w:rFonts w:ascii="仿宋_GB2312" w:hAnsi="仿宋_GB2312" w:cs="仿宋_GB2312" w:eastAsia="仿宋_GB2312"/>
                      <w:sz w:val="24"/>
                      <w:color w:val="000000"/>
                    </w:rPr>
                    <w:t>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45L、塑料脚踩带盖</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灰、蓝、绿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生活垃圾桶印刷符合《生活垃圾分类标志》（</w:t>
                  </w:r>
                  <w:r>
                    <w:rPr>
                      <w:rFonts w:ascii="仿宋_GB2312" w:hAnsi="仿宋_GB2312" w:cs="仿宋_GB2312" w:eastAsia="仿宋_GB2312"/>
                      <w:sz w:val="24"/>
                      <w:color w:val="000000"/>
                    </w:rPr>
                    <w:t>GB/T 19095-2019），材质为全新环保塑料，国内垃圾桶一线品牌</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120L</w:t>
                  </w:r>
                  <w:r>
                    <w:rPr>
                      <w:rFonts w:ascii="仿宋_GB2312" w:hAnsi="仿宋_GB2312" w:cs="仿宋_GB2312" w:eastAsia="仿宋_GB2312"/>
                      <w:sz w:val="24"/>
                      <w:color w:val="000000"/>
                    </w:rPr>
                    <w:t>生活</w:t>
                  </w:r>
                  <w:r>
                    <w:rPr>
                      <w:rFonts w:ascii="仿宋_GB2312" w:hAnsi="仿宋_GB2312" w:cs="仿宋_GB2312" w:eastAsia="仿宋_GB2312"/>
                      <w:sz w:val="24"/>
                      <w:color w:val="000000"/>
                    </w:rPr>
                    <w:t>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加厚带轮</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灰、蓝、绿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4750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*240L</w:t>
                  </w:r>
                  <w:r>
                    <w:rPr>
                      <w:rFonts w:ascii="仿宋_GB2312" w:hAnsi="仿宋_GB2312" w:cs="仿宋_GB2312" w:eastAsia="仿宋_GB2312"/>
                      <w:sz w:val="24"/>
                      <w:color w:val="000000"/>
                    </w:rPr>
                    <w:t>生活</w:t>
                  </w:r>
                  <w:r>
                    <w:rPr>
                      <w:rFonts w:ascii="仿宋_GB2312" w:hAnsi="仿宋_GB2312" w:cs="仿宋_GB2312" w:eastAsia="仿宋_GB2312"/>
                      <w:sz w:val="24"/>
                      <w:color w:val="000000"/>
                    </w:rPr>
                    <w:t>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加厚带轮可挂车</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灰、蓝、绿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*两分类</w:t>
                  </w:r>
                  <w:r>
                    <w:rPr>
                      <w:rFonts w:ascii="仿宋_GB2312" w:hAnsi="仿宋_GB2312" w:cs="仿宋_GB2312" w:eastAsia="仿宋_GB2312"/>
                      <w:sz w:val="24"/>
                      <w:color w:val="000000"/>
                    </w:rPr>
                    <w:t>生活</w:t>
                  </w:r>
                  <w:r>
                    <w:rPr>
                      <w:rFonts w:ascii="仿宋_GB2312" w:hAnsi="仿宋_GB2312" w:cs="仿宋_GB2312" w:eastAsia="仿宋_GB2312"/>
                      <w:sz w:val="24"/>
                      <w:color w:val="000000"/>
                    </w:rPr>
                    <w:t>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20L、塑料脚踩带盖</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w:t>
                  </w:r>
                  <w:r>
                    <w:rPr>
                      <w:rFonts w:ascii="仿宋_GB2312" w:hAnsi="仿宋_GB2312" w:cs="仿宋_GB2312" w:eastAsia="仿宋_GB2312"/>
                      <w:sz w:val="24"/>
                      <w:color w:val="000000"/>
                    </w:rPr>
                    <w:t>+灰、绿+灰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8600</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15L垃圾桶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圆筒、阻燃塑料、带压圈</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89"/>
                  <w:vMerge/>
                  <w:tcBorders>
                    <w:top w:val="none" w:color="000000" w:sz="4"/>
                    <w:left w:val="single" w:color="000000" w:sz="4"/>
                    <w:bottom w:val="single" w:color="000000" w:sz="4"/>
                    <w:right w:val="single" w:color="000000" w:sz="4"/>
                  </w:tcBorders>
                </w:tc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9450</w:t>
                  </w:r>
                </w:p>
              </w:tc>
            </w:tr>
            <w:tr>
              <w:tc>
                <w:tcPr>
                  <w:tcW w:type="dxa" w:w="149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772.09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379999.98</w:t>
                  </w:r>
                </w:p>
              </w:tc>
            </w:tr>
            <w:tr>
              <w:tc>
                <w:tcPr>
                  <w:tcW w:type="dxa" w:w="254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w:t>
                  </w:r>
                  <w:r>
                    <w:rPr>
                      <w:rFonts w:ascii="仿宋_GB2312" w:hAnsi="仿宋_GB2312" w:cs="仿宋_GB2312" w:eastAsia="仿宋_GB2312"/>
                      <w:sz w:val="24"/>
                      <w:b/>
                    </w:rPr>
                    <w:t>注：</w:t>
                  </w:r>
                </w:p>
                <w:p>
                  <w:pPr>
                    <w:pStyle w:val="null3"/>
                    <w:jc w:val="left"/>
                  </w:pPr>
                  <w:r>
                    <w:rPr>
                      <w:rFonts w:ascii="仿宋_GB2312" w:hAnsi="仿宋_GB2312" w:cs="仿宋_GB2312" w:eastAsia="仿宋_GB2312"/>
                      <w:sz w:val="24"/>
                      <w:b/>
                    </w:rPr>
                    <w:t>1、上表内各项投标报价均不得超过单价限价，否则按废标处理；</w:t>
                  </w:r>
                </w:p>
                <w:p>
                  <w:pPr>
                    <w:pStyle w:val="null3"/>
                    <w:jc w:val="both"/>
                  </w:pPr>
                  <w:r>
                    <w:rPr>
                      <w:rFonts w:ascii="仿宋_GB2312" w:hAnsi="仿宋_GB2312" w:cs="仿宋_GB2312" w:eastAsia="仿宋_GB2312"/>
                      <w:sz w:val="24"/>
                      <w:b/>
                    </w:rPr>
                    <w:t>2、开标现场须提供上表内“</w:t>
                  </w:r>
                  <w:r>
                    <w:rPr>
                      <w:rFonts w:ascii="仿宋_GB2312" w:hAnsi="仿宋_GB2312" w:cs="仿宋_GB2312" w:eastAsia="仿宋_GB2312"/>
                      <w:sz w:val="21"/>
                    </w:rPr>
                    <w:t>*</w:t>
                  </w:r>
                  <w:r>
                    <w:rPr>
                      <w:rFonts w:ascii="仿宋_GB2312" w:hAnsi="仿宋_GB2312" w:cs="仿宋_GB2312" w:eastAsia="仿宋_GB2312"/>
                      <w:sz w:val="24"/>
                      <w:b/>
                    </w:rPr>
                    <w:t>”项样品，样品须提供样品清单并做好标记（投标截止时间前须将样品送至陕西省西安市雁塔区南二环东段22号凯森盛世1号A座26层2617室，未递交样品在评审时不计得分。联系人：王工，联系电话：029-</w:t>
                  </w:r>
                  <w:r>
                    <w:rPr>
                      <w:rFonts w:ascii="仿宋_GB2312" w:hAnsi="仿宋_GB2312" w:cs="仿宋_GB2312" w:eastAsia="仿宋_GB2312"/>
                      <w:sz w:val="24"/>
                      <w:b/>
                    </w:rPr>
                    <w:t>82471109</w:t>
                  </w:r>
                  <w:r>
                    <w:rPr>
                      <w:rFonts w:ascii="仿宋_GB2312" w:hAnsi="仿宋_GB2312" w:cs="仿宋_GB2312" w:eastAsia="仿宋_GB2312"/>
                      <w:sz w:val="24"/>
                      <w:b/>
                    </w:rPr>
                    <w:t>）。中标单位投标样品最终移交至招标人</w:t>
                  </w:r>
                  <w:r>
                    <w:rPr>
                      <w:rFonts w:ascii="仿宋_GB2312" w:hAnsi="仿宋_GB2312" w:cs="仿宋_GB2312" w:eastAsia="仿宋_GB2312"/>
                      <w:sz w:val="24"/>
                      <w:b/>
                    </w:rPr>
                    <w:t>，未中标单位样品在中标结果公告发出后</w:t>
                  </w:r>
                  <w:r>
                    <w:rPr>
                      <w:rFonts w:ascii="仿宋_GB2312" w:hAnsi="仿宋_GB2312" w:cs="仿宋_GB2312" w:eastAsia="仿宋_GB2312"/>
                      <w:sz w:val="24"/>
                      <w:b/>
                    </w:rPr>
                    <w:t>5个工作日内自行领取。</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合同签订之日起一年，采购人按月通知供应商所需供货清单，供应商在接到通知5个工作日内将货物送至采购人指定地点并办理相关手续。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合同签订之日起一年，采购人按月通知供应商所需供货清单，供应商在接到通知5个工作日内将货物送至采购人指定地点并办理相关手续。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合同签订之日起一年，采购人按月通知供应商所需供货清单，供应商在接到通知5个工作日内将货物送至采购人指定地点并办理相关手续。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陕西中医药大学第二附属医院指定交货地点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陕西中医药大学第二附属医院指定交货地点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实际供货量据实结算货款。乙方每批次交易的货物需保证均能够全部通过甲方验收合格使用，交易双方确认当批次供销数额无误后，乙方根据实际核对的数量按月开具等额合规的正式税务发票，甲方在收到乙方发票后当月月底进行挂账，挂账满3个月后甲方办理该笔款项付款手续。乙方未按照合同的约定提供发票或提供的发票不符合规定的，甲方有权拒付合同款项且不承担任何法律责任</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的产品质量应当符合国家行业规定的标准，并无任何瑕疵。2、如交付品种、型号、规格不符合同约定的，由乙方负责退换，由此产生的一切费用及给甲方造成的相关损失由乙方全部承担并赔偿相应损失。3、乙方按甲方要求将全部货物送到甲方指定地点后，由双方共同对货物的包装、外观、数量、商标、型号、规格及性能等进行验收，签署验收单。（1）验收标准：合同文本、合同附件、招标文件、投标文件及国家相关法律法规。（2）货物验收单仅证明乙方所提供的货物截至出具验收单之日时可以按合同要求予以接受，但不能视为乙方对货物存在的潜在缺陷责任的解除。此验收不作为对货物内在质量认定的依据。（3）如货物不符合国家标准和合同约定，乙方应按甲方要求进行调换，若不能按时调换的，按不能交货处理，因此给甲方造成的所有经济损失乙方应予全额赔偿。4、如货物进场后，需要进行第三方检测、检验（试验）的，相关费用由乙方承担。检测、检验（试验）或货物验收不合格的，视为货物交付未完成，乙方应承担迟延交货的违约责任。5、甲方依照法律规定或合同约定退货的，由乙方自行运离。如乙方在3日内不取回货物，视为乙方放弃货物所有权。甲方可在无需支付货款的条件下处置该货物。6、如因该产品本身的质量原因而在使用过程中造成的任何医疗事故纠纷，由乙方全额负责赔偿，甲方因此遭遇索赔的，有权向乙方追偿。7、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按时交货，每逾期一日，应向甲方支付迟延履行的违约金，每日违约金按逾期交货货款金额千分之五计算，乙方逾期交货超过7日，视为乙方根本违约，甲方有权单方解除合同，解除合同的通知送达乙方之日视为合同已解除，同时乙方应向甲方支付逾期交货货款金额的两倍的违约金。2、如交付的产品数量、品种、规格、质量不符合国家标准和合同约定的由乙方负责包换、退货，并承担由此给甲方造成的所有经济损失；乙方退换货3次后货物仍不符合国家标准和合同约定或拒绝退换货的，视为乙方根本违约，甲方有权单方解除合同，解除合同的通知送达乙方之日视为合同已解除，同时乙方应向甲方支付逾期交货货款金额的两倍的违约金。3、除前款约定外，乙方未按合同要求提供产品，且质量不能满足技术要求的，甲方有权终止合同，同时要求承担本逾期交货货款金额的两倍的违约金，违约金不足以弥补损失的，由乙方另行支付。4、甲方应当按时向乙方支付货款，逾期付款的，应向乙方支付迟延履行的违约金，每日违约金按逾期付款金额的万分之贰计算，因乙方迟延提供发票导致甲方顺延付款期限的，甲方不承担违约责任。5、合同约定的其他违约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如不能按时交货，每逾期一日，应向甲方支付迟延履行的违约金，每日违约金按逾期交货货款金额千分之五计算，乙方逾期交货超过7日，视为乙方根本违约，甲方有权单方解除合同，解除合同的通知送达乙方之日视为合同已解除，同时乙方应向甲方支付逾期交货货款金额的两倍的违约金。2、如交付的产品数量、品种、规格、质量不符合国家标准和合同约定的由乙方负责包换、退货，并承担由此给甲方造成的所有经济损失；乙方退换货3次后货物仍不符合国家标准和合同约定或拒绝退换货的，视为乙方根本违约，甲方有权单方解除合同，解除合同的通知送达乙方之日视为合同已解除，同时乙方应向甲方支付逾期交货货款金额的两倍的违约金。3、除前款约定外，乙方未按合同要求提供产品，且质量不能满足技术要求的，甲方有权终止合同，同时要求承担本逾期交货货款金额的两倍的违约金，违约金不足以弥补损失的，由乙方另行支付。4、甲方应当按时向乙方支付货款，逾期付款的，应向乙方支付迟延履行的违约金，每日违约金按逾期付款金额的万分之贰计算，因乙方迟延提供发票导致甲方顺延付款期限的，甲方不承担违约责任。5、合同约定的其他违约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如不能按时交货，每逾期一日，应向甲方支付迟延履行的违约金，每日违约金按逾期交货货款金额千分之五计算，乙方逾期交货超过7日，视为乙方根本违约，甲方有权单方解除合同，解除合同的通知送达乙方之日视为合同已解除，同时乙方应向甲方支付逾期交货货款金额的两倍的违约金。2、如交付的产品数量、品种、规格、质量不符合国家标准和合同约定的由乙方负责包换、退货，并承担由此给甲方造成的所有经济损失；乙方退换货3次后货物仍不符合国家标准和合同约定或拒绝退换货的，视为乙方根本违约，甲方有权单方解除合同，解除合同的通知送达乙方之日视为合同已解除，同时乙方应向甲方支付逾期交货货款金额的两倍的违约金。3、除前款约定外，乙方未按合同要求提供产品，且质量不能满足技术要求的，甲方有权终止合同，同时要求承担本逾期交货货款金额的两倍的违约金，违约金不足以弥补损失的，由乙方另行支付。4、甲方应当按时向乙方支付货款，逾期付款的，应向乙方支付迟延履行的违约金，每日违约金按逾期付款金额的万分之贰计算，因乙方迟延提供发票导致甲方顺延付款期限的，甲方不承担违约责任。5、合同约定的其他违约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3.5.2本项目共分3个采购包，允许投标人兼投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供应商2023年度或2024年度经审计的财务会计报告，包括 “四表一注”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供应商2023年度或2024年度经审计的财务会计报告，包括 “四表一注”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供应商2023年度或2024年度经审计的财务会计报告，包括 “四表一注”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只能有一个有效报价，不得提交选择性报价，且报价不超过第二章“投标人须知”前附表规定的采购预算金额及最高限制单价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332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1661"/>
          </w:tcPr>
          <w:p>
            <w:pPr>
              <w:pStyle w:val="null3"/>
            </w:pPr>
            <w:r>
              <w:rPr>
                <w:rFonts w:ascii="仿宋_GB2312" w:hAnsi="仿宋_GB2312" w:cs="仿宋_GB2312" w:eastAsia="仿宋_GB2312"/>
              </w:rPr>
              <w:t>产品技术参数表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只能有一个有效报价，不得提交选择性报价，且报价不超过第二章“投标人须知”前附表规定的采购预算金额及最高限制单价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332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1661"/>
          </w:tcPr>
          <w:p>
            <w:pPr>
              <w:pStyle w:val="null3"/>
            </w:pPr>
            <w:r>
              <w:rPr>
                <w:rFonts w:ascii="仿宋_GB2312" w:hAnsi="仿宋_GB2312" w:cs="仿宋_GB2312" w:eastAsia="仿宋_GB2312"/>
              </w:rPr>
              <w:t>产品技术参数表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只能有一个有效报价，不得提交选择性报价，且报价不超过第二章“投标人须知”前附表规定的采购预算金额及最高限制单价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332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评标委员会根据投标文件中对技术指标的应答，并结合投标人提供的官方网站截图或产品白皮书或说明书或第三方机构检验报告或其他相关证明材料，对技术响应进行综合评价；产品技术参数清楚、明确，技术支持资料完整（仅限标明须提供支持资料项），满足或优于招标文件要求，得20分，负偏离在40（含40）项以内，每有一项参数不满足要求扣0.5分，负偏离超过40项，本项得0分。 注：非“★”参数未标明须提供支持资料的参数以“产品技术参数表”为准。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一、评审内容：评标委员会根据提供的实施方案进行评审，内容包含①组织生产、供货运输方案；②运输方案；③物力调配及保障措施。 二、评审标准： （1）完整性：内容全面详尽，对各方面有详细的描述和说明。 （2）合理性：项目切合实际，进度控制合理、思路清晰，科学合理。 （3）针对性：方案编制紧扣项目特点和采购需求，针对性强，整体性高。 三、赋分标准（满分9分） （1）组织生产、供货运输方案，此评审满分3分，每完全满足一项评审标准得1分，针对每条评审标准，如存在不合理的方面扣0.3分，针对每条评审标准，内容与本项目无关或未提供得0分； （2）运输方案，此评审满分3分，每完全满足一项评审标准得1分，针对每条评审标准，如存在不合理的方面扣0.3分，针对每条评审标准，内容与本项目无关或未提供得0分； （3）物力调配及保障措施，此评审满分3分，每完全满足一项评审标准得1分，针对每条评审标准，如存在不合理的方面扣0.3分，针对每条评审标准，内容与本项目无关或未提供得0分；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一、评审内容：投标人根据项目实际需求，提供质量保证方案。内容包含： ①产品配套资料及产品性能②质量管理体系及保证措施。 二、评审标准： （1）完整性：方案须全面，对评审内容中的各项要求有详细描述； （2）可实施性：切合本项目实际情况，实施步骤清晰、合理； （3）针对性：方案能够紧扣项目实际情况，内容科学合理。 三、赋分标准（满分9分） （1）产品配套资料及产品性能：此评审满分4.5分，每完全满足一项评审标准得1.5分，针对每条评审标准，如存在不合理的方面扣0.5分，针对每条评审标准，内容与本项目无关或未提供得0分； （2）质量管理体系及保证措施：此评审满分4.5分，每完全满足一项评审标准得1.5分，针对每条评审标准，如存在不合理的方面扣0.5分，针对每条评审标准，内容与本项目无关或未提供得0分；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一、评审内容：根据投标人提供的样品的耐用性、安全性、环保等进行评审，内容包括①样品的质量②样品的制作工艺③样品的外观三个方面。 二、赋分标准： （1）样品的质量完全满足采购人要求得4分；基本满足采购人要求得2分；样品的质量有瑕疵得1分。 （2）样品的制作工艺完全满足采购人要求得4分；基本满足采购人要求得2分；制作工艺有瑕疵得1分。 （3）样品的外观完全满足采购人要求得4分；基本满足采购人要求得2分；外观有瑕疵得1分。 注：没有提供样品或者样品不全的不得分。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根据投标人针对本项目配备专业的服务团队，包括送货、安装调试人员、售后服务人员、技术支持人员。 二、赋分标准（满分5分） 人员配备合理、满足采购需求得5分；人员配备基本合理、基本满足采购需求得3分；人员配备有欠缺得1分。未提供不得分。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一、评审内容：根据项目实际需求提供售后服务方案。内容包含：①售后服务范围②质量问题处理及补救措施③应急供货及保障措施。 二、评审标准： （1）完整性：内容全面详尽，对各方面有详细的描述和说明。 （2）合理性：项目切合实际，进度控制合理、思路清晰，科学合理。 （3）针对性：方案编制紧扣项目特点和采购需求，针对性强，整体性高。 三、赋分标准（满分9分） （1）售后服务范围，此评审满分3分，每完全满足一项评审标准得1分，针对每条评审标准，如存在不合理的方面扣0.3分，针对每条评审标准，内容与本项目无关或未提供得0分； （2）质量问题处理及补救措施，此评审满分3分，每完全满足一项评审标准得1分，针对每条评审标准，如存在不合理的方面扣0.3分，针对每条评审标准，内容与本项目无关或未提供得0分； （3）应急供货及保障措施，此评审满分3分，每完全满足一项评审标准得1分，针对每条评审标准，如存在不合理的方面扣0.3分，针对每条评审标准，内容与本项目无关或未提供得0分；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 2022年7月1日至今类似项目业绩合同（时间以合同签订时间为准）得1.5分，最高得6分。 注：提供清晰完整的合同扫描件或复印件并加盖公章，未按照要求提供不得分。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评标委员会根据投标文件中对技术指标的应答，并结合投标人提供的官方网站截图或产品白皮书或说明书或第三方机构检验报告或其他相关证明材料，对技术响应进行综合评价；产品技术参数清楚、明确，技术支持资料完整（仅限标明须提供支持资料项），满足或优于招标文件要求，得21分，每有一项参数不满足要求扣0.6分，扣完为止。 注：非“★”参数未标明须提供支持资料的参数以“产品技术参数表”为准。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一、评审内容：评标委员会根据提供的实施方案进行评审，内容包含①组织生产、供货运输方案；②运输方案；③物力调配及保障措施。 二、评审标准： （1）完整性：内容全面详尽，对各方面有详细的描述和说明。 （2）合理性：项目切合实际，进度控制合理、思路清晰，科学合理。 （3）针对性：方案编制紧扣项目特点和采购需求，针对性强，整体性高。 三、赋分标准（满分9分） （1）组织生产、供货运输方案，此评审满分3分，每完全满足一项评审标准得1分，针对每条评审标准，如存在不合理的方面扣0.3分，针对每条评审标准，内容与本项目无关或未提供得0分； （2）运输方案，此评审满分3分，每完全满足一项评审标准得1分，针对每条评审标准，如存在不合理的方面扣0.3分，针对每条评审标准，内容与本项目无关或未提供得0分； （3）物力调配及保障措施，此评审满分3分，每完全满足一项评审标准得1分，针对每条评审标准，如存在不合理的方面扣0.3分，针对每条评审标准，内容与本项目无关或未提供得0分；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一、评审内容：投标人根据项目实际需求，提供质量保证方案。内容包含： ①产品配套资料及产品性能②质量管理体系及保证措施。 二、评审标准： （1）完整性：方案须全面，对评审内容中的各项要求有详细描述； （2）可实施性：切合本项目实际情况，实施步骤清晰、合理； （3）针对性：方案能够紧扣项目实际情况，内容科学合理。 三、赋分标准（满分9分） （1）产品配套资料及产品性能：此评审满分4.5分，每完全满足一项评审标准得1.5分，针对每条评审标准，如存在不合理的方面扣0.5分，针对每条评审标准，内容与本项目无关或未提供得0分； （2）质量管理体系及保证措施：此评审满分4.5分，每完全满足一项评审标准得1.5分，针对每条评审标准，如存在不合理的方面扣0.5分，针对每条评审标准，内容与本项目无关或未提供得0分；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一、评审内容：根据投标人提供的样品的耐用性、安全性、环保等进行评审，内容包括①样品的质量②样品的制作工艺③样品的外观三个方面。 二、赋分标准： （1）样品的质量完全满足采购人要求得4分；基本满足采购人要求得2分；样品的质量有瑕疵得1分。 （2）样品的制作工艺完全满足采购人要求得4分；基本满足采购人要求得2分；制作工艺有瑕疵得1分。 （3）样品的外观完全满足采购人要求得4分；基本满足采购人要求得2分；外观有瑕疵得1分。 注：没有提供样品或者样品不全的不得分。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一、评审内容；根据投标人针对本项目配备专业的服务团队，包括送货、安装调试人员、售后服务人员、技术支持人员。 二、赋分标准（满分5分） 人员配备合理、分工明确、满足采购需求得5分；人员配备基本合理、基本满足采购需求得3分；人员配备有欠缺得1分。未提供不得分。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一、评审内容：根据项目实际需求提供售后服务方案。内容包含：①售后服务范围②质量问题处理及补救措施③应急供货及保障措施。 二、评审标准： （1）完整性：内容全面详尽，对各方面有详细的描述和说明。 （2）合理性：项目切合实际，进度控制合理、思路清晰，科学合理。 （3）针对性：方案编制紧扣项目特点和采购需求，针对性强，整体性高。 三、赋分标准（满分9分） （1）售后服务范围，此评审满分3分，每完全满足一项评审标准得1分，针对每条评审标准，如存在不合理的方面扣0.3分，针对每条评审标准，内容与本项目无关或未提供得0分； （2）质量问题处理及补救措施，此评审满分3分，每完全满足一项评审标准得1分，针对每条评审标准，如存在不合理的方面扣0.3分，针对每条评审标准，内容与本项目无关或未提供得0分； （3）应急供货及保障措施，此评审满分3分，每完全满足一项评审标准得1分，针对每条评审标准，如存在不合理的方面扣0.3分，针对每条评审标准，内容与本项目无关或未提供得0分；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 2022 年 7月 1 日至今类似项目业绩合同（时间以合同签订时间为准）得1分，最高得5分。 注：提供清晰完整的合同扫描件或复印件并加盖公章，未按照要求提供不得分。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评标委员会根据投标文件中对技术指标的应答，并结合投标人提供的官方网站截图或产品白皮书或说明书或第三方机构检验报告或其他相关证明材料，对技术响应进行综合评价；产品技术参数清楚、明确，技术支持资料完整（仅限标明须提供支持资料项），满足或优于招标文件要求，得20分，每有一项参数不满足要求扣1分，扣完为止。 注：非“★”参数未标明须提供支持资料的参数以“产品技术参数表”为准。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一、评审内容：评标委员会根据提供的实施方案进行评审，内容包含①组织生产、供货运输方案；②运输方案；③物力调配及保障措施。 二、评审标准： （1）完整性：内容全面详尽，对各方面有详细的描述和说明。 （2）合理性：项目切合实际，进度控制合理、思路清晰，科学合理。 （3）针对性：方案编制紧扣项目特点和采购需求，针对性强，整体性高。 三、赋分标准（满分9分） （1）组织生产、供货运输方案，此评审满分3分，每完全满足一项评审标准得1分，针对每条评审标准，如存在不合理的方面扣0.3分，针对每条评审标准，内容与本项目无关或未提供得0分； （2）运输方案，此评审满分3分，每完全满足一项评审标准得1分，针对每条评审标准，如存在不合理的方面扣0.3分，针对每条评审标准，内容与本项目无关或未提供得0分； （3）物力调配及保障措施，此评审满分3分，每完全满足一项评审标准得1分，针对每条评审标准，如存在不合理的方面扣0.3分，针对每条评审标准，内容与本项目无关或未提供得0分；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一、评审内容：根据项目实际需求，提供质量保证方案。内容包含： ①产品配套资料及产品性能②质量管理体系及保证措施。 二、评审标准： （1）完整性：方案须全面，对评审内容中的各项要求有详细描述； （2）可实施性：切合本项目实际情况，实施步骤清晰、合理； （3）针对性：方案能够紧扣项目实际情况，内容科学合理。 三、赋分标准（满分9分） （1）产品配套资料及产品性能：此评审满分4.5分，每完全满足一项评审标准得1.5分，针对每条评审标准，如存在不合理的方面扣0.5分，针对每条评审标准，内容与本项目无关或未提供得0分； （2）质量管理体系及保证措施：此评审满分4.5分，每完全满足一项评审标准得1.5分，针对每条评审标准，如存在不合理的方面扣0.5分，针对每条评审标准，内容与本项目无关或未提供得0分；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一、评审内容：根据投标人提供的样品的耐用性、安全性、环保等进行评审，内容包括①样品的质量②样品的制作工艺③样品的外观三个方面。 二、赋分标准： （1）样品的质量完全满足采购人要求得4分；基本满足采购人要求得2分；样品的质量有瑕疵得1分。 （2）样品的制作工艺完全满足采购人要求得4分；基本满足采购人要求得2分；制作工艺有瑕疵得1分。 （3）样品的外观完全满足采购人要求得4分；基本满足采购人要求得2分；外观有瑕疵得1分。 注：没有提供样品或者样品不全的不得分。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根据投标人针对本项目配备专业的服务团队，包括送货、安装调试人员、售后服务人员、技术支持人员。 二、赋分标准（满分5分） 人员配备合理、满足采购需求得5分；人员配备基本合理、基本满足采购需求得3分；人员配备有欠缺得1分。未提供不得分。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一、评审内容：根据项目实际需求提供售后服务方案。内容包含：①售后服务范围②质量问题处理及补救措施③应急供货及保障措施。 二、评审标准： （1）完整性：内容全面详尽，对各方面有详细的描述和说明。 （2）合理性：项目切合实际，进度控制合理、思路清晰，科学合理。 （3）针对性：方案编制紧扣项目特点和采购需求，针对性强，整体性高。 三、赋分标准（满分9分） （1）售后服务范围，此评审满分3分，每完全满足一项评审标准得1分，针对每条评审标准，如存在不合理的方面扣0.3分，针对每条评审标准，内容与本项目无关或未提供得0分； （2）质量问题处理及补救措施，此评审满分3分，每完全满足一项评审标准得1分，针对每条评审标准，如存在不合理的方面扣0.3分，针对每条评审标准，内容与本项目无关或未提供得0分； （3）应急供货及保障措施，此评审满分3分，每完全满足一项评审标准得1分，针对每条评审标准，如存在不合理的方面扣0.3分，针对每条评审标准，内容与本项目无关或未提供得0分；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 2022 年 7月 1 日至今类似项目业绩合同（时间以合同签订时间为准）得1.5分，最高得6分。 注：提供清晰完整的合同扫描件或复印件并加盖公章，未按照要求提供不得分。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