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768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货物类合同（模板）</w:t>
      </w:r>
    </w:p>
    <w:p w14:paraId="5E41686E">
      <w:pPr>
        <w:spacing w:line="400" w:lineRule="exact"/>
        <w:rPr>
          <w:rFonts w:hAnsi="宋体"/>
        </w:rPr>
      </w:pPr>
    </w:p>
    <w:p w14:paraId="0AB2A973">
      <w:pPr>
        <w:kinsoku w:val="0"/>
        <w:spacing w:line="400" w:lineRule="exact"/>
        <w:ind w:firstLine="525" w:firstLineChars="250"/>
      </w:pPr>
      <w:r>
        <w:t>甲方：</w:t>
      </w:r>
    </w:p>
    <w:p w14:paraId="2EC3F28B">
      <w:pPr>
        <w:kinsoku w:val="0"/>
        <w:spacing w:line="400" w:lineRule="exact"/>
        <w:ind w:firstLine="525" w:firstLineChars="250"/>
      </w:pPr>
      <w:r>
        <w:t>乙方：</w:t>
      </w:r>
    </w:p>
    <w:p w14:paraId="5E0007AC">
      <w:pPr>
        <w:kinsoku w:val="0"/>
        <w:spacing w:line="400" w:lineRule="exact"/>
        <w:ind w:firstLine="525" w:firstLineChars="250"/>
      </w:pPr>
      <w:r>
        <w:t>根据《中华人民共和国政府采购法》、《中华人民共和国</w:t>
      </w:r>
      <w:r>
        <w:rPr>
          <w:rFonts w:hint="eastAsia"/>
        </w:rPr>
        <w:t>民法典</w:t>
      </w:r>
      <w:r>
        <w:t>》、《中华人民共和国政府采购法实施条例》等法律法规，甲方通过</w:t>
      </w:r>
      <w:r>
        <w:rPr>
          <w:rFonts w:hint="eastAsia"/>
        </w:rPr>
        <w:t>公开招标</w:t>
      </w:r>
      <w:r>
        <w:t>，选定乙方为</w:t>
      </w:r>
      <w:r>
        <w:rPr>
          <w:rFonts w:hint="eastAsia"/>
        </w:rPr>
        <w:t>中标</w:t>
      </w:r>
      <w:r>
        <w:t>单位。甲、乙双方在平等基础上协商一致，达成如下合同条款</w:t>
      </w:r>
      <w:r>
        <w:rPr>
          <w:rFonts w:hint="eastAsia"/>
        </w:rPr>
        <w:t>:</w:t>
      </w:r>
    </w:p>
    <w:p w14:paraId="3A37CE7E">
      <w:pPr>
        <w:kinsoku w:val="0"/>
        <w:spacing w:line="400" w:lineRule="exact"/>
        <w:ind w:firstLine="525" w:firstLineChars="250"/>
      </w:pPr>
      <w:r>
        <w:t>一、</w:t>
      </w:r>
      <w:r>
        <w:rPr>
          <w:b/>
        </w:rPr>
        <w:t>合同内容项目编号：</w:t>
      </w:r>
    </w:p>
    <w:tbl>
      <w:tblPr>
        <w:tblStyle w:val="12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C120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/>
            <w:vAlign w:val="center"/>
          </w:tcPr>
          <w:p w14:paraId="753E1873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59A2C6F4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名称</w:t>
            </w:r>
          </w:p>
        </w:tc>
        <w:tc>
          <w:tcPr>
            <w:tcW w:w="1260" w:type="dxa"/>
            <w:noWrap/>
            <w:vAlign w:val="center"/>
          </w:tcPr>
          <w:p w14:paraId="73804A80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型号</w:t>
            </w:r>
          </w:p>
        </w:tc>
        <w:tc>
          <w:tcPr>
            <w:tcW w:w="900" w:type="dxa"/>
            <w:noWrap/>
            <w:vAlign w:val="center"/>
          </w:tcPr>
          <w:p w14:paraId="0A7D4A1A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产地</w:t>
            </w:r>
          </w:p>
        </w:tc>
        <w:tc>
          <w:tcPr>
            <w:tcW w:w="900" w:type="dxa"/>
            <w:noWrap/>
            <w:vAlign w:val="center"/>
          </w:tcPr>
          <w:p w14:paraId="350112B7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数量</w:t>
            </w:r>
          </w:p>
        </w:tc>
        <w:tc>
          <w:tcPr>
            <w:tcW w:w="900" w:type="dxa"/>
            <w:noWrap/>
            <w:vAlign w:val="center"/>
          </w:tcPr>
          <w:p w14:paraId="5668C7B9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单价</w:t>
            </w:r>
          </w:p>
        </w:tc>
        <w:tc>
          <w:tcPr>
            <w:tcW w:w="894" w:type="dxa"/>
            <w:noWrap/>
            <w:vAlign w:val="center"/>
          </w:tcPr>
          <w:p w14:paraId="09FD2ECF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总价</w:t>
            </w:r>
          </w:p>
        </w:tc>
        <w:tc>
          <w:tcPr>
            <w:tcW w:w="839" w:type="dxa"/>
            <w:noWrap/>
            <w:vAlign w:val="center"/>
          </w:tcPr>
          <w:p w14:paraId="23358796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 w14:paraId="3C642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359D7E6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620" w:type="dxa"/>
            <w:noWrap/>
            <w:vAlign w:val="center"/>
          </w:tcPr>
          <w:p w14:paraId="279A3D1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14DACDF6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7192DC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3E165E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3DEC8FB2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1B779845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0B36E7A2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64215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57FC666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/>
            <w:vAlign w:val="center"/>
          </w:tcPr>
          <w:p w14:paraId="21B80F26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00AE8D4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0DCB2E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0654A480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34376131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24D13B1C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5FC915A6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07CCB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1039621D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/>
            <w:vAlign w:val="center"/>
          </w:tcPr>
          <w:p w14:paraId="7CB1F74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426946A8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702BC317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4A81452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4563AB7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5BD83991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7FC81AF2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2172A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/>
            <w:vAlign w:val="center"/>
          </w:tcPr>
          <w:p w14:paraId="64544DD9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总计（人民币/元）</w:t>
            </w:r>
          </w:p>
        </w:tc>
        <w:tc>
          <w:tcPr>
            <w:tcW w:w="5693" w:type="dxa"/>
            <w:gridSpan w:val="6"/>
            <w:noWrap/>
            <w:vAlign w:val="center"/>
          </w:tcPr>
          <w:p w14:paraId="6F72E90F">
            <w:pPr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￥：（大写）</w:t>
            </w:r>
          </w:p>
        </w:tc>
      </w:tr>
    </w:tbl>
    <w:p w14:paraId="25C9692B">
      <w:pPr>
        <w:kinsoku w:val="0"/>
        <w:spacing w:line="400" w:lineRule="exact"/>
        <w:ind w:firstLine="525" w:firstLineChars="250"/>
      </w:pPr>
      <w:r>
        <w:t>（参数较多可以附件说明）</w:t>
      </w:r>
    </w:p>
    <w:p w14:paraId="55A21F6D">
      <w:pPr>
        <w:kinsoku w:val="0"/>
        <w:spacing w:line="400" w:lineRule="exact"/>
        <w:ind w:firstLine="525" w:firstLineChars="250"/>
      </w:pPr>
      <w:r>
        <w:t>乙方负责按以上确定的</w:t>
      </w:r>
      <w:r>
        <w:rPr>
          <w:rFonts w:hint="eastAsia"/>
        </w:rPr>
        <w:t>产品</w:t>
      </w:r>
      <w:r>
        <w:t>规格、型号及配套内容进行供货，及时运到甲方指定交货地点安装调试，确保所有</w:t>
      </w:r>
      <w:r>
        <w:rPr>
          <w:rFonts w:hint="eastAsia"/>
        </w:rPr>
        <w:t>产品</w:t>
      </w:r>
      <w:r>
        <w:t>达到最佳运行状态，负责对甲方操作、维护人员进行培训，指导操作、使用和维修保养，做好售后服务工作。</w:t>
      </w:r>
    </w:p>
    <w:p w14:paraId="409CDCFD">
      <w:pPr>
        <w:spacing w:line="400" w:lineRule="exact"/>
        <w:ind w:firstLine="422" w:firstLineChars="200"/>
        <w:rPr>
          <w:b/>
        </w:rPr>
      </w:pPr>
      <w:r>
        <w:rPr>
          <w:b/>
        </w:rPr>
        <w:t>二、合同价格</w:t>
      </w:r>
    </w:p>
    <w:p w14:paraId="3A2172C6">
      <w:pPr>
        <w:kinsoku w:val="0"/>
        <w:spacing w:line="400" w:lineRule="exact"/>
        <w:ind w:firstLine="420" w:firstLineChars="200"/>
      </w:pPr>
      <w:r>
        <w:t>合同总价：人民币大写：</w:t>
      </w:r>
      <w:r>
        <w:rPr>
          <w:b/>
        </w:rPr>
        <w:t>元整；</w:t>
      </w:r>
      <w:r>
        <w:t>￥元。</w:t>
      </w:r>
    </w:p>
    <w:p w14:paraId="5A0AD2DB">
      <w:pPr>
        <w:kinsoku w:val="0"/>
        <w:spacing w:line="400" w:lineRule="exact"/>
        <w:ind w:firstLine="420" w:firstLineChars="200"/>
      </w:pPr>
      <w:r>
        <w:t>合同总价包括：</w:t>
      </w:r>
      <w:r>
        <w:rPr>
          <w:rFonts w:hint="eastAsia"/>
        </w:rPr>
        <w:t>产品</w:t>
      </w:r>
      <w:r>
        <w:t>的供应费及所发生的运输费、杂费（含保险）、商检费、搬运费、安装调试费、培训费等，包括从产品供应地点到交货地点所包含的运一切费用。合同总价不可变更，不受市场价变化的影响，不受实际数量变化的影响。</w:t>
      </w:r>
    </w:p>
    <w:p w14:paraId="612FD493">
      <w:pPr>
        <w:spacing w:line="400" w:lineRule="exact"/>
        <w:ind w:firstLine="422" w:firstLineChars="200"/>
        <w:rPr>
          <w:b/>
        </w:rPr>
      </w:pPr>
      <w:r>
        <w:rPr>
          <w:b/>
        </w:rPr>
        <w:t>三、款项支付</w:t>
      </w:r>
    </w:p>
    <w:p w14:paraId="40AE23D4">
      <w:pPr>
        <w:kinsoku w:val="0"/>
        <w:spacing w:line="400" w:lineRule="exact"/>
        <w:ind w:firstLine="420" w:firstLineChars="200"/>
      </w:pPr>
      <w:r>
        <w:rPr>
          <w:rFonts w:hint="eastAsia"/>
        </w:rPr>
        <w:t>(1)若非中小企业中标，采购人自验收合格之日起30日内支付款项(具体支付事宜由采购人与中标人商定)。</w:t>
      </w:r>
    </w:p>
    <w:p w14:paraId="70BEC253">
      <w:pPr>
        <w:kinsoku w:val="0"/>
        <w:spacing w:line="400" w:lineRule="exact"/>
        <w:ind w:firstLine="420" w:firstLineChars="200"/>
      </w:pPr>
      <w:r>
        <w:rPr>
          <w:rFonts w:hint="eastAsia"/>
        </w:rPr>
        <w:t>(2)若中小企业中标，采购人应支付不低于合同价款40%的预付款，且在自验收合格之日起30日内支付剩余款项(具体支付事宜由采购人与中标人商定)。</w:t>
      </w:r>
    </w:p>
    <w:p w14:paraId="58917B02">
      <w:pPr>
        <w:kinsoku w:val="0"/>
        <w:spacing w:line="400" w:lineRule="exact"/>
        <w:ind w:firstLine="422" w:firstLineChars="200"/>
        <w:rPr>
          <w:b/>
        </w:rPr>
      </w:pPr>
      <w:r>
        <w:rPr>
          <w:b/>
        </w:rPr>
        <w:t>四、交货条件</w:t>
      </w:r>
    </w:p>
    <w:p w14:paraId="688EE7CB">
      <w:pPr>
        <w:kinsoku w:val="0"/>
        <w:spacing w:line="400" w:lineRule="exact"/>
        <w:ind w:firstLine="525" w:firstLineChars="250"/>
      </w:pPr>
      <w:r>
        <w:t>1、交货地点：</w:t>
      </w:r>
    </w:p>
    <w:p w14:paraId="4900828B">
      <w:pPr>
        <w:kinsoku w:val="0"/>
        <w:spacing w:line="400" w:lineRule="exact"/>
        <w:ind w:firstLine="525" w:firstLineChars="250"/>
      </w:pPr>
      <w:r>
        <w:t>2、交货日期：</w:t>
      </w:r>
    </w:p>
    <w:p w14:paraId="0836051E">
      <w:pPr>
        <w:spacing w:line="400" w:lineRule="exact"/>
        <w:ind w:firstLine="422" w:firstLineChars="200"/>
        <w:rPr>
          <w:b/>
        </w:rPr>
      </w:pPr>
      <w:r>
        <w:rPr>
          <w:b/>
        </w:rPr>
        <w:t>五、运输方式：</w:t>
      </w:r>
      <w:r>
        <w:t>根据产品特性，由乙方在保证产品质量的前提下，自行选择运输及包装方式，发生的一切费用全部由乙方承担。</w:t>
      </w:r>
    </w:p>
    <w:p w14:paraId="561F0C6A">
      <w:pPr>
        <w:adjustRightInd w:val="0"/>
        <w:snapToGrid w:val="0"/>
        <w:spacing w:line="400" w:lineRule="exact"/>
        <w:ind w:firstLine="422" w:firstLineChars="200"/>
        <w:rPr>
          <w:b/>
        </w:rPr>
      </w:pPr>
      <w:r>
        <w:rPr>
          <w:b/>
        </w:rPr>
        <w:t>六、质量保证</w:t>
      </w:r>
    </w:p>
    <w:p w14:paraId="7906A1B2">
      <w:pPr>
        <w:adjustRightInd w:val="0"/>
        <w:snapToGrid w:val="0"/>
        <w:spacing w:line="400" w:lineRule="exact"/>
        <w:ind w:firstLine="420" w:firstLineChars="200"/>
      </w:pPr>
      <w:r>
        <w:t>1、乙方保证所提供的</w:t>
      </w:r>
      <w:r>
        <w:rPr>
          <w:rFonts w:hint="eastAsia"/>
        </w:rPr>
        <w:t>产品</w:t>
      </w:r>
      <w:r>
        <w:t>质量可靠，进货渠道正常，配置合理，技术性能完全满足招标文件要求；</w:t>
      </w:r>
    </w:p>
    <w:p w14:paraId="1E29779D">
      <w:pPr>
        <w:adjustRightInd w:val="0"/>
        <w:snapToGrid w:val="0"/>
        <w:spacing w:line="400" w:lineRule="exact"/>
        <w:ind w:firstLine="420" w:firstLineChars="200"/>
      </w:pPr>
      <w:r>
        <w:t>2、若</w:t>
      </w:r>
      <w:r>
        <w:rPr>
          <w:rFonts w:hint="eastAsia"/>
        </w:rPr>
        <w:t>产品</w:t>
      </w:r>
      <w:r>
        <w:t>所用原材料或加工工艺造成的质量和内外观缺陷问题，由乙方负责解决并承担费用。（卖方保证货物是全新的、未曾使用过的、以优质工艺及材料制造，并保证所供</w:t>
      </w:r>
      <w:r>
        <w:rPr>
          <w:rFonts w:hint="eastAsia"/>
        </w:rPr>
        <w:t>产品</w:t>
      </w:r>
      <w:r>
        <w:t>的完整性，本合同</w:t>
      </w:r>
      <w:r>
        <w:rPr>
          <w:rFonts w:hint="eastAsia"/>
        </w:rPr>
        <w:t>产品</w:t>
      </w:r>
      <w:r>
        <w:t>为成套供货，合同总价中已包括满足</w:t>
      </w:r>
      <w:r>
        <w:rPr>
          <w:rFonts w:hint="eastAsia"/>
        </w:rPr>
        <w:t>产品</w:t>
      </w:r>
      <w:r>
        <w:t>完整运行的附件，备件，配套件等，产品质量应符合国标标准和本合同附件的要求, 卖方应随机提供产品检验报告。）</w:t>
      </w:r>
    </w:p>
    <w:p w14:paraId="33B9F031">
      <w:pPr>
        <w:adjustRightInd w:val="0"/>
        <w:snapToGrid w:val="0"/>
        <w:spacing w:line="400" w:lineRule="exact"/>
        <w:ind w:firstLine="525" w:firstLineChars="250"/>
      </w:pPr>
      <w:r>
        <w:t>3、</w:t>
      </w:r>
      <w:r>
        <w:rPr>
          <w:rFonts w:hint="eastAsia"/>
        </w:rPr>
        <w:t>产品</w:t>
      </w:r>
      <w:r>
        <w:t>的质保期为</w:t>
      </w:r>
      <w:r>
        <w:rPr>
          <w:rFonts w:hint="eastAsia"/>
        </w:rPr>
        <w:t>产品</w:t>
      </w:r>
      <w:r>
        <w:t>验收合格后</w:t>
      </w:r>
      <w:r>
        <w:rPr>
          <w:rFonts w:hint="eastAsia"/>
        </w:rPr>
        <w:t>硬件</w:t>
      </w:r>
      <w:r>
        <w:t>年</w:t>
      </w:r>
      <w:r>
        <w:rPr>
          <w:rFonts w:hint="eastAsia"/>
        </w:rPr>
        <w:t>，软件</w:t>
      </w:r>
      <w:r>
        <w:t>年，质保期内若发生产品质量问题，卖方应立即免费解决；否则，甲方有权从5%质保金中支付相关费用；超过一年质保期的，按照厂家承诺进行。</w:t>
      </w:r>
    </w:p>
    <w:p w14:paraId="62B7A9BB">
      <w:pPr>
        <w:adjustRightInd w:val="0"/>
        <w:snapToGrid w:val="0"/>
        <w:spacing w:line="400" w:lineRule="exact"/>
        <w:ind w:firstLine="525" w:firstLineChars="250"/>
      </w:pPr>
      <w:r>
        <w:t>4、</w:t>
      </w:r>
      <w:r>
        <w:rPr>
          <w:rFonts w:hint="eastAsia"/>
        </w:rPr>
        <w:t>产品</w:t>
      </w:r>
      <w:r>
        <w:rPr>
          <w:bCs/>
        </w:rPr>
        <w:t>性能未达到技术要求的，乙方限期内进行整改；整改仍达不到要求的，甲方有权解除合同，保留依法索赔的权利。</w:t>
      </w:r>
    </w:p>
    <w:p w14:paraId="1DD5AF4F">
      <w:pPr>
        <w:adjustRightInd w:val="0"/>
        <w:snapToGrid w:val="0"/>
        <w:spacing w:line="400" w:lineRule="exact"/>
        <w:ind w:firstLine="314" w:firstLineChars="149"/>
        <w:rPr>
          <w:b/>
        </w:rPr>
      </w:pPr>
      <w:r>
        <w:rPr>
          <w:b/>
        </w:rPr>
        <w:t>七、安装、调试及技术服务</w:t>
      </w:r>
    </w:p>
    <w:p w14:paraId="630F36FC">
      <w:pPr>
        <w:spacing w:line="400" w:lineRule="exact"/>
        <w:ind w:firstLine="434" w:firstLineChars="207"/>
      </w:pPr>
      <w:r>
        <w:t>1、技术资料包括：出厂检测报告、产品使用说明书、合格证等其它相关资料。</w:t>
      </w:r>
    </w:p>
    <w:p w14:paraId="6A13021A">
      <w:pPr>
        <w:spacing w:line="400" w:lineRule="exact"/>
        <w:ind w:firstLine="420" w:firstLineChars="200"/>
      </w:pPr>
      <w:r>
        <w:t>2、在质保期内（保修起始日为货到验收合格之日起），乙方在接到用户对所购</w:t>
      </w:r>
      <w:r>
        <w:rPr>
          <w:rFonts w:hint="eastAsia"/>
        </w:rPr>
        <w:t>产品</w:t>
      </w:r>
      <w:r>
        <w:t>进行维修的要求后，24小时内到用户现场进行维修服务，全部费用由乙方支付，若需将产品送回生产厂，由乙方支付维修</w:t>
      </w:r>
      <w:r>
        <w:rPr>
          <w:rFonts w:hint="eastAsia"/>
        </w:rPr>
        <w:t>产品</w:t>
      </w:r>
      <w:r>
        <w:t>所需的往返费用。</w:t>
      </w:r>
    </w:p>
    <w:p w14:paraId="226009FA">
      <w:pPr>
        <w:spacing w:line="400" w:lineRule="exact"/>
        <w:ind w:firstLine="315" w:firstLineChars="150"/>
      </w:pPr>
      <w:r>
        <w:t>3、乙方保证</w:t>
      </w:r>
      <w:r>
        <w:rPr>
          <w:rFonts w:hint="eastAsia"/>
        </w:rPr>
        <w:t>产品</w:t>
      </w:r>
      <w:r>
        <w:t>完全按招标要求提供，若达不到要求，乙方须及时跟甲方沟通协商更换</w:t>
      </w:r>
      <w:r>
        <w:rPr>
          <w:rFonts w:hint="eastAsia"/>
        </w:rPr>
        <w:t>产品</w:t>
      </w:r>
      <w:r>
        <w:t>，并按照再次验收合格时间相应延长该产品保修期。</w:t>
      </w:r>
    </w:p>
    <w:p w14:paraId="51FBA09D">
      <w:pPr>
        <w:tabs>
          <w:tab w:val="left" w:pos="5355"/>
        </w:tabs>
        <w:spacing w:line="400" w:lineRule="exact"/>
        <w:ind w:firstLine="443" w:firstLineChars="210"/>
        <w:rPr>
          <w:b/>
        </w:rPr>
      </w:pPr>
      <w:r>
        <w:rPr>
          <w:b/>
        </w:rPr>
        <w:t>八、违约责任：</w:t>
      </w:r>
    </w:p>
    <w:p w14:paraId="0BEB3DB1">
      <w:pPr>
        <w:adjustRightInd w:val="0"/>
        <w:snapToGrid w:val="0"/>
        <w:spacing w:line="400" w:lineRule="exact"/>
        <w:ind w:firstLine="420" w:firstLineChars="200"/>
      </w:pPr>
      <w:r>
        <w:t>1、按《中华人民共和国</w:t>
      </w:r>
      <w:r>
        <w:rPr>
          <w:rFonts w:hint="eastAsia"/>
        </w:rPr>
        <w:t>民法典</w:t>
      </w:r>
      <w:r>
        <w:t>》中的相关条款执行。</w:t>
      </w:r>
    </w:p>
    <w:p w14:paraId="46AB1D0B">
      <w:pPr>
        <w:adjustRightInd w:val="0"/>
        <w:snapToGrid w:val="0"/>
        <w:spacing w:line="400" w:lineRule="exact"/>
        <w:ind w:firstLine="420" w:firstLineChars="200"/>
      </w:pPr>
      <w:r>
        <w:t>2、未按合同要求提供产品或</w:t>
      </w:r>
      <w:r>
        <w:rPr>
          <w:rFonts w:hint="eastAsia"/>
        </w:rPr>
        <w:t>产品</w:t>
      </w:r>
      <w:r>
        <w:t>质量不能满足技术要求，甲方有权终止合同，并保留追究乙方违约责任的权利。</w:t>
      </w:r>
    </w:p>
    <w:p w14:paraId="09C7EA85">
      <w:pPr>
        <w:adjustRightInd w:val="0"/>
        <w:snapToGrid w:val="0"/>
        <w:spacing w:line="400" w:lineRule="exact"/>
        <w:ind w:firstLine="420" w:firstLineChars="200"/>
      </w:pPr>
      <w: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7E569090">
      <w:pPr>
        <w:spacing w:line="400" w:lineRule="exact"/>
        <w:ind w:firstLine="532"/>
        <w:rPr>
          <w:b/>
        </w:rPr>
      </w:pPr>
      <w:r>
        <w:rPr>
          <w:b/>
        </w:rPr>
        <w:t>九、</w:t>
      </w:r>
      <w:r>
        <w:rPr>
          <w:rFonts w:hint="eastAsia"/>
          <w:b/>
        </w:rPr>
        <w:t>产品</w:t>
      </w:r>
      <w:r>
        <w:rPr>
          <w:b/>
        </w:rPr>
        <w:t>验收</w:t>
      </w:r>
    </w:p>
    <w:p w14:paraId="63FEE693">
      <w:pPr>
        <w:spacing w:line="400" w:lineRule="exact"/>
        <w:ind w:firstLine="420" w:firstLineChars="200"/>
      </w:pPr>
      <w:r>
        <w:t>1、</w:t>
      </w:r>
      <w:r>
        <w:rPr>
          <w:rFonts w:hint="eastAsia"/>
        </w:rPr>
        <w:t>产品</w:t>
      </w:r>
      <w:r>
        <w:t>到货后，乙方负责安装调试，达到正常运行条件后书面通知甲方验收。</w:t>
      </w:r>
    </w:p>
    <w:p w14:paraId="67B89C75">
      <w:pPr>
        <w:spacing w:line="400" w:lineRule="exact"/>
        <w:ind w:firstLine="420" w:firstLineChars="200"/>
      </w:pPr>
      <w:r>
        <w:t>2、安装完成后应提供详细的安装报告，并详细记录各种指示的实测数据。</w:t>
      </w:r>
    </w:p>
    <w:p w14:paraId="4111B058">
      <w:pPr>
        <w:spacing w:line="400" w:lineRule="exact"/>
        <w:ind w:firstLine="420" w:firstLineChars="200"/>
      </w:pPr>
      <w:r>
        <w:t>3、提供完整的操作手册和安装、调试、维修手册；提供制造厂家的检验测试报告或</w:t>
      </w:r>
      <w:r>
        <w:rPr>
          <w:rFonts w:hint="eastAsia"/>
        </w:rPr>
        <w:t>产品</w:t>
      </w:r>
      <w:r>
        <w:t>出厂检测报告。</w:t>
      </w:r>
    </w:p>
    <w:p w14:paraId="6C3D2E07">
      <w:pPr>
        <w:spacing w:line="400" w:lineRule="exact"/>
        <w:ind w:firstLine="420" w:firstLineChars="200"/>
      </w:pPr>
      <w:r>
        <w:t>4、甲方根据合同要求对</w:t>
      </w:r>
      <w:r>
        <w:rPr>
          <w:rFonts w:hint="eastAsia"/>
        </w:rPr>
        <w:t>产品</w:t>
      </w:r>
      <w:r>
        <w:t>进行验收、确认</w:t>
      </w:r>
      <w:r>
        <w:rPr>
          <w:rFonts w:hint="eastAsia"/>
        </w:rPr>
        <w:t>产品</w:t>
      </w:r>
      <w:r>
        <w:t>的产地、规格、型号和数量。验收依据为</w:t>
      </w:r>
      <w:bookmarkStart w:id="0" w:name="_Toc337393760"/>
      <w:r>
        <w:t>本合同文本、招投标文件和国内相应的标准、规范</w:t>
      </w:r>
      <w:bookmarkEnd w:id="0"/>
      <w:bookmarkStart w:id="1" w:name="_Toc337393761"/>
      <w:r>
        <w:t>。</w:t>
      </w:r>
      <w:bookmarkEnd w:id="1"/>
    </w:p>
    <w:p w14:paraId="49A10761">
      <w:pPr>
        <w:spacing w:line="400" w:lineRule="exact"/>
        <w:ind w:firstLine="420" w:firstLineChars="200"/>
      </w:pPr>
      <w:r>
        <w:t>5、验收合格后，填写</w:t>
      </w:r>
      <w:r>
        <w:rPr>
          <w:rFonts w:hint="eastAsia"/>
        </w:rPr>
        <w:t>产品</w:t>
      </w:r>
      <w:r>
        <w:t>验收单，并向甲方提交</w:t>
      </w:r>
      <w:r>
        <w:rPr>
          <w:rFonts w:hint="eastAsia"/>
        </w:rPr>
        <w:t>产品</w:t>
      </w:r>
      <w:r>
        <w:t>所包含的所有资料，以便使用单位日后管理和维护。</w:t>
      </w:r>
    </w:p>
    <w:p w14:paraId="780C9ADF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十、合同争议的解决</w:t>
      </w:r>
    </w:p>
    <w:p w14:paraId="10F61418">
      <w:pPr>
        <w:tabs>
          <w:tab w:val="left" w:pos="5355"/>
        </w:tabs>
        <w:spacing w:line="400" w:lineRule="exact"/>
        <w:ind w:firstLine="420" w:firstLineChars="200"/>
        <w:rPr>
          <w:b/>
        </w:rPr>
      </w:pPr>
      <w:r>
        <w:t>合同一经签订，不得随意变更、中止或终止。对确需变更、调整或者中止、终止合同的，应按规定履行相应的手续。</w:t>
      </w:r>
    </w:p>
    <w:p w14:paraId="46C9BB04">
      <w:pPr>
        <w:tabs>
          <w:tab w:val="left" w:pos="5355"/>
        </w:tabs>
        <w:spacing w:line="400" w:lineRule="exact"/>
        <w:ind w:firstLine="420" w:firstLineChars="200"/>
      </w:pPr>
      <w:r>
        <w:t>合同执行中发生争议的，甲、乙双方应协商解决，协商达不成一致时，可向</w:t>
      </w:r>
      <w:r>
        <w:rPr>
          <w:rFonts w:hint="eastAsia"/>
        </w:rPr>
        <w:t>甲方所在</w:t>
      </w:r>
      <w:r>
        <w:t>地人民法院提请诉讼。</w:t>
      </w:r>
    </w:p>
    <w:p w14:paraId="21FB75A9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十一、其它事项</w:t>
      </w:r>
    </w:p>
    <w:p w14:paraId="3966B1EC">
      <w:pPr>
        <w:adjustRightInd w:val="0"/>
        <w:snapToGrid w:val="0"/>
        <w:spacing w:line="400" w:lineRule="exact"/>
        <w:ind w:firstLine="525" w:firstLineChars="250"/>
      </w:pPr>
      <w:r>
        <w:t>1、甲、乙双方</w:t>
      </w:r>
      <w:r>
        <w:rPr>
          <w:rFonts w:hint="eastAsia"/>
        </w:rPr>
        <w:t>作为</w:t>
      </w:r>
      <w:r>
        <w:t>合同执行的主体，有义务及时完全履行合同。</w:t>
      </w:r>
      <w:r>
        <w:rPr>
          <w:rFonts w:hint="eastAsia"/>
          <w:lang w:eastAsia="zh-CN"/>
        </w:rPr>
        <w:t>陕西卓佲项目管理有限公司</w:t>
      </w:r>
      <w:r>
        <w:t>监督履行。</w:t>
      </w:r>
    </w:p>
    <w:p w14:paraId="175ECBA8">
      <w:pPr>
        <w:adjustRightInd w:val="0"/>
        <w:snapToGrid w:val="0"/>
        <w:spacing w:line="400" w:lineRule="exact"/>
        <w:ind w:firstLine="525" w:firstLineChars="250"/>
      </w:pPr>
      <w:r>
        <w:t>2、甲方使用部门代表学校签署合同，并随时监督合同履行情况。合同执行过程中涉及的招标问题，由使用部门会同国资处与供方解决。</w:t>
      </w:r>
    </w:p>
    <w:p w14:paraId="17C7764A">
      <w:pPr>
        <w:adjustRightInd w:val="0"/>
        <w:snapToGrid w:val="0"/>
        <w:spacing w:line="400" w:lineRule="exact"/>
        <w:ind w:firstLine="525" w:firstLineChars="250"/>
      </w:pPr>
      <w:r>
        <w:t>3、合同未尽事宜，由甲、乙双方协商，协商方案作为本合同不可分割的组成部分，与本合同具有同等法律效力。</w:t>
      </w:r>
    </w:p>
    <w:p w14:paraId="66065C6C">
      <w:pPr>
        <w:adjustRightInd w:val="0"/>
        <w:snapToGrid w:val="0"/>
        <w:spacing w:line="400" w:lineRule="exact"/>
        <w:ind w:firstLine="525" w:firstLineChars="250"/>
      </w:pPr>
      <w:r>
        <w:t>4、招标文件和乙方的投标文件以及合同附件均为合同不可分割的部分。</w:t>
      </w:r>
    </w:p>
    <w:p w14:paraId="64B7CCAE">
      <w:pPr>
        <w:adjustRightInd w:val="0"/>
        <w:snapToGrid w:val="0"/>
        <w:spacing w:line="400" w:lineRule="exact"/>
        <w:ind w:firstLine="525" w:firstLineChars="250"/>
      </w:pPr>
      <w:r>
        <w:t>5、合同一式陆份，甲方持肆份、乙方执</w:t>
      </w:r>
      <w:r>
        <w:rPr>
          <w:rFonts w:hint="eastAsia"/>
        </w:rPr>
        <w:t>壹</w:t>
      </w:r>
      <w:r>
        <w:t>份，招标代理机构</w:t>
      </w:r>
      <w:r>
        <w:rPr>
          <w:rFonts w:hint="eastAsia"/>
        </w:rPr>
        <w:t>壹</w:t>
      </w:r>
      <w:r>
        <w:t>份。双方签字盖章后生效，合同执行完毕自动失效。（合同的服务承诺长期有效）。</w:t>
      </w:r>
    </w:p>
    <w:p w14:paraId="5852F3AE">
      <w:pPr>
        <w:tabs>
          <w:tab w:val="left" w:pos="5355"/>
        </w:tabs>
        <w:spacing w:line="400" w:lineRule="exact"/>
        <w:ind w:firstLine="420" w:firstLineChars="200"/>
      </w:pPr>
      <w:r>
        <w:t>6、使用单位收货、验货人员：____________  电话：_______________</w:t>
      </w:r>
    </w:p>
    <w:p w14:paraId="65C63889">
      <w:pPr>
        <w:tabs>
          <w:tab w:val="left" w:pos="5355"/>
        </w:tabs>
        <w:spacing w:line="500" w:lineRule="exact"/>
        <w:ind w:firstLine="105" w:firstLineChars="50"/>
      </w:pPr>
    </w:p>
    <w:p w14:paraId="27E25B47">
      <w:pPr>
        <w:tabs>
          <w:tab w:val="left" w:pos="5355"/>
        </w:tabs>
        <w:spacing w:line="500" w:lineRule="exact"/>
        <w:ind w:firstLine="105" w:firstLineChars="50"/>
      </w:pPr>
    </w:p>
    <w:p w14:paraId="5B04CE8F">
      <w:pPr>
        <w:tabs>
          <w:tab w:val="left" w:pos="5355"/>
        </w:tabs>
        <w:spacing w:line="500" w:lineRule="exact"/>
        <w:ind w:firstLine="105" w:firstLineChars="50"/>
      </w:pPr>
    </w:p>
    <w:p w14:paraId="36393E42">
      <w:pPr>
        <w:tabs>
          <w:tab w:val="left" w:pos="5355"/>
        </w:tabs>
        <w:spacing w:line="500" w:lineRule="exact"/>
        <w:ind w:firstLine="105" w:firstLineChars="50"/>
      </w:pPr>
      <w:r>
        <w:t>甲方：　乙方：</w:t>
      </w:r>
    </w:p>
    <w:p w14:paraId="635E18AF">
      <w:pPr>
        <w:tabs>
          <w:tab w:val="left" w:pos="5355"/>
        </w:tabs>
        <w:spacing w:line="500" w:lineRule="exact"/>
        <w:ind w:firstLine="105" w:firstLineChars="50"/>
      </w:pPr>
      <w:r>
        <w:t>地　址：地　址：</w:t>
      </w:r>
    </w:p>
    <w:p w14:paraId="4DB7C71E">
      <w:pPr>
        <w:tabs>
          <w:tab w:val="left" w:pos="5355"/>
        </w:tabs>
        <w:spacing w:line="500" w:lineRule="exact"/>
        <w:ind w:firstLine="105" w:firstLineChars="50"/>
      </w:pPr>
      <w:r>
        <w:t>代理人：　　　　　　　　　　　　　　代理人：</w:t>
      </w:r>
    </w:p>
    <w:p w14:paraId="315220A4">
      <w:pPr>
        <w:tabs>
          <w:tab w:val="left" w:pos="5355"/>
        </w:tabs>
        <w:spacing w:line="500" w:lineRule="exact"/>
        <w:ind w:firstLine="105" w:firstLineChars="50"/>
      </w:pPr>
      <w:r>
        <w:t>技术确认：技术确认：</w:t>
      </w:r>
    </w:p>
    <w:p w14:paraId="47656561">
      <w:pPr>
        <w:tabs>
          <w:tab w:val="left" w:pos="5355"/>
        </w:tabs>
        <w:spacing w:line="500" w:lineRule="exact"/>
        <w:ind w:firstLine="105" w:firstLineChars="50"/>
      </w:pPr>
      <w:r>
        <w:t>联系电话：联系电话：</w:t>
      </w:r>
    </w:p>
    <w:p w14:paraId="42982186">
      <w:pPr>
        <w:tabs>
          <w:tab w:val="left" w:pos="5355"/>
        </w:tabs>
        <w:spacing w:line="500" w:lineRule="exact"/>
        <w:ind w:firstLine="105" w:firstLineChars="50"/>
      </w:pPr>
      <w:r>
        <w:t>开户行：开户行：</w:t>
      </w:r>
    </w:p>
    <w:p w14:paraId="464FFA51">
      <w:pPr>
        <w:tabs>
          <w:tab w:val="left" w:pos="5355"/>
        </w:tabs>
        <w:spacing w:line="500" w:lineRule="exact"/>
        <w:ind w:firstLine="105" w:firstLineChars="50"/>
      </w:pPr>
      <w:r>
        <w:t>账号：账号：</w:t>
      </w:r>
    </w:p>
    <w:p w14:paraId="7CA9FDFB">
      <w:pPr>
        <w:tabs>
          <w:tab w:val="left" w:pos="5355"/>
        </w:tabs>
        <w:spacing w:line="500" w:lineRule="exact"/>
        <w:ind w:firstLine="105" w:firstLineChars="50"/>
      </w:pPr>
      <w:r>
        <w:t>时间：时间：</w:t>
      </w:r>
    </w:p>
    <w:p w14:paraId="6CA4AD72">
      <w:pPr>
        <w:pStyle w:val="20"/>
        <w:rPr>
          <w:rFonts w:hint="default"/>
        </w:rPr>
      </w:pPr>
    </w:p>
    <w:p w14:paraId="17985265">
      <w:pPr>
        <w:rPr>
          <w:rFonts w:hint="eastAsia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Y2VlNzg2YTEyY2QyZDU1YjJiZDE2YzgyMzcyNTEifQ=="/>
  </w:docVars>
  <w:rsids>
    <w:rsidRoot w:val="00567AE1"/>
    <w:rsid w:val="0000770A"/>
    <w:rsid w:val="0001383C"/>
    <w:rsid w:val="000162C5"/>
    <w:rsid w:val="00047C88"/>
    <w:rsid w:val="00053D83"/>
    <w:rsid w:val="00055D19"/>
    <w:rsid w:val="000918D1"/>
    <w:rsid w:val="00092259"/>
    <w:rsid w:val="000971A2"/>
    <w:rsid w:val="000D39AF"/>
    <w:rsid w:val="000F5293"/>
    <w:rsid w:val="000F59B8"/>
    <w:rsid w:val="00122C0E"/>
    <w:rsid w:val="00123693"/>
    <w:rsid w:val="00162210"/>
    <w:rsid w:val="0016437C"/>
    <w:rsid w:val="001B669A"/>
    <w:rsid w:val="001E0D09"/>
    <w:rsid w:val="002114CA"/>
    <w:rsid w:val="00247B00"/>
    <w:rsid w:val="00253A9C"/>
    <w:rsid w:val="00280753"/>
    <w:rsid w:val="002C6399"/>
    <w:rsid w:val="002D0732"/>
    <w:rsid w:val="002E024B"/>
    <w:rsid w:val="002E2D8D"/>
    <w:rsid w:val="00316870"/>
    <w:rsid w:val="0035104B"/>
    <w:rsid w:val="00373607"/>
    <w:rsid w:val="00377CE1"/>
    <w:rsid w:val="003809AC"/>
    <w:rsid w:val="003F19AA"/>
    <w:rsid w:val="0042318E"/>
    <w:rsid w:val="00431A70"/>
    <w:rsid w:val="004376E0"/>
    <w:rsid w:val="00450268"/>
    <w:rsid w:val="00462956"/>
    <w:rsid w:val="00466A9C"/>
    <w:rsid w:val="00484AE6"/>
    <w:rsid w:val="004A0A02"/>
    <w:rsid w:val="004C1762"/>
    <w:rsid w:val="00503D62"/>
    <w:rsid w:val="0053537C"/>
    <w:rsid w:val="00567AE1"/>
    <w:rsid w:val="00576EBA"/>
    <w:rsid w:val="005962E4"/>
    <w:rsid w:val="005C19F8"/>
    <w:rsid w:val="005D0E6E"/>
    <w:rsid w:val="006117E8"/>
    <w:rsid w:val="00617442"/>
    <w:rsid w:val="00644725"/>
    <w:rsid w:val="006D63EC"/>
    <w:rsid w:val="006E7219"/>
    <w:rsid w:val="00715F97"/>
    <w:rsid w:val="00716B78"/>
    <w:rsid w:val="00717425"/>
    <w:rsid w:val="00742B1F"/>
    <w:rsid w:val="00764910"/>
    <w:rsid w:val="00797B5A"/>
    <w:rsid w:val="007D3F10"/>
    <w:rsid w:val="007E5DDF"/>
    <w:rsid w:val="007F0AF9"/>
    <w:rsid w:val="007F4598"/>
    <w:rsid w:val="00862D0C"/>
    <w:rsid w:val="00890113"/>
    <w:rsid w:val="008A6FAB"/>
    <w:rsid w:val="008E7946"/>
    <w:rsid w:val="009101B0"/>
    <w:rsid w:val="009137A5"/>
    <w:rsid w:val="009275BB"/>
    <w:rsid w:val="00963A2B"/>
    <w:rsid w:val="0096761A"/>
    <w:rsid w:val="00971795"/>
    <w:rsid w:val="009A5A64"/>
    <w:rsid w:val="009D15BB"/>
    <w:rsid w:val="00A402D9"/>
    <w:rsid w:val="00A528B9"/>
    <w:rsid w:val="00A60FE4"/>
    <w:rsid w:val="00AE7D97"/>
    <w:rsid w:val="00AF09CE"/>
    <w:rsid w:val="00B35C2E"/>
    <w:rsid w:val="00B47AAB"/>
    <w:rsid w:val="00B556A7"/>
    <w:rsid w:val="00BA0F5D"/>
    <w:rsid w:val="00BB2581"/>
    <w:rsid w:val="00C06D4F"/>
    <w:rsid w:val="00C15DCC"/>
    <w:rsid w:val="00C572F7"/>
    <w:rsid w:val="00CA3D26"/>
    <w:rsid w:val="00CA5235"/>
    <w:rsid w:val="00CA6CF1"/>
    <w:rsid w:val="00CC3F26"/>
    <w:rsid w:val="00CF50C5"/>
    <w:rsid w:val="00D12A3B"/>
    <w:rsid w:val="00D25A93"/>
    <w:rsid w:val="00D27554"/>
    <w:rsid w:val="00D46DD2"/>
    <w:rsid w:val="00D6710D"/>
    <w:rsid w:val="00D92670"/>
    <w:rsid w:val="00DA6961"/>
    <w:rsid w:val="00DD470E"/>
    <w:rsid w:val="00DF2040"/>
    <w:rsid w:val="00DF4AFA"/>
    <w:rsid w:val="00E342F3"/>
    <w:rsid w:val="00E57A1D"/>
    <w:rsid w:val="00E80EB0"/>
    <w:rsid w:val="00E83C0C"/>
    <w:rsid w:val="00E9033B"/>
    <w:rsid w:val="00F01878"/>
    <w:rsid w:val="00F30A06"/>
    <w:rsid w:val="00F41138"/>
    <w:rsid w:val="00FF2B37"/>
    <w:rsid w:val="01DE215F"/>
    <w:rsid w:val="045F78F9"/>
    <w:rsid w:val="0AF37383"/>
    <w:rsid w:val="0E7F582B"/>
    <w:rsid w:val="115278F3"/>
    <w:rsid w:val="1A8814BB"/>
    <w:rsid w:val="2369402D"/>
    <w:rsid w:val="3CD350D5"/>
    <w:rsid w:val="3D3C45F6"/>
    <w:rsid w:val="3E60338C"/>
    <w:rsid w:val="452144FD"/>
    <w:rsid w:val="63927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KaiTi_GB2312" w:eastAsia="KaiTi_GB2312"/>
      <w:kern w:val="0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Plain Text"/>
    <w:basedOn w:val="1"/>
    <w:link w:val="15"/>
    <w:qFormat/>
    <w:uiPriority w:val="99"/>
    <w:pPr>
      <w:spacing w:line="324" w:lineRule="auto"/>
    </w:pPr>
    <w:rPr>
      <w:rFonts w:ascii="宋体" w:hAnsi="Courier New"/>
      <w:szCs w:val="21"/>
    </w:rPr>
  </w:style>
  <w:style w:type="paragraph" w:styleId="7">
    <w:name w:val="Date"/>
    <w:basedOn w:val="1"/>
    <w:next w:val="1"/>
    <w:link w:val="16"/>
    <w:qFormat/>
    <w:uiPriority w:val="0"/>
    <w:pPr>
      <w:adjustRightInd w:val="0"/>
      <w:spacing w:line="312" w:lineRule="atLeast"/>
      <w:textAlignment w:val="baseline"/>
    </w:pPr>
    <w:rPr>
      <w:rFonts w:eastAsia="楷体_GB2312"/>
      <w:b/>
      <w:kern w:val="0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First Indent 2"/>
    <w:basedOn w:val="4"/>
    <w:next w:val="2"/>
    <w:qFormat/>
    <w:uiPriority w:val="0"/>
    <w:pPr>
      <w:ind w:firstLine="420" w:firstLineChars="200"/>
    </w:pPr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纯文本 字符"/>
    <w:link w:val="6"/>
    <w:qFormat/>
    <w:uiPriority w:val="99"/>
    <w:rPr>
      <w:rFonts w:ascii="宋体" w:hAnsi="Courier New"/>
      <w:kern w:val="2"/>
      <w:sz w:val="21"/>
      <w:szCs w:val="21"/>
    </w:rPr>
  </w:style>
  <w:style w:type="character" w:customStyle="1" w:styleId="16">
    <w:name w:val="日期 字符"/>
    <w:link w:val="7"/>
    <w:qFormat/>
    <w:uiPriority w:val="0"/>
    <w:rPr>
      <w:rFonts w:eastAsia="楷体_GB2312"/>
      <w:b/>
      <w:sz w:val="21"/>
      <w:lang w:val="en-US" w:eastAsia="zh-CN" w:bidi="ar-SA"/>
    </w:rPr>
  </w:style>
  <w:style w:type="character" w:customStyle="1" w:styleId="17">
    <w:name w:val="页脚 字符"/>
    <w:link w:val="9"/>
    <w:qFormat/>
    <w:uiPriority w:val="0"/>
    <w:rPr>
      <w:kern w:val="2"/>
      <w:sz w:val="18"/>
      <w:szCs w:val="18"/>
    </w:rPr>
  </w:style>
  <w:style w:type="character" w:customStyle="1" w:styleId="18">
    <w:name w:val="页眉 字符"/>
    <w:link w:val="10"/>
    <w:qFormat/>
    <w:uiPriority w:val="0"/>
    <w:rPr>
      <w:kern w:val="2"/>
      <w:sz w:val="18"/>
      <w:szCs w:val="18"/>
    </w:rPr>
  </w:style>
  <w:style w:type="character" w:customStyle="1" w:styleId="19">
    <w:name w:val="Date Char"/>
    <w:semiHidden/>
    <w:qFormat/>
    <w:locked/>
    <w:uiPriority w:val="0"/>
    <w:rPr>
      <w:rFonts w:cs="Times New Roman"/>
      <w:sz w:val="24"/>
      <w:szCs w:val="24"/>
    </w:rPr>
  </w:style>
  <w:style w:type="paragraph" w:customStyle="1" w:styleId="2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2360</Words>
  <Characters>2478</Characters>
  <Lines>24</Lines>
  <Paragraphs>6</Paragraphs>
  <TotalTime>0</TotalTime>
  <ScaleCrop>false</ScaleCrop>
  <LinksUpToDate>false</LinksUpToDate>
  <CharactersWithSpaces>3085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2023-03-23T07:07:00Z</dcterms:created>
  <dc:creator>闫炜</dc:creator>
  <cp:lastModifiedBy>趁早</cp:lastModifiedBy>
  <dcterms:modified xsi:type="dcterms:W3CDTF">2025-08-27T07:07:24Z</dcterms:modified>
  <dc:title>重要提示：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0D9A51DB65C14407B6DF63FD2BCFEFD3_13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