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版本号：XBZB-2025-13320251010003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陕西省基层防灾能力提升工程项目（水域救援类）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XBZB-2025-133</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陕西省基层防灾能力提升工程项目（水域救援类）</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XBZB-2025-133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陕西省基层防灾能力提升工程项目（水域救援类）</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陕西省基层防灾能力提升，为陕西省市、县、乡三级专业救援队伍配备水域救援类等救援装备。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 ：供应商须提供合格有效的法人、其他组织等证明文件。</w:t>
      </w:r>
    </w:p>
    <w:p>
      <w:pPr>
        <w:pStyle w:val="null3"/>
      </w:pPr>
      <w:r>
        <w:rPr>
          <w:rFonts w:ascii="仿宋_GB2312" w:hAnsi="仿宋_GB2312" w:cs="仿宋_GB2312" w:eastAsia="仿宋_GB2312"/>
        </w:rPr>
        <w:t>2、法定代表人授权委托书：被授权人参加投标，须提供法定代表人授权委托书（附法定代表人、被授权人身份证复印件）；法定代表人直接参加投标，须提供法定代表人身份证明。</w:t>
      </w:r>
    </w:p>
    <w:p>
      <w:pPr>
        <w:pStyle w:val="null3"/>
      </w:pPr>
      <w:r>
        <w:rPr>
          <w:rFonts w:ascii="仿宋_GB2312" w:hAnsi="仿宋_GB2312" w:cs="仿宋_GB2312" w:eastAsia="仿宋_GB2312"/>
        </w:rPr>
        <w:t>3、财务状况报告：提供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4、社会保障资金缴纳证明：提供供应商开标前六个月至今已缴存的任意一个月的社会保障资金缴存证明或社保机构开具的社会保险参保缴费情况证明；依法不需要缴纳社会保障资金的应提供相关文件证明。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5、税收缴纳证明：提供供应商开标前六个月至今已缴纳任意一个月完税凭证或税务机关开具的完税证明（企业所得税、增值税任意一种即可）；依法免税的应提供相关文件证明。</w:t>
      </w:r>
    </w:p>
    <w:p>
      <w:pPr>
        <w:pStyle w:val="null3"/>
      </w:pPr>
      <w:r>
        <w:rPr>
          <w:rFonts w:ascii="仿宋_GB2312" w:hAnsi="仿宋_GB2312" w:cs="仿宋_GB2312" w:eastAsia="仿宋_GB2312"/>
        </w:rPr>
        <w:t>6、信用记录 ：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以现场信用记录查询结果为准）</w:t>
      </w:r>
    </w:p>
    <w:p>
      <w:pPr>
        <w:pStyle w:val="null3"/>
      </w:pPr>
      <w:r>
        <w:rPr>
          <w:rFonts w:ascii="仿宋_GB2312" w:hAnsi="仿宋_GB2312" w:cs="仿宋_GB2312" w:eastAsia="仿宋_GB2312"/>
        </w:rPr>
        <w:t>7、无重大违法记录声明 ：供应商参加政府采购活动前三年内在经营活动中没有重大违法记录的书面声明。</w:t>
      </w:r>
    </w:p>
    <w:p>
      <w:pPr>
        <w:pStyle w:val="null3"/>
      </w:pPr>
      <w:r>
        <w:rPr>
          <w:rFonts w:ascii="仿宋_GB2312" w:hAnsi="仿宋_GB2312" w:cs="仿宋_GB2312" w:eastAsia="仿宋_GB2312"/>
        </w:rPr>
        <w:t>8、承诺 ：提供具有履行本合同所必需的设备和专业技术能力的说明或承诺。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029-61166710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陕西省西安市碑林区南关正街长安国际F座17层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王富敏、谢娜、王薇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029-85221302/13572926183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采购包1：15,350,200.00元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开户名称：西北国际（陕西）造价管理集团有限公司</w:t>
            </w:r>
          </w:p>
          <w:p>
            <w:pPr>
              <w:pStyle w:val="null3"/>
            </w:pPr>
            <w:r>
              <w:rPr>
                <w:rFonts w:ascii="仿宋_GB2312" w:hAnsi="仿宋_GB2312" w:cs="仿宋_GB2312" w:eastAsia="仿宋_GB2312"/>
              </w:rPr>
              <w:t>开户银行：中信银行西安南稍门支行</w:t>
            </w:r>
          </w:p>
          <w:p>
            <w:pPr>
              <w:pStyle w:val="null3"/>
            </w:pPr>
            <w:r>
              <w:rPr>
                <w:rFonts w:ascii="仿宋_GB2312" w:hAnsi="仿宋_GB2312" w:cs="仿宋_GB2312" w:eastAsia="仿宋_GB2312"/>
              </w:rPr>
              <w:t>银行账号：8111 7010 1230 0681 516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说明：乙方在与甲方签订合同前，乙方向甲方须缴纳履约保证金，履约保证金的金额为合同总金额的10%。 缴纳形式：合同签订前，乙方提供基本户开户行出具的保函或以转账形式缴纳至甲方指定账户。 履约保证金有效期：有效期至甲方最终验收合格、完成货物分发配发和培训之日。</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代理服务费收费标准：代理服务费参照《招标代理服务收费管理暂行办法》计价格[2002]1980号文、《国家发展改革委关于降低部分建设项目收费标准规范收费行为等有关问题的通知》,按货物类标准下浮20%计取。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负责解释。除上述招标文件内容，其他内容由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联系人：王富敏、谢娜、王薇</w:t>
      </w:r>
    </w:p>
    <w:p>
      <w:pPr>
        <w:pStyle w:val="null3"/>
      </w:pPr>
      <w:r>
        <w:rPr>
          <w:rFonts w:ascii="仿宋_GB2312" w:hAnsi="仿宋_GB2312" w:cs="仿宋_GB2312" w:eastAsia="仿宋_GB2312"/>
        </w:rPr>
        <w:t>联系电话：029-85221302/13572926183</w:t>
      </w:r>
    </w:p>
    <w:p>
      <w:pPr>
        <w:pStyle w:val="null3"/>
      </w:pPr>
      <w:r>
        <w:rPr>
          <w:rFonts w:ascii="仿宋_GB2312" w:hAnsi="仿宋_GB2312" w:cs="仿宋_GB2312" w:eastAsia="仿宋_GB2312"/>
        </w:rPr>
        <w:t>地址：陕西省西安市碑林区南关正街长安国际F座17层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陕西省基层防灾能力提升，为陕西省市、县、乡三级专业救援队伍配备水域救援类等救援装备。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15,350,200.00</w:t>
      </w:r>
    </w:p>
    <w:p>
      <w:pPr>
        <w:pStyle w:val="null3"/>
      </w:pPr>
      <w:r>
        <w:rPr>
          <w:rFonts w:ascii="仿宋_GB2312" w:hAnsi="仿宋_GB2312" w:cs="仿宋_GB2312" w:eastAsia="仿宋_GB2312"/>
        </w:rPr>
        <w:t>采购包最高限价（元）: 15,350,200.00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水域救援类救援设备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14,288,200.00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技术支持人员、售后服务方案、质保期、教育培训、应急演练、备品备件及零部件配备、定期巡检等服务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标的名称：水域救援类救援设备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参数要求</w:t>
            </w:r>
          </w:p>
          <w:tbl>
            <w:tblPr>
              <w:tblInd w:type="dxa" w:w="120"/>
              <w:tblBorders>
                <w:top w:val="none" w:color="000000" w:sz="4"/>
                <w:left w:val="none" w:color="000000" w:sz="4"/>
                <w:bottom w:val="none" w:color="000000" w:sz="4"/>
                <w:right w:val="none" w:color="000000" w:sz="4"/>
                <w:insideH w:val="none"/>
                <w:insideV w:val="none"/>
              </w:tblBorders>
            </w:tblPr>
            <w:tblGrid>
              <w:gridCol w:w="127"/>
              <w:gridCol w:w="228"/>
              <w:gridCol w:w="275"/>
              <w:gridCol w:w="1763"/>
              <w:gridCol w:w="158"/>
            </w:tblGrid>
            <w:tr>
              <w:tc>
                <w:tcPr>
                  <w:tcW w:type="dxa" w:w="12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22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装备类别</w:t>
                  </w:r>
                </w:p>
              </w:tc>
              <w:tc>
                <w:tcPr>
                  <w:tcW w:type="dxa" w:w="27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装备类型</w:t>
                  </w:r>
                </w:p>
              </w:tc>
              <w:tc>
                <w:tcPr>
                  <w:tcW w:type="dxa" w:w="176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基本性能参数要求</w:t>
                  </w:r>
                </w:p>
              </w:tc>
              <w:tc>
                <w:tcPr>
                  <w:tcW w:type="dxa" w:w="1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水域救援</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自携式潜水装备（全面罩、</w:t>
                  </w:r>
                  <w:r>
                    <w:rPr>
                      <w:rFonts w:ascii="仿宋_GB2312" w:hAnsi="仿宋_GB2312" w:cs="仿宋_GB2312" w:eastAsia="仿宋_GB2312"/>
                      <w:sz w:val="18"/>
                      <w:color w:val="000000"/>
                    </w:rPr>
                    <w:t>干式潜水服、湿式潜水服</w:t>
                  </w:r>
                  <w:r>
                    <w:rPr>
                      <w:rFonts w:ascii="仿宋_GB2312" w:hAnsi="仿宋_GB2312" w:cs="仿宋_GB2312" w:eastAsia="仿宋_GB2312"/>
                      <w:sz w:val="18"/>
                      <w:color w:val="000000"/>
                    </w:rPr>
                    <w:t>提供样品）</w:t>
                  </w:r>
                </w:p>
              </w:tc>
              <w:tc>
                <w:tcPr>
                  <w:tcW w:type="dxa" w:w="1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要包括全面罩、水下对讲机、水面基站、干式潜水服、湿式潜水服、浮力调节背心、潜水员自用潜水气瓶、被救者呼吸系统、调节器、备用二级呼吸器、多功能仪表、潜水手电、多功能潜水刀、潜水手套、潜水鞋、潜水脚蹼、潜水配重系统、潜水装备箱、燃油空气填充泵、电动空气填充泵等。</w:t>
                  </w:r>
                  <w:r>
                    <w:br/>
                  </w:r>
                  <w:r>
                    <w:rPr>
                      <w:rFonts w:ascii="仿宋_GB2312" w:hAnsi="仿宋_GB2312" w:cs="仿宋_GB2312" w:eastAsia="仿宋_GB2312"/>
                      <w:sz w:val="18"/>
                      <w:color w:val="000000"/>
                    </w:rPr>
                    <w:t>1.全面罩：双密封设计,快速调整面镜扣带系统，底部带有排水阀，高强度聚碳酸酯镜片；</w:t>
                  </w:r>
                  <w:r>
                    <w:br/>
                  </w:r>
                  <w:r>
                    <w:rPr>
                      <w:rFonts w:ascii="仿宋_GB2312" w:hAnsi="仿宋_GB2312" w:cs="仿宋_GB2312" w:eastAsia="仿宋_GB2312"/>
                      <w:sz w:val="18"/>
                      <w:color w:val="000000"/>
                    </w:rPr>
                    <w:t>2.水下对讲机+水面基站：双通道通讯系统，可进行数字、</w:t>
                  </w:r>
                  <w:r>
                    <w:rPr>
                      <w:rFonts w:ascii="仿宋_GB2312" w:hAnsi="仿宋_GB2312" w:cs="仿宋_GB2312" w:eastAsia="仿宋_GB2312"/>
                      <w:sz w:val="18"/>
                      <w:color w:val="000000"/>
                    </w:rPr>
                    <w:t>Micro-Miniature超声波收发，数字控制技术：额定范围：50 - 500m。</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3.干式潜水服：符合《消防水域救援个人防护装备试验大纲》的依据，不低于三层的防水透气型材质；</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4.湿式潜水服：</w:t>
                  </w:r>
                  <w:r>
                    <w:rPr>
                      <w:rFonts w:ascii="仿宋_GB2312" w:hAnsi="仿宋_GB2312" w:cs="仿宋_GB2312" w:eastAsia="仿宋_GB2312"/>
                      <w:sz w:val="18"/>
                      <w:color w:val="000000"/>
                    </w:rPr>
                    <w:t>产品符合《消防员水域救援防护服试验大纲》要求，设反光条，关节处设置补强；</w:t>
                  </w:r>
                  <w:r>
                    <w:br/>
                  </w:r>
                  <w:r>
                    <w:rPr>
                      <w:rFonts w:ascii="仿宋_GB2312" w:hAnsi="仿宋_GB2312" w:cs="仿宋_GB2312" w:eastAsia="仿宋_GB2312"/>
                      <w:sz w:val="18"/>
                      <w:color w:val="000000"/>
                    </w:rPr>
                    <w:t>5.潜水浮力背心：快泄排气阀≥3 个；</w:t>
                  </w:r>
                  <w:r>
                    <w:br/>
                  </w:r>
                  <w:r>
                    <w:rPr>
                      <w:rFonts w:ascii="仿宋_GB2312" w:hAnsi="仿宋_GB2312" w:cs="仿宋_GB2312" w:eastAsia="仿宋_GB2312"/>
                      <w:sz w:val="18"/>
                      <w:color w:val="000000"/>
                    </w:rPr>
                    <w:t>6.潜水员自用潜水气瓶：潜水专用气瓶≥12L，工作压力≥200bar，水压力≥300bar；</w:t>
                  </w:r>
                  <w:r>
                    <w:br/>
                  </w:r>
                  <w:r>
                    <w:rPr>
                      <w:rFonts w:ascii="仿宋_GB2312" w:hAnsi="仿宋_GB2312" w:cs="仿宋_GB2312" w:eastAsia="仿宋_GB2312"/>
                      <w:sz w:val="18"/>
                      <w:color w:val="000000"/>
                    </w:rPr>
                    <w:t>7.被救者呼吸系统：含减压阀和二级呼吸器，作压力≥20MPa，配置夜光压力表和防爆阀；</w:t>
                  </w:r>
                  <w:r>
                    <w:br/>
                  </w:r>
                  <w:r>
                    <w:rPr>
                      <w:rFonts w:ascii="仿宋_GB2312" w:hAnsi="仿宋_GB2312" w:cs="仿宋_GB2312" w:eastAsia="仿宋_GB2312"/>
                      <w:sz w:val="18"/>
                      <w:color w:val="000000"/>
                    </w:rPr>
                    <w:t>8.二级调节器+二级头呼吸调节器：平衡式顺流阀调节器，主体材质：聚碳酸酯、ABS 塑钢；</w:t>
                  </w:r>
                  <w:r>
                    <w:br/>
                  </w:r>
                  <w:r>
                    <w:rPr>
                      <w:rFonts w:ascii="仿宋_GB2312" w:hAnsi="仿宋_GB2312" w:cs="仿宋_GB2312" w:eastAsia="仿宋_GB2312"/>
                      <w:sz w:val="18"/>
                      <w:color w:val="000000"/>
                    </w:rPr>
                    <w:t>9.备用二级吸吸器：主体材质：聚碳酸酯.ABS 塑钢，吸气阻抗: 1.2-1.4 CIW(水柱英寸)；</w:t>
                  </w:r>
                  <w:r>
                    <w:br/>
                  </w:r>
                  <w:r>
                    <w:rPr>
                      <w:rFonts w:ascii="仿宋_GB2312" w:hAnsi="仿宋_GB2312" w:cs="仿宋_GB2312" w:eastAsia="仿宋_GB2312"/>
                      <w:sz w:val="18"/>
                      <w:color w:val="000000"/>
                    </w:rPr>
                    <w:t>10.多功能仪表：水下辨识度深度≥70m，压力表、深度计及指北针一体式；</w:t>
                  </w:r>
                  <w:r>
                    <w:br/>
                  </w:r>
                  <w:r>
                    <w:rPr>
                      <w:rFonts w:ascii="仿宋_GB2312" w:hAnsi="仿宋_GB2312" w:cs="仿宋_GB2312" w:eastAsia="仿宋_GB2312"/>
                      <w:sz w:val="18"/>
                      <w:color w:val="000000"/>
                    </w:rPr>
                    <w:t>11.潜水手电：亮度≥3000流明，连续工作时间≥4h，寿命≥500000h；</w:t>
                  </w:r>
                  <w:r>
                    <w:br/>
                  </w:r>
                  <w:r>
                    <w:rPr>
                      <w:rFonts w:ascii="仿宋_GB2312" w:hAnsi="仿宋_GB2312" w:cs="仿宋_GB2312" w:eastAsia="仿宋_GB2312"/>
                      <w:sz w:val="18"/>
                      <w:color w:val="000000"/>
                    </w:rPr>
                    <w:t>12.多功能潜水刀：潜水刀刀刃为钛合金材质，背面带有锯齿；</w:t>
                  </w:r>
                  <w:r>
                    <w:br/>
                  </w:r>
                  <w:r>
                    <w:rPr>
                      <w:rFonts w:ascii="仿宋_GB2312" w:hAnsi="仿宋_GB2312" w:cs="仿宋_GB2312" w:eastAsia="仿宋_GB2312"/>
                      <w:sz w:val="18"/>
                      <w:color w:val="000000"/>
                    </w:rPr>
                    <w:t>13.潜水手套：厚度≥ 3mm；</w:t>
                  </w:r>
                  <w:r>
                    <w:br/>
                  </w:r>
                  <w:r>
                    <w:rPr>
                      <w:rFonts w:ascii="仿宋_GB2312" w:hAnsi="仿宋_GB2312" w:cs="仿宋_GB2312" w:eastAsia="仿宋_GB2312"/>
                      <w:sz w:val="18"/>
                      <w:color w:val="000000"/>
                    </w:rPr>
                    <w:t>14.潜水鞋：厚度≥5mm；</w:t>
                  </w:r>
                  <w:r>
                    <w:br/>
                  </w:r>
                  <w:r>
                    <w:rPr>
                      <w:rFonts w:ascii="仿宋_GB2312" w:hAnsi="仿宋_GB2312" w:cs="仿宋_GB2312" w:eastAsia="仿宋_GB2312"/>
                      <w:sz w:val="18"/>
                      <w:color w:val="000000"/>
                    </w:rPr>
                    <w:t>15.潜水脚蹼：橡胶材质或高于该材质喷射式设计，≥3个导流槽，≥6 个喷射孔；</w:t>
                  </w:r>
                  <w:r>
                    <w:br/>
                  </w:r>
                  <w:r>
                    <w:rPr>
                      <w:rFonts w:ascii="仿宋_GB2312" w:hAnsi="仿宋_GB2312" w:cs="仿宋_GB2312" w:eastAsia="仿宋_GB2312"/>
                      <w:sz w:val="18"/>
                      <w:color w:val="000000"/>
                    </w:rPr>
                    <w:t>16.潜水配重系统：由配重腰带和铅块组成，腰带为不锈钢扣，长度≥ 1.4 m，铅块≥8 块；</w:t>
                  </w:r>
                  <w:r>
                    <w:br/>
                  </w:r>
                  <w:r>
                    <w:rPr>
                      <w:rFonts w:ascii="仿宋_GB2312" w:hAnsi="仿宋_GB2312" w:cs="仿宋_GB2312" w:eastAsia="仿宋_GB2312"/>
                      <w:sz w:val="18"/>
                      <w:color w:val="000000"/>
                    </w:rPr>
                    <w:t>17.潜水装备箱：容积 ≥ 110L；</w:t>
                  </w:r>
                  <w:r>
                    <w:br/>
                  </w:r>
                  <w:r>
                    <w:rPr>
                      <w:rFonts w:ascii="仿宋_GB2312" w:hAnsi="仿宋_GB2312" w:cs="仿宋_GB2312" w:eastAsia="仿宋_GB2312"/>
                      <w:sz w:val="18"/>
                      <w:color w:val="000000"/>
                    </w:rPr>
                    <w:t>18.燃油空气填充泵：排气量≥100L/min，压力：150-330 bar，功率≥4KW；</w:t>
                  </w:r>
                  <w:r>
                    <w:br/>
                  </w:r>
                  <w:r>
                    <w:rPr>
                      <w:rFonts w:ascii="仿宋_GB2312" w:hAnsi="仿宋_GB2312" w:cs="仿宋_GB2312" w:eastAsia="仿宋_GB2312"/>
                      <w:sz w:val="18"/>
                      <w:color w:val="000000"/>
                    </w:rPr>
                    <w:t>19.电动空气填充泵：排气量≥100L/min，压力：150-330 bar，功率≥2.2KW。</w:t>
                  </w:r>
                </w:p>
              </w:tc>
              <w:tc>
                <w:tcPr>
                  <w:tcW w:type="dxa" w:w="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水域救援</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水下推进装备（核心产品）（提供样品）</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用于潜水员水下作业辅助推进，提高潜水员水下前行速度，节省潜水员体力，拓展水下活动范围，便水下特种作业。</w:t>
                  </w:r>
                  <w:r>
                    <w:br/>
                  </w:r>
                  <w:r>
                    <w:rPr>
                      <w:rFonts w:ascii="仿宋_GB2312" w:hAnsi="仿宋_GB2312" w:cs="仿宋_GB2312" w:eastAsia="仿宋_GB2312"/>
                      <w:sz w:val="18"/>
                      <w:color w:val="000000"/>
                    </w:rPr>
                    <w:t>1.整机重量：≤6Kg（含一组电池）</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2.最大推力≥13Kg，推进速度≥1.5m/s</w:t>
                  </w:r>
                  <w:r>
                    <w:br/>
                  </w:r>
                  <w:r>
                    <w:rPr>
                      <w:rFonts w:ascii="仿宋_GB2312" w:hAnsi="仿宋_GB2312" w:cs="仿宋_GB2312" w:eastAsia="仿宋_GB2312"/>
                      <w:sz w:val="18"/>
                      <w:color w:val="000000"/>
                    </w:rPr>
                    <w:t>3.推进方式：喷射水流</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4.工作深度≥20m</w:t>
                  </w:r>
                  <w:r>
                    <w:br/>
                  </w:r>
                  <w:r>
                    <w:rPr>
                      <w:rFonts w:ascii="仿宋_GB2312" w:hAnsi="仿宋_GB2312" w:cs="仿宋_GB2312" w:eastAsia="仿宋_GB2312"/>
                      <w:sz w:val="18"/>
                      <w:color w:val="000000"/>
                    </w:rPr>
                    <w:t>5.电池容量≥13Ah，续航时间≥75min</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水域救援</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水域救援套装</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包含水域救援头盔、水域救援手套、水域救援靴、激流救生衣、特级干式、湿式救援服、大音量救生口哨、水域救生刀、多用途信号灯、抛绳包等。</w:t>
                  </w:r>
                  <w:r>
                    <w:br/>
                  </w:r>
                  <w:r>
                    <w:rPr>
                      <w:rFonts w:ascii="仿宋_GB2312" w:hAnsi="仿宋_GB2312" w:cs="仿宋_GB2312" w:eastAsia="仿宋_GB2312"/>
                      <w:sz w:val="18"/>
                      <w:color w:val="000000"/>
                    </w:rPr>
                    <w:t>1.水域救援头盔：最大冲击力≥3000N，且帽壳无碎片脱落，可佩戴头灯；</w:t>
                  </w:r>
                  <w:r>
                    <w:br/>
                  </w:r>
                  <w:r>
                    <w:rPr>
                      <w:rFonts w:ascii="仿宋_GB2312" w:hAnsi="仿宋_GB2312" w:cs="仿宋_GB2312" w:eastAsia="仿宋_GB2312"/>
                      <w:sz w:val="18"/>
                      <w:color w:val="000000"/>
                    </w:rPr>
                    <w:t>2.水域救援手套：由外层.防护保暖复合层组合制成，手套的掌心和手指部分缝有用于增强外层耐磨性的材料；</w:t>
                  </w:r>
                  <w:r>
                    <w:br/>
                  </w:r>
                  <w:r>
                    <w:rPr>
                      <w:rFonts w:ascii="仿宋_GB2312" w:hAnsi="仿宋_GB2312" w:cs="仿宋_GB2312" w:eastAsia="仿宋_GB2312"/>
                      <w:sz w:val="18"/>
                      <w:color w:val="000000"/>
                    </w:rPr>
                    <w:t>3.水域救援靴：双层结构， 内部≥5mm 氯丁橡胶与外部皮革一体合成，鞋底具有防穿刺功能；</w:t>
                  </w:r>
                  <w:r>
                    <w:br/>
                  </w:r>
                  <w:r>
                    <w:rPr>
                      <w:rFonts w:ascii="仿宋_GB2312" w:hAnsi="仿宋_GB2312" w:cs="仿宋_GB2312" w:eastAsia="仿宋_GB2312"/>
                      <w:sz w:val="18"/>
                      <w:color w:val="000000"/>
                    </w:rPr>
                    <w:t>4.激流救生衣：浮力≥150N，快速解脱救援带在扣件闭合状态下能承受≥2500N 的拉力；</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5.特级干式救援服：符合《消防水域救援个人防护装备试验大纲》的依据，不低于三层的防水透气型材质；</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6.湿式救援服：产品符合《消防员水域救援防护服试验大纲》要求，接缝处设置补强；</w:t>
                  </w:r>
                  <w:r>
                    <w:br/>
                  </w:r>
                  <w:r>
                    <w:rPr>
                      <w:rFonts w:ascii="仿宋_GB2312" w:hAnsi="仿宋_GB2312" w:cs="仿宋_GB2312" w:eastAsia="仿宋_GB2312"/>
                      <w:sz w:val="18"/>
                      <w:color w:val="000000"/>
                    </w:rPr>
                    <w:t>7.大音量救生口哨：分贝≥ 100dB；</w:t>
                  </w:r>
                  <w:r>
                    <w:br/>
                  </w:r>
                  <w:r>
                    <w:rPr>
                      <w:rFonts w:ascii="仿宋_GB2312" w:hAnsi="仿宋_GB2312" w:cs="仿宋_GB2312" w:eastAsia="仿宋_GB2312"/>
                      <w:sz w:val="18"/>
                      <w:color w:val="000000"/>
                    </w:rPr>
                    <w:t>8.水域救生刀：钛合金材</w:t>
                  </w:r>
                  <w:r>
                    <w:rPr>
                      <w:rFonts w:ascii="仿宋_GB2312" w:hAnsi="仿宋_GB2312" w:cs="仿宋_GB2312" w:eastAsia="仿宋_GB2312"/>
                      <w:sz w:val="18"/>
                      <w:color w:val="000000"/>
                    </w:rPr>
                    <w:t>质，切割性能（一次性切断）</w:t>
                  </w:r>
                  <w:r>
                    <w:rPr>
                      <w:rFonts w:ascii="仿宋_GB2312" w:hAnsi="仿宋_GB2312" w:cs="仿宋_GB2312" w:eastAsia="仿宋_GB2312"/>
                      <w:sz w:val="18"/>
                      <w:color w:val="000000"/>
                    </w:rPr>
                    <w:t>直径</w:t>
                  </w:r>
                  <w:r>
                    <w:rPr>
                      <w:rFonts w:ascii="仿宋_GB2312" w:hAnsi="仿宋_GB2312" w:cs="仿宋_GB2312" w:eastAsia="仿宋_GB2312"/>
                      <w:sz w:val="18"/>
                      <w:color w:val="000000"/>
                    </w:rPr>
                    <w:t>≥5mm尼龙绳；</w:t>
                  </w:r>
                  <w:r>
                    <w:br/>
                  </w:r>
                  <w:r>
                    <w:rPr>
                      <w:rFonts w:ascii="仿宋_GB2312" w:hAnsi="仿宋_GB2312" w:cs="仿宋_GB2312" w:eastAsia="仿宋_GB2312"/>
                      <w:sz w:val="18"/>
                      <w:color w:val="000000"/>
                    </w:rPr>
                    <w:t>9.多用途信号灯：工作时间≥6h；</w:t>
                  </w:r>
                  <w:r>
                    <w:br/>
                  </w:r>
                  <w:r>
                    <w:rPr>
                      <w:rFonts w:ascii="仿宋_GB2312" w:hAnsi="仿宋_GB2312" w:cs="仿宋_GB2312" w:eastAsia="仿宋_GB2312"/>
                      <w:sz w:val="18"/>
                      <w:color w:val="000000"/>
                    </w:rPr>
                    <w:t>10.抛绳包：采用直径≥8mm 绳索，断裂负荷≥20kN，长度≥15m。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水域救援</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潜水打捞系统（提供样品）</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包括小型打捞袋、中型打捞袋。</w:t>
                  </w:r>
                </w:p>
                <w:p>
                  <w:pPr>
                    <w:pStyle w:val="null3"/>
                    <w:jc w:val="left"/>
                  </w:pPr>
                  <w:r>
                    <w:rPr>
                      <w:rFonts w:ascii="仿宋_GB2312" w:hAnsi="仿宋_GB2312" w:cs="仿宋_GB2312" w:eastAsia="仿宋_GB2312"/>
                      <w:sz w:val="18"/>
                      <w:color w:val="000000"/>
                    </w:rPr>
                    <w:t>1.小型打捞袋≥2个，单个提升能力≥2000kg；</w:t>
                  </w:r>
                </w:p>
                <w:p>
                  <w:pPr>
                    <w:pStyle w:val="null3"/>
                    <w:jc w:val="left"/>
                  </w:pPr>
                  <w:r>
                    <w:rPr>
                      <w:rFonts w:ascii="仿宋_GB2312" w:hAnsi="仿宋_GB2312" w:cs="仿宋_GB2312" w:eastAsia="仿宋_GB2312"/>
                      <w:sz w:val="18"/>
                      <w:color w:val="000000"/>
                    </w:rPr>
                    <w:t>2.中型打捞袋≥2个，单个提升能力≥4000kg；</w:t>
                  </w:r>
                  <w:r>
                    <w:br/>
                  </w:r>
                  <w:r>
                    <w:rPr>
                      <w:rFonts w:ascii="仿宋_GB2312" w:hAnsi="仿宋_GB2312" w:cs="仿宋_GB2312" w:eastAsia="仿宋_GB2312"/>
                      <w:sz w:val="18"/>
                      <w:color w:val="000000"/>
                    </w:rPr>
                    <w:t>3.配备过压防爆安全阀，充气泵。</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水域救援</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舷外机（提供演示视频）</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1.输出功率≥20kW,油箱≥20L</w:t>
                  </w:r>
                  <w:r>
                    <w:br/>
                  </w:r>
                  <w:r>
                    <w:rPr>
                      <w:rFonts w:ascii="仿宋_GB2312" w:hAnsi="仿宋_GB2312" w:cs="仿宋_GB2312" w:eastAsia="仿宋_GB2312"/>
                      <w:sz w:val="18"/>
                      <w:color w:val="000000"/>
                    </w:rPr>
                    <w:t>2.转速(r/min)≥4500，最大油耗L/H≤12</w:t>
                  </w:r>
                </w:p>
                <w:p>
                  <w:pPr>
                    <w:pStyle w:val="null3"/>
                    <w:jc w:val="left"/>
                  </w:pPr>
                  <w:r>
                    <w:rPr>
                      <w:rFonts w:ascii="仿宋_GB2312" w:hAnsi="仿宋_GB2312" w:cs="仿宋_GB2312" w:eastAsia="仿宋_GB2312"/>
                      <w:sz w:val="18"/>
                      <w:color w:val="000000"/>
                    </w:rPr>
                    <w:t>3.冷却系统：水冷</w:t>
                  </w:r>
                </w:p>
                <w:p>
                  <w:pPr>
                    <w:pStyle w:val="null3"/>
                    <w:jc w:val="left"/>
                  </w:pPr>
                  <w:r>
                    <w:rPr>
                      <w:rFonts w:ascii="仿宋_GB2312" w:hAnsi="仿宋_GB2312" w:cs="仿宋_GB2312" w:eastAsia="仿宋_GB2312"/>
                      <w:sz w:val="18"/>
                      <w:color w:val="000000"/>
                    </w:rPr>
                    <w:t>4.启动系统：手动</w:t>
                  </w:r>
                </w:p>
                <w:p>
                  <w:pPr>
                    <w:pStyle w:val="null3"/>
                    <w:jc w:val="left"/>
                  </w:pPr>
                  <w:r>
                    <w:rPr>
                      <w:rFonts w:ascii="仿宋_GB2312" w:hAnsi="仿宋_GB2312" w:cs="仿宋_GB2312" w:eastAsia="仿宋_GB2312"/>
                      <w:sz w:val="18"/>
                      <w:color w:val="000000"/>
                    </w:rPr>
                    <w:t>5.操控系统：后操作</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水域救援</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救援舟艇组合</w:t>
                  </w:r>
                  <w:r>
                    <w:rPr>
                      <w:rFonts w:ascii="仿宋_GB2312" w:hAnsi="仿宋_GB2312" w:cs="仿宋_GB2312" w:eastAsia="仿宋_GB2312"/>
                      <w:sz w:val="18"/>
                      <w:color w:val="000000"/>
                    </w:rPr>
                    <w:t>-冲锋舟</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用于江河、水库、湖泊等水域防汛抢险，开展落水人员搜救、孤岛救援和人员快速转移，包括摩托艇、橡皮艇、冲锋舟等。</w:t>
                  </w:r>
                </w:p>
                <w:p>
                  <w:pPr>
                    <w:pStyle w:val="null3"/>
                    <w:jc w:val="left"/>
                  </w:pPr>
                  <w:r>
                    <w:rPr>
                      <w:rFonts w:ascii="仿宋_GB2312" w:hAnsi="仿宋_GB2312" w:cs="仿宋_GB2312" w:eastAsia="仿宋_GB2312"/>
                      <w:sz w:val="18"/>
                      <w:color w:val="000000"/>
                    </w:rPr>
                    <w:t>1.冲锋舟主机安装舷外机，功率≥30kW,外置油箱容量≥20L；</w:t>
                  </w:r>
                </w:p>
                <w:p>
                  <w:pPr>
                    <w:pStyle w:val="null3"/>
                    <w:jc w:val="left"/>
                  </w:pPr>
                  <w:r>
                    <w:rPr>
                      <w:rFonts w:ascii="仿宋_GB2312" w:hAnsi="仿宋_GB2312" w:cs="仿宋_GB2312" w:eastAsia="仿宋_GB2312"/>
                      <w:sz w:val="18"/>
                      <w:color w:val="000000"/>
                    </w:rPr>
                    <w:t>2.承载人数≥8人，承重≥800kg；</w:t>
                  </w:r>
                  <w:r>
                    <w:br/>
                  </w:r>
                  <w:r>
                    <w:rPr>
                      <w:rFonts w:ascii="仿宋_GB2312" w:hAnsi="仿宋_GB2312" w:cs="仿宋_GB2312" w:eastAsia="仿宋_GB2312"/>
                      <w:sz w:val="18"/>
                      <w:color w:val="000000"/>
                    </w:rPr>
                    <w:t>3.舟体总长≥6m，总宽≥2m，船高≥0.75m。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水域救援</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救援舟艇组合</w:t>
                  </w:r>
                  <w:r>
                    <w:rPr>
                      <w:rFonts w:ascii="仿宋_GB2312" w:hAnsi="仿宋_GB2312" w:cs="仿宋_GB2312" w:eastAsia="仿宋_GB2312"/>
                      <w:sz w:val="18"/>
                      <w:color w:val="000000"/>
                    </w:rPr>
                    <w:t>-橡皮艇</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橡皮艇具备电动充放气、防穿刺等功能。</w:t>
                  </w:r>
                </w:p>
                <w:p>
                  <w:pPr>
                    <w:pStyle w:val="null3"/>
                    <w:jc w:val="left"/>
                  </w:pPr>
                  <w:r>
                    <w:rPr>
                      <w:rFonts w:ascii="仿宋_GB2312" w:hAnsi="仿宋_GB2312" w:cs="仿宋_GB2312" w:eastAsia="仿宋_GB2312"/>
                      <w:sz w:val="18"/>
                      <w:color w:val="000000"/>
                    </w:rPr>
                    <w:t>1.船体材质：PVC加网材质，具有耐油、耐磨损、耐盐碱、抗腐蚀、抗高温、抗紫外线性能；</w:t>
                  </w:r>
                </w:p>
                <w:p>
                  <w:pPr>
                    <w:pStyle w:val="null3"/>
                    <w:jc w:val="left"/>
                  </w:pPr>
                  <w:r>
                    <w:rPr>
                      <w:rFonts w:ascii="仿宋_GB2312" w:hAnsi="仿宋_GB2312" w:cs="仿宋_GB2312" w:eastAsia="仿宋_GB2312"/>
                      <w:sz w:val="18"/>
                      <w:color w:val="000000"/>
                    </w:rPr>
                    <w:t>2.质量参数（kg）≤95、承重（kg）≥1100；、核载人数（人）≥9、材料厚度：≥0.9mm。</w:t>
                  </w:r>
                </w:p>
                <w:p>
                  <w:pPr>
                    <w:pStyle w:val="null3"/>
                    <w:jc w:val="left"/>
                  </w:pPr>
                  <w:r>
                    <w:rPr>
                      <w:rFonts w:ascii="仿宋_GB2312" w:hAnsi="仿宋_GB2312" w:cs="仿宋_GB2312" w:eastAsia="仿宋_GB2312"/>
                      <w:sz w:val="18"/>
                      <w:color w:val="000000"/>
                    </w:rPr>
                    <w:t>3.橡胶涂覆织物：经向拉伸强度≥160KN/m 、纬向拉伸强≥140KN/m、经向梯形撕裂强度≥600N；</w:t>
                  </w:r>
                </w:p>
                <w:p>
                  <w:pPr>
                    <w:pStyle w:val="null3"/>
                    <w:jc w:val="left"/>
                  </w:pPr>
                  <w:r>
                    <w:rPr>
                      <w:rFonts w:ascii="仿宋_GB2312" w:hAnsi="仿宋_GB2312" w:cs="仿宋_GB2312" w:eastAsia="仿宋_GB2312"/>
                      <w:sz w:val="18"/>
                      <w:color w:val="000000"/>
                    </w:rPr>
                    <w:t>4.耐压性：浮囊充气40kPa，静放5min无异常,龙骨充气40kPa，静放5min无异常。气密性：浮囊在充气40kPa，静放120min时，剩余压力≥36kPa；龙骨在充气20kPa，静放15min时，剩余压力≥18kPa；</w:t>
                  </w:r>
                </w:p>
                <w:p>
                  <w:pPr>
                    <w:pStyle w:val="null3"/>
                    <w:jc w:val="left"/>
                  </w:pPr>
                  <w:r>
                    <w:rPr>
                      <w:rFonts w:ascii="仿宋_GB2312" w:hAnsi="仿宋_GB2312" w:cs="仿宋_GB2312" w:eastAsia="仿宋_GB2312"/>
                      <w:sz w:val="18"/>
                      <w:color w:val="000000"/>
                    </w:rPr>
                    <w:t>5.船体材料性能：扯断伸长率（%）≤65；扯断强度（MPa）≥66；粘和强度（N/mm）≥6；盐雾老化：24小时盐雾试验后，无明显腐蚀破坏现象；撕裂性能（N）≥630；耐磨体积（cm3）≥4.2；耐油性能质量变化（%）≤0.8；耐油性能体积变化（%）≤0.1；抗刺穿力（N）≥530；</w:t>
                  </w:r>
                </w:p>
                <w:p>
                  <w:pPr>
                    <w:pStyle w:val="null3"/>
                    <w:jc w:val="left"/>
                  </w:pPr>
                  <w:r>
                    <w:rPr>
                      <w:rFonts w:ascii="仿宋_GB2312" w:hAnsi="仿宋_GB2312" w:cs="仿宋_GB2312" w:eastAsia="仿宋_GB2312"/>
                      <w:sz w:val="18"/>
                      <w:color w:val="000000"/>
                    </w:rPr>
                    <w:t>6.输出功率：40HP/（≥29kw）；</w:t>
                  </w:r>
                </w:p>
                <w:p>
                  <w:pPr>
                    <w:pStyle w:val="null3"/>
                    <w:jc w:val="left"/>
                  </w:pPr>
                  <w:r>
                    <w:rPr>
                      <w:rFonts w:ascii="仿宋_GB2312" w:hAnsi="仿宋_GB2312" w:cs="仿宋_GB2312" w:eastAsia="仿宋_GB2312"/>
                      <w:sz w:val="18"/>
                      <w:color w:val="000000"/>
                    </w:rPr>
                    <w:t>7.排气量：≥700cc；</w:t>
                  </w:r>
                </w:p>
                <w:p>
                  <w:pPr>
                    <w:pStyle w:val="null3"/>
                    <w:jc w:val="left"/>
                  </w:pPr>
                  <w:r>
                    <w:rPr>
                      <w:rFonts w:ascii="仿宋_GB2312" w:hAnsi="仿宋_GB2312" w:cs="仿宋_GB2312" w:eastAsia="仿宋_GB2312"/>
                      <w:sz w:val="18"/>
                      <w:color w:val="000000"/>
                    </w:rPr>
                    <w:t>8.启动方式：手动；</w:t>
                  </w:r>
                </w:p>
                <w:p>
                  <w:pPr>
                    <w:pStyle w:val="null3"/>
                    <w:jc w:val="left"/>
                  </w:pPr>
                  <w:r>
                    <w:rPr>
                      <w:rFonts w:ascii="仿宋_GB2312" w:hAnsi="仿宋_GB2312" w:cs="仿宋_GB2312" w:eastAsia="仿宋_GB2312"/>
                      <w:sz w:val="18"/>
                      <w:color w:val="000000"/>
                    </w:rPr>
                    <w:t>9.操作方式：后操。</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r>
          </w:tbl>
          <w:p/>
        </w:tc>
      </w:tr>
    </w:tbl>
    <w:p>
      <w:pPr>
        <w:pStyle w:val="null3"/>
      </w:pPr>
      <w:r>
        <w:rPr>
          <w:rFonts w:ascii="仿宋_GB2312" w:hAnsi="仿宋_GB2312" w:cs="仿宋_GB2312" w:eastAsia="仿宋_GB2312"/>
        </w:rPr>
        <w:t>标的名称：技术支持人员、售后服务方案、质保期、教育培训、应急演练、备品备件及零部件配备、定期巡检等服务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其他要求</w:t>
            </w:r>
          </w:p>
          <w:p>
            <w:pPr>
              <w:pStyle w:val="null3"/>
            </w:pPr>
            <w:r>
              <w:rPr>
                <w:rFonts w:ascii="仿宋_GB2312" w:hAnsi="仿宋_GB2312" w:cs="仿宋_GB2312" w:eastAsia="仿宋_GB2312"/>
                <w:sz w:val="18"/>
              </w:rPr>
              <w:t>1.按项目需求配备不少于2名技术支持人员、3名应急人员、5名售后服务人员及5名培训人员（拟派人员不限于投标人或所投产品生产厂家的人员，须提供人员技术能力的证明材料）。</w:t>
            </w:r>
          </w:p>
          <w:p>
            <w:pPr>
              <w:pStyle w:val="null3"/>
            </w:pPr>
            <w:r>
              <w:rPr>
                <w:rFonts w:ascii="仿宋_GB2312" w:hAnsi="仿宋_GB2312" w:cs="仿宋_GB2312" w:eastAsia="仿宋_GB2312"/>
                <w:sz w:val="18"/>
              </w:rPr>
              <w:t>2.货物交付至采购人指定地点后，须协助完成验收。</w:t>
            </w:r>
          </w:p>
          <w:p>
            <w:pPr>
              <w:pStyle w:val="null3"/>
            </w:pPr>
            <w:r>
              <w:rPr>
                <w:rFonts w:ascii="仿宋_GB2312" w:hAnsi="仿宋_GB2312" w:cs="仿宋_GB2312" w:eastAsia="仿宋_GB2312"/>
                <w:sz w:val="18"/>
              </w:rPr>
              <w:t>3.采购货物由供应商集中交付至采购人指定地点进行验收，验收完成后由供应商负责运送至采购人指定使用地点，不接受采用物流、快递等方式交付货物。</w:t>
            </w:r>
          </w:p>
          <w:p>
            <w:pPr>
              <w:pStyle w:val="null3"/>
            </w:pPr>
            <w:r>
              <w:rPr>
                <w:rFonts w:ascii="仿宋_GB2312" w:hAnsi="仿宋_GB2312" w:cs="仿宋_GB2312" w:eastAsia="仿宋_GB2312"/>
                <w:sz w:val="18"/>
              </w:rPr>
              <w:t>4.供应商需围绕产品使用功能、维护保养、应急处置等内容，组织不少于2次培训、2次应急演练。</w:t>
            </w:r>
          </w:p>
          <w:p>
            <w:pPr>
              <w:pStyle w:val="null3"/>
              <w:jc w:val="both"/>
            </w:pPr>
            <w:r>
              <w:rPr>
                <w:rFonts w:ascii="仿宋_GB2312" w:hAnsi="仿宋_GB2312" w:cs="仿宋_GB2312" w:eastAsia="仿宋_GB2312"/>
                <w:sz w:val="18"/>
              </w:rPr>
              <w:t>5.质保期内，供应商须组织一年不少于2次的定期巡检。</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合同签订之日起50日历日内完成供货并安装与调试。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合同签订后，采购人收到供应商提供的发票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货物安装调试完成并验收合格、完成分发配发，采购人收到供应商提供的发票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1.中标单位按照项目需求完成供货后，由采购人组织验收。 2.验收依据： (1) 合同文本； (2) 国家有关的验收标准及规范； (3) 采购文件； (4) 响应文件。 3.其他以签订的采购合同约定为准。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应符合《商品包装政府采购需求标准（试行）》的要求，包装应适应于远距离运输、防潮、防震、防锈和防野蛮装卸，以确保货物安全无损运抵指定地点。采购货物由供应商集中交付至采购人指定地点进行验收，验收完成后由供应商负责运送至采购人指定使用地点，不接受采用物流、快递等方式交付货物。</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自项目验收合格之日起，车辆类不少于5年，装备类不少于3年，服装类不少于1年。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①违约责任：（一）按《中华人民共和国民法典》中的相关条款执行。（二）未按合同或采购文件要求执行，或质量不能满足甲方要求的，甲方有权终止合同，甚至对乙方违约行为进行追究。 （三）若供应商在生产、运输货物过程中产生人员伤亡、财产损失等情况的，所造成的损失由供应商自行承担。（四）产品交付后因质量问题产生人员伤亡、财产损失等情况的，所造成的损失由供应商自行承担。 ②本合同在履行过程中发生的争议，由甲、乙双方当事人协商解决，协商不成的依法向甲方所在地法院起诉。 ③其他以签订的采购合同约定为准。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1.“第三章3.4商务要求”所列内容均为实质性条款。 2.本项目需提交样品和演示视频（详见评标办法及技术参数与性能指标），演示视频以U盘的方式存储，样品及U盘分别密封，密封箱（袋）上不得标记货物的品牌或型号等信息（若样品过大无法密封，则须遮盖产品信息），密封条需标注单位名称、联系人及电话，密封口需加盖公章。样品及U盘需在投标截止时间前递交，递交地址：陕西省西安市碑林区南关正街长安国际F座17层。投标人如未按要求密封样品及U盘，代理公司有权拒绝接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供应商须提供合格有效的法人、其他组织等证明文件。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被授权人参加投标，须提供法定代表人授权委托书（附法定代表人、被授权人身份证复印件）；法定代表人直接参加投标，须提供法定代表人身份证明。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提供供应商开标前六个月至今已缴纳任意一个月完税凭证或税务机关开具的完税证明（企业所得税、增值税任意一种即可）；依法免税的应提供相关文件证明。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以现场信用记录查询结果为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的签字、盖章：投标文件上法定代表人或其委托代理人的签字齐全并加盖单位章；（2）投标文件格式：应符合招标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投标报价表.docx 标的清单 投标文件封面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投标文件内容：投标文件内容齐全、无遗漏。</w:t>
            </w:r>
          </w:p>
        </w:tc>
        <w:tc>
          <w:tcPr>
            <w:tcW w:type="dxa" w:w="1661"/>
          </w:tcPr>
          <w:p>
            <w:pPr>
              <w:pStyle w:val="null3"/>
            </w:pPr>
            <w:r>
              <w:rPr>
                <w:rFonts w:ascii="仿宋_GB2312" w:hAnsi="仿宋_GB2312" w:cs="仿宋_GB2312" w:eastAsia="仿宋_GB2312"/>
              </w:rPr>
              <w:t>实施方案.docx 商务条款偏离表.docx 其他.docx 技术规格响应表.docx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（1）对招标文件响应程度：实质性条款全部响应，不能有采购人不能接受的附加条件；（2）交货时间：应满足招标文件要求；（3) 交货地点：采购人指定地点；（4）投标有效期：应满足招标文件要求；（5）投标保证金：按招标文件要求提供。</w:t>
            </w:r>
          </w:p>
        </w:tc>
        <w:tc>
          <w:tcPr>
            <w:tcW w:type="dxa" w:w="1661"/>
          </w:tcPr>
          <w:p>
            <w:pPr>
              <w:pStyle w:val="null3"/>
            </w:pPr>
            <w:r>
              <w:rPr>
                <w:rFonts w:ascii="仿宋_GB2312" w:hAnsi="仿宋_GB2312" w:cs="仿宋_GB2312" w:eastAsia="仿宋_GB2312"/>
              </w:rPr>
              <w:t>投标报价表.docx 投标函 商务条款偏离表.docx 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依据投标人提供所投产品技术指标、参数、性能及产品参数响应表等内容，根据响应情况进行赋分，满分23分。“▲”项7项每负偏离一项扣0.6分，非“▲”项47项每负偏离一项扣0.4分，扣完为止。 注：“▲”项必须提供佐证材料，如无相应证明材料的视为负偏离；证明材料不限于产品说明书或官网截图或第三方检测机构出具的检测报告等技术资料，产品技术资料需与投标产品型号一致。</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技术规格响应表.docx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具有2022年9月至今（时间以合同签订为准）的核心产品业绩，每提供一份得1分，满分3分。 注：业绩不限于投标人或所投产品生产厂家的业绩，提供的业绩证明资料须包含合同协议书。缺项视为无效业绩。</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供应商提供针对本项目的理解分析，内容主要包括①工作背景②形势分析③总体思路等。 A.以上内容完善详细、合理可行、针对性强，得3分； B.以上内容简单笼统，缺乏针对性，得1分； C.其他或未提供不得分。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根据招标内容和要求提供产品供货方案，内容主要包括①总体供货方案阐述②进度计划安排及保障措施③成品运输、协助验收等。根据供货计划安排的合理性、与本项目实际情况的符合性，进度保证措施的可靠性、可实施性进行评分。 以上内容完善详细、合理可行的，每项最高得2分，每存在一条缺项扣2分，存在一条缺陷扣1分，扣完为止。其他或未提供不得分。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所投产品来源渠道正规，确保供应的产品无假货、无产权纠纷。供应商提供所投产品合法来源渠道证明文件（包括但不限于：产品制造商授权或销售协议或代理协议等证明材料），每提供一个产品的证明材料得0.5分，本项最高3.5分。</w:t>
            </w:r>
          </w:p>
        </w:tc>
        <w:tc>
          <w:tcPr>
            <w:tcW w:type="dxa" w:w="831"/>
          </w:tcPr>
          <w:p>
            <w:pPr>
              <w:pStyle w:val="null3"/>
              <w:jc w:val="right"/>
            </w:pPr>
            <w:r>
              <w:rPr>
                <w:rFonts w:ascii="仿宋_GB2312" w:hAnsi="仿宋_GB2312" w:cs="仿宋_GB2312" w:eastAsia="仿宋_GB2312"/>
              </w:rPr>
              <w:t>3.5000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质量、安全保障措施及承诺</w:t>
            </w:r>
          </w:p>
        </w:tc>
        <w:tc>
          <w:tcPr>
            <w:tcW w:type="dxa" w:w="2492"/>
          </w:tcPr>
          <w:p>
            <w:pPr>
              <w:pStyle w:val="null3"/>
            </w:pPr>
            <w:r>
              <w:rPr>
                <w:rFonts w:ascii="仿宋_GB2312" w:hAnsi="仿宋_GB2312" w:cs="仿宋_GB2312" w:eastAsia="仿宋_GB2312"/>
              </w:rPr>
              <w:t>投标人根据招标内容和要求提供质量、安全保障措施及承诺。（5.5分） A.质量、安全保障措施及承诺内容完善，针对性强，得5.5分； B.质量、安全保障措施及承诺内容较简单，有一定针对性，得3分； C.质量、安全保障措施及承诺简单笼统，缺乏针对性，得1分； D.其他或未提供不得分。</w:t>
            </w:r>
          </w:p>
        </w:tc>
        <w:tc>
          <w:tcPr>
            <w:tcW w:type="dxa" w:w="831"/>
          </w:tcPr>
          <w:p>
            <w:pPr>
              <w:pStyle w:val="null3"/>
              <w:jc w:val="right"/>
            </w:pPr>
            <w:r>
              <w:rPr>
                <w:rFonts w:ascii="仿宋_GB2312" w:hAnsi="仿宋_GB2312" w:cs="仿宋_GB2312" w:eastAsia="仿宋_GB2312"/>
              </w:rPr>
              <w:t>5.5000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针对本项目的应急方案，内容主要包括①供货期应急方案（包括因质量问题退换货）；②救援抢险中能提供的设备及技术支持保障；③救援抢险中货物备品备件保障；④救援抢险中技术人员的保障（各类技术支持人员2名、应急人员3名，拟派人员不限于投标人或所投产品生产厂家的人员，须提供人员技术能力的证明材料）等。 以上内容完善详细、合理可行的，每项最高得1.5分，每存在一条缺项扣1.5分，存在一条缺陷扣1分，扣完为止。其他或未提供不得分。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针对本项目的售后服务方案，内容主要包括①故障响应时间及故障的检修和排除；②售后服务响应机制；③服务便利性和及时性；④定期回访、保养措施；⑤拟投入售后服务人员配备情况等（售后人员5名，拟派人员不限于投标人或所投产品生产厂家的人员，须提供人员技术能力的证明材料）。 以上内容完善详细、合理可行的，每项最高得1.2分，每存在一条缺项扣1.2分，存在一条缺陷扣1分，扣完为止。其他或未提供不得分。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依据投标人针对本项目的技术培训方案进行评分，方案内容至少包括①培训内容②培训方式③培训计划④培训团队人员配置及培训讲师能力水平证明材料情况（各类培训人员5名，拟派人员不限于投标人或所投产品生产厂家的人员，须提供人员技术能力的证明材料）等。 以上内容完善详细、合理可行的，每项最高得1分，每存在一条缺项扣1分，存在一条缺陷扣0.5分，扣完为止。其他或未提供不得分。 （本项所称“缺陷”是指内容不完整或缺少关键点；不适用本项目特性、套用其他项目内容；对同一问题前后表述矛盾；存在逻辑漏洞、科学原理或常识错误；不利于本项目目标的实现等任意一种情形）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优化服务方案</w:t>
            </w:r>
          </w:p>
        </w:tc>
        <w:tc>
          <w:tcPr>
            <w:tcW w:type="dxa" w:w="2492"/>
          </w:tcPr>
          <w:p>
            <w:pPr>
              <w:pStyle w:val="null3"/>
            </w:pPr>
            <w:r>
              <w:rPr>
                <w:rFonts w:ascii="仿宋_GB2312" w:hAnsi="仿宋_GB2312" w:cs="仿宋_GB2312" w:eastAsia="仿宋_GB2312"/>
              </w:rPr>
              <w:t>在本次投标货物及方案的基础上进行优化和完善（内容包括但不限于：备品备件及零部件配备、定期巡检、技术支持人员、售后服务方案、质保期、教育培训、应急演练等内容。投标人需综合考虑本次优化服务方案所产生的相关费用，需包含在投标报价中）。 A.优化方案内容全面详细、阐述条理清晰，符合本项目实际采购需求，优化方向有针对性，能有效保障项目实施，得5分。 B.优化方案内容较简单，阐述条理较清晰，符合本项目实际采购需求，优化方向缺乏针对性，得3分； C.优化方案内容简单笼统，符合本项目实际采购需求，优化方向缺乏针对性，得1分； D.其他或未提供不得分。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样品及视频演示</w:t>
            </w:r>
          </w:p>
        </w:tc>
        <w:tc>
          <w:tcPr>
            <w:tcW w:type="dxa" w:w="2492"/>
          </w:tcPr>
          <w:p>
            <w:pPr>
              <w:pStyle w:val="null3"/>
            </w:pPr>
            <w:r>
              <w:rPr>
                <w:rFonts w:ascii="仿宋_GB2312" w:hAnsi="仿宋_GB2312" w:cs="仿宋_GB2312" w:eastAsia="仿宋_GB2312"/>
              </w:rPr>
              <w:t>1、供应商按招标文件要求提供样品，评标委员会综合评审。（共3个产品，本项最高3分） （1）样品结构完整、材质较好，对使用环境的适应性及实用性强，无操作安全隐患或影响使用性能的安全隐患，便于携带和转运，完全满足应急救援实战需要，得1分； （2）样品关键部件结构基本完整，材质一般，对使用环境的适应性及实用性一般，无操作安全隐患或影响使用性能的安全隐患，比较便于携带和转运，但部分非关键部件不完全满足应急救援实战需要得0.5分； （3）样品关键部件结构基本完整，材质一般，关键部件适应性及实用性较差，存在操作安全隐患或影响使用性能的安全隐患，不便于携带和转运，得0.25分。 （注：提供样品的货物为自携式潜水装备（个别项）、水下推进装备、潜水打捞系统，每项货物满分1分。不提供或其他不得分。） 2.招标文件要求提供视频演示的，须体现产品功能、应用场景，视频时长不超过5分钟。（共1个产品，本项最高2分） （1）功能齐全，完全满足招标文件，得2分； （2）关键部件的功能齐全，部分非关键部件不完全满足采购文件要求，但不影响产品主要功能使用，得1分； （3）关键部件功能缺失，不完全满足采购文件要求，影响产品主要功能使用，得0.5分。 （注：提供视频演示的货物为舷外机，每项货物满分2分。不提供或视频中不能体现对应功能的不得分。）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有效报价得30分。以本次最低有效投标报价为基准价，投标报价得分=(基准价/投标报价)×30。注：对于非专门面向中小企业的项目，对小型和微型企业、监狱企业、福利企业等产品的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详见附件：技术规格响应表.docx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