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156EE">
      <w:pPr>
        <w:pStyle w:val="2"/>
        <w:spacing w:before="156" w:beforeLines="50" w:after="156" w:afterLines="50" w:line="360" w:lineRule="auto"/>
        <w:jc w:val="center"/>
        <w:rPr>
          <w:rFonts w:hint="eastAsia"/>
          <w:b w:val="0"/>
          <w:bCs w:val="0"/>
          <w:sz w:val="36"/>
          <w:szCs w:val="36"/>
          <w:lang w:val="en-US" w:eastAsia="zh-CN"/>
        </w:rPr>
      </w:pPr>
      <w:bookmarkStart w:id="0" w:name="_Toc280110345"/>
      <w:r>
        <w:rPr>
          <w:rFonts w:hint="eastAsia"/>
          <w:b w:val="0"/>
          <w:bCs w:val="0"/>
          <w:sz w:val="36"/>
          <w:szCs w:val="36"/>
          <w:lang w:val="en-US" w:eastAsia="zh-CN"/>
        </w:rPr>
        <w:t>陕西省庄里监狱会见室改造工程</w:t>
      </w:r>
    </w:p>
    <w:p w14:paraId="22A6323C">
      <w:pPr>
        <w:pStyle w:val="2"/>
        <w:spacing w:before="156" w:beforeLines="50" w:after="156" w:afterLines="50" w:line="360" w:lineRule="auto"/>
        <w:jc w:val="center"/>
        <w:rPr>
          <w:rFonts w:ascii="宋体" w:hAnsi="宋体" w:eastAsia="宋体"/>
          <w:b w:val="0"/>
          <w:bCs w:val="0"/>
          <w:sz w:val="36"/>
          <w:szCs w:val="36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36"/>
          <w:szCs w:val="36"/>
          <w:lang w:val="en-US" w:eastAsia="zh-CN" w:bidi="ar-SA"/>
        </w:rPr>
        <w:t>工程量清单编制说明</w:t>
      </w:r>
      <w:bookmarkEnd w:id="0"/>
    </w:p>
    <w:p w14:paraId="086F668A">
      <w:pPr>
        <w:keepNext w:val="0"/>
        <w:keepLines w:val="0"/>
        <w:pageBreakBefore w:val="0"/>
        <w:widowControl w:val="0"/>
        <w:tabs>
          <w:tab w:val="left" w:pos="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482" w:firstLineChars="200"/>
        <w:textAlignment w:val="auto"/>
        <w:rPr>
          <w:rFonts w:hint="eastAsia" w:ascii="宋体" w:hAnsi="宋体" w:eastAsia="宋体" w:cs="Times New Roman"/>
          <w:b/>
          <w:color w:val="000000"/>
          <w:sz w:val="24"/>
        </w:rPr>
      </w:pPr>
      <w:r>
        <w:rPr>
          <w:rFonts w:hint="eastAsia" w:ascii="宋体" w:hAnsi="宋体" w:eastAsia="宋体" w:cs="Times New Roman"/>
          <w:b/>
          <w:color w:val="000000"/>
          <w:sz w:val="24"/>
          <w:lang w:val="en-US" w:eastAsia="zh-CN"/>
        </w:rPr>
        <w:t>一、</w:t>
      </w:r>
      <w:r>
        <w:rPr>
          <w:rFonts w:hint="eastAsia" w:ascii="宋体" w:hAnsi="宋体" w:eastAsia="宋体" w:cs="Times New Roman"/>
          <w:b/>
          <w:color w:val="000000"/>
          <w:sz w:val="24"/>
        </w:rPr>
        <w:t>工程概况</w:t>
      </w:r>
    </w:p>
    <w:p w14:paraId="787BC270">
      <w:pPr>
        <w:keepNext w:val="0"/>
        <w:keepLines w:val="0"/>
        <w:pageBreakBefore w:val="0"/>
        <w:widowControl w:val="0"/>
        <w:tabs>
          <w:tab w:val="left" w:pos="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480" w:firstLineChars="200"/>
        <w:textAlignment w:val="auto"/>
        <w:rPr>
          <w:rFonts w:hint="eastAsia" w:ascii="宋体" w:hAnsi="宋体" w:cs="Times New Roman"/>
          <w:sz w:val="24"/>
          <w:lang w:val="en-US" w:eastAsia="zh-CN"/>
        </w:rPr>
      </w:pPr>
      <w:r>
        <w:rPr>
          <w:rFonts w:hint="eastAsia" w:ascii="宋体" w:hAnsi="宋体" w:cs="Times New Roman"/>
          <w:sz w:val="24"/>
          <w:lang w:val="en-US" w:eastAsia="zh-CN"/>
        </w:rPr>
        <w:t>1.建设单位：陕西省庄里监狱</w:t>
      </w:r>
    </w:p>
    <w:p w14:paraId="40918BFD">
      <w:pPr>
        <w:keepNext w:val="0"/>
        <w:keepLines w:val="0"/>
        <w:pageBreakBefore w:val="0"/>
        <w:widowControl w:val="0"/>
        <w:tabs>
          <w:tab w:val="left" w:pos="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480" w:firstLineChars="200"/>
        <w:textAlignment w:val="auto"/>
        <w:rPr>
          <w:rFonts w:hint="eastAsia" w:ascii="宋体" w:hAnsi="宋体" w:cs="Times New Roman"/>
          <w:sz w:val="24"/>
          <w:lang w:val="en-US" w:eastAsia="zh-CN"/>
        </w:rPr>
      </w:pPr>
      <w:r>
        <w:rPr>
          <w:rFonts w:hint="eastAsia" w:ascii="宋体" w:hAnsi="宋体" w:cs="Times New Roman"/>
          <w:sz w:val="24"/>
          <w:lang w:val="en-US" w:eastAsia="zh-CN"/>
        </w:rPr>
        <w:t>2.项目名称：陕西省庄里监狱会见室改造工程</w:t>
      </w:r>
    </w:p>
    <w:p w14:paraId="2CB39EBE">
      <w:pPr>
        <w:keepNext w:val="0"/>
        <w:keepLines w:val="0"/>
        <w:pageBreakBefore w:val="0"/>
        <w:widowControl w:val="0"/>
        <w:tabs>
          <w:tab w:val="left" w:pos="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480" w:firstLineChars="200"/>
        <w:textAlignment w:val="auto"/>
        <w:rPr>
          <w:rFonts w:hint="eastAsia" w:ascii="宋体" w:hAnsi="宋体" w:cs="Times New Roman"/>
          <w:sz w:val="24"/>
          <w:lang w:val="en-US" w:eastAsia="zh-CN"/>
        </w:rPr>
      </w:pPr>
      <w:r>
        <w:rPr>
          <w:rFonts w:hint="eastAsia" w:ascii="宋体" w:hAnsi="宋体" w:cs="Times New Roman"/>
          <w:sz w:val="24"/>
          <w:lang w:val="en-US" w:eastAsia="zh-CN"/>
        </w:rPr>
        <w:t>3.工程地址：陕西省渭南市富平县庄里镇建材路3号</w:t>
      </w:r>
    </w:p>
    <w:p w14:paraId="79D44574">
      <w:pPr>
        <w:keepNext w:val="0"/>
        <w:keepLines w:val="0"/>
        <w:pageBreakBefore w:val="0"/>
        <w:widowControl w:val="0"/>
        <w:tabs>
          <w:tab w:val="left" w:pos="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480" w:firstLineChars="200"/>
        <w:textAlignment w:val="auto"/>
        <w:rPr>
          <w:rFonts w:hint="default" w:ascii="宋体" w:hAnsi="宋体" w:cs="Times New Roman"/>
          <w:sz w:val="24"/>
          <w:lang w:val="en-US" w:eastAsia="zh-CN"/>
        </w:rPr>
      </w:pPr>
      <w:r>
        <w:rPr>
          <w:rFonts w:hint="eastAsia" w:ascii="宋体" w:hAnsi="宋体" w:cs="Times New Roman"/>
          <w:sz w:val="24"/>
          <w:lang w:val="en-US" w:eastAsia="zh-CN"/>
        </w:rPr>
        <w:t>4.工程概况：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本工程为陕西省庄里监狱会见室改造工程，主要工程内容为室内装修改造、室外道路改造、厨房新增设备等；电气、给排水改造等；垃圾外运等内容。</w:t>
      </w:r>
    </w:p>
    <w:p w14:paraId="78BF6252">
      <w:pPr>
        <w:keepNext w:val="0"/>
        <w:keepLines w:val="0"/>
        <w:pageBreakBefore w:val="0"/>
        <w:widowControl w:val="0"/>
        <w:tabs>
          <w:tab w:val="left" w:pos="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482" w:firstLineChars="200"/>
        <w:textAlignment w:val="auto"/>
        <w:rPr>
          <w:rFonts w:hint="eastAsia" w:ascii="宋体" w:hAnsi="宋体" w:eastAsia="宋体" w:cs="Times New Roman"/>
          <w:b/>
          <w:color w:val="000000"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color w:val="000000"/>
          <w:sz w:val="24"/>
          <w:lang w:val="en-US" w:eastAsia="zh-CN"/>
        </w:rPr>
        <w:t>二、编制范围</w:t>
      </w:r>
    </w:p>
    <w:p w14:paraId="03703C72">
      <w:pPr>
        <w:keepNext w:val="0"/>
        <w:keepLines w:val="0"/>
        <w:pageBreakBefore w:val="0"/>
        <w:widowControl w:val="0"/>
        <w:tabs>
          <w:tab w:val="left" w:pos="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480" w:firstLineChars="200"/>
        <w:textAlignment w:val="auto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cs="Times New Roman"/>
          <w:sz w:val="24"/>
          <w:lang w:val="en-US" w:eastAsia="zh-CN"/>
        </w:rPr>
        <w:t>本工程根据陕西益秦建筑设计有限责任公司设计的《陕西省庄里监狱会见室改造工程》施工图纸；本工程主要包括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室内装修改造、室外道路改造、厨房新增设备等；电气、给排水改造等；垃圾外运等内容。</w:t>
      </w:r>
    </w:p>
    <w:p w14:paraId="03D98768">
      <w:pPr>
        <w:spacing w:before="93" w:beforeLines="30" w:after="93" w:afterLines="30" w:line="336" w:lineRule="auto"/>
        <w:ind w:firstLine="482" w:firstLineChars="200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三、编制依据</w:t>
      </w:r>
    </w:p>
    <w:p w14:paraId="6DAAE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1、《陕西省建设工程工程量清单计价计算标准》（2025）；</w:t>
      </w:r>
    </w:p>
    <w:p w14:paraId="0B6728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2、《陕西省房屋建筑与装饰工程消耗量定额（2025）》《陕西省安装工程消耗量定额（2025）》《陕西省市政工程消耗量定额（2025）》《陕西省园林绿化工程消耗量定额（2025）》；</w:t>
      </w:r>
    </w:p>
    <w:p w14:paraId="20759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3、《陕西省建设工程费用规则》（2025）、《陕西省房屋建筑与装饰工程基价表》（2025）、《陕西省建设工程施工机械台班费用定额》（2025）、</w:t>
      </w:r>
      <w:r>
        <w:rPr>
          <w:rFonts w:ascii="宋体" w:hAnsi="宋体" w:eastAsia="宋体" w:cs="宋体"/>
          <w:sz w:val="24"/>
          <w:szCs w:val="24"/>
          <w:highlight w:val="none"/>
        </w:rPr>
        <w:t>《陕西省建设工程施工仪器仪表台班费用定额（2025）》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；</w:t>
      </w:r>
    </w:p>
    <w:p w14:paraId="3B29D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4、现行国家和陕西省建筑施工规范；施工现场情况、工程特点及常规施工方案；</w:t>
      </w:r>
    </w:p>
    <w:p w14:paraId="0E05A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5、最高限价调整依据：《2025陕西省建设工程费用规则》(陕建管发(2025)10号):自2025年7月1日起实施，要求新项目采用新的计价规则，涉及人工费、材料费、机械费等调整。</w:t>
      </w:r>
    </w:p>
    <w:p w14:paraId="3952B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6、材料价执行渭南市2025年第三期信息价，信息价没有的参考专业测定价及市场价；</w:t>
      </w:r>
    </w:p>
    <w:p w14:paraId="0433A6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7、本工程量清单所提供工程项目特征仅表达了主要工程做法，组价时应依据设计图纸、相关图集，结合技术规范、图纸、答疑纪要等进行组价。</w:t>
      </w:r>
    </w:p>
    <w:p w14:paraId="4E11B839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8、计价软件采用广联达云计价GCCP7.0(7.5000.23.1)版本。</w:t>
      </w:r>
    </w:p>
    <w:p w14:paraId="69E726C6">
      <w:pPr>
        <w:spacing w:line="360" w:lineRule="auto"/>
        <w:ind w:firstLine="482" w:firstLineChars="200"/>
        <w:rPr>
          <w:rFonts w:hint="default" w:ascii="宋体" w:hAnsi="宋体" w:eastAsia="宋体"/>
          <w:b w:val="0"/>
          <w:bCs/>
          <w:sz w:val="24"/>
          <w:lang w:val="en-US" w:eastAsia="zh-CN"/>
        </w:rPr>
      </w:pPr>
      <w:r>
        <w:rPr>
          <w:rFonts w:hint="eastAsia" w:ascii="宋体" w:hAnsi="宋体"/>
          <w:b/>
          <w:color w:val="000000"/>
          <w:sz w:val="24"/>
          <w:highlight w:val="none"/>
          <w:lang w:val="en-US" w:eastAsia="zh-CN"/>
        </w:rPr>
        <w:t>四</w:t>
      </w:r>
      <w:r>
        <w:rPr>
          <w:rFonts w:hint="eastAsia" w:ascii="宋体" w:hAnsi="宋体"/>
          <w:b/>
          <w:color w:val="000000"/>
          <w:sz w:val="24"/>
          <w:highlight w:val="none"/>
        </w:rPr>
        <w:t>、</w:t>
      </w:r>
      <w:r>
        <w:rPr>
          <w:rFonts w:hint="eastAsia" w:ascii="宋体" w:hAnsi="宋体"/>
          <w:b/>
          <w:color w:val="000000"/>
          <w:sz w:val="24"/>
          <w:highlight w:val="none"/>
          <w:lang w:val="en-US" w:eastAsia="zh-CN"/>
        </w:rPr>
        <w:t>本工程计价币种：</w:t>
      </w:r>
      <w:r>
        <w:rPr>
          <w:rFonts w:hint="eastAsia" w:ascii="宋体" w:hAnsi="宋体"/>
          <w:b w:val="0"/>
          <w:bCs/>
          <w:color w:val="000000"/>
          <w:sz w:val="24"/>
          <w:highlight w:val="none"/>
          <w:lang w:val="en-US" w:eastAsia="zh-CN"/>
        </w:rPr>
        <w:t>人民币。</w:t>
      </w:r>
    </w:p>
    <w:p w14:paraId="3EF49F96">
      <w:pPr>
        <w:tabs>
          <w:tab w:val="left" w:pos="600"/>
        </w:tabs>
        <w:spacing w:before="93" w:beforeLines="30" w:after="93" w:afterLines="30" w:line="336" w:lineRule="auto"/>
        <w:ind w:firstLine="482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/>
          <w:b/>
          <w:color w:val="000000"/>
          <w:sz w:val="24"/>
          <w:highlight w:val="none"/>
          <w:lang w:val="en-US" w:eastAsia="zh-CN"/>
        </w:rPr>
        <w:t>五</w:t>
      </w:r>
      <w:r>
        <w:rPr>
          <w:rFonts w:hint="eastAsia" w:ascii="宋体" w:hAnsi="宋体"/>
          <w:b/>
          <w:color w:val="000000"/>
          <w:sz w:val="24"/>
          <w:highlight w:val="none"/>
        </w:rPr>
        <w:t>、有关说明</w:t>
      </w:r>
    </w:p>
    <w:p w14:paraId="217EF14A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1.预算中列入暂列金费用：设计费90000元；招标及造价咨询费42000元；天然气管道接入费64000元；监理费90000元；审计费12000元；预备费151540</w:t>
      </w:r>
      <w:bookmarkStart w:id="1" w:name="_GoBack"/>
      <w:bookmarkEnd w:id="1"/>
      <w:r>
        <w:rPr>
          <w:rFonts w:hint="eastAsia" w:ascii="宋体" w:hAnsi="宋体"/>
          <w:sz w:val="24"/>
          <w:lang w:val="en-US" w:eastAsia="zh-CN"/>
        </w:rPr>
        <w:t>元。</w:t>
      </w:r>
    </w:p>
    <w:p w14:paraId="026561F8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</w:p>
    <w:p w14:paraId="40EB569F">
      <w:pPr>
        <w:spacing w:line="360" w:lineRule="auto"/>
        <w:rPr>
          <w:rFonts w:hint="default" w:ascii="宋体" w:hAnsi="宋体"/>
          <w:sz w:val="24"/>
          <w:lang w:val="en-US" w:eastAsia="zh-CN"/>
        </w:rPr>
      </w:pPr>
    </w:p>
    <w:p w14:paraId="02740990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</w:p>
    <w:p w14:paraId="11E659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OWU4YjNhMzNjNzIzMjBmYjc4ZjdlYWViNGQ0YzIifQ=="/>
  </w:docVars>
  <w:rsids>
    <w:rsidRoot w:val="4BA30798"/>
    <w:rsid w:val="08F631B9"/>
    <w:rsid w:val="12335B59"/>
    <w:rsid w:val="13F8603A"/>
    <w:rsid w:val="1F185990"/>
    <w:rsid w:val="21A6089C"/>
    <w:rsid w:val="29723249"/>
    <w:rsid w:val="342D1935"/>
    <w:rsid w:val="368A659C"/>
    <w:rsid w:val="3CA07463"/>
    <w:rsid w:val="484C40B4"/>
    <w:rsid w:val="4BA30798"/>
    <w:rsid w:val="4E1A2A86"/>
    <w:rsid w:val="5A8B3D58"/>
    <w:rsid w:val="5B2F3C63"/>
    <w:rsid w:val="6F3702CF"/>
    <w:rsid w:val="7590583A"/>
    <w:rsid w:val="7C52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759</Words>
  <Characters>852</Characters>
  <Lines>0</Lines>
  <Paragraphs>0</Paragraphs>
  <TotalTime>5</TotalTime>
  <ScaleCrop>false</ScaleCrop>
  <LinksUpToDate>false</LinksUpToDate>
  <CharactersWithSpaces>852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2024-07-12T01:37:00Z</dcterms:created>
  <dc:creator>薛佳皓</dc:creator>
  <cp:lastModifiedBy>Administrator</cp:lastModifiedBy>
  <dcterms:modified xsi:type="dcterms:W3CDTF">2025-08-26T09:49:50Z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5C5429EB0C0146B5A808AFC63C540E6A_13</vt:lpwstr>
  </property>
  <property fmtid="{D5CDD505-2E9C-101B-9397-08002B2CF9AE}" pid="4" name="KSOTemplateDocerSaveRecord">
    <vt:lpwstr>eyJoZGlkIjoiMTRlMzY1YTEwN2ExNmJhODYxODRhOTAxNGJmNTE1ZjcifQ==</vt:lpwstr>
  </property>
</Properties>
</file>