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8AC36">
      <w:pPr>
        <w:spacing w:before="936" w:after="5616" w:line="24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陕西开放大学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采购合同</w:t>
      </w:r>
    </w:p>
    <w:tbl>
      <w:tblPr>
        <w:tblStyle w:val="5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49"/>
      </w:tblGrid>
      <w:tr w14:paraId="150581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49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E5B801">
            <w:pPr>
              <w:pStyle w:val="7"/>
              <w:spacing w:line="240" w:lineRule="auto"/>
              <w:jc w:val="both"/>
              <w:outlineLvl w:val="2"/>
              <w:rPr>
                <w:rFonts w:hint="eastAsia" w:ascii="仿宋" w:hAnsi="仿宋" w:eastAsia="仿宋" w:cs="仿宋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合同名称：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  <w:p w14:paraId="64CE0B8F">
            <w:pPr>
              <w:spacing w:line="240" w:lineRule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合同编号：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 xml:space="preserve"> </w:t>
            </w:r>
          </w:p>
        </w:tc>
      </w:tr>
    </w:tbl>
    <w:p w14:paraId="4C7FA6B9">
      <w:pPr>
        <w:spacing w:before="312" w:line="240" w:lineRule="auto"/>
        <w:jc w:val="right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093FCAD">
      <w:pPr>
        <w:spacing w:before="312" w:line="240" w:lineRule="auto"/>
        <w:jc w:val="right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AEBF36B">
      <w:pPr>
        <w:spacing w:before="312" w:line="240" w:lineRule="auto"/>
        <w:jc w:val="right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84F8883">
      <w:pPr>
        <w:spacing w:before="312" w:line="240" w:lineRule="auto"/>
        <w:jc w:val="both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3F862674">
      <w:pPr>
        <w:spacing w:before="312" w:line="240" w:lineRule="auto"/>
        <w:jc w:val="right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206BD600">
      <w:pPr>
        <w:spacing w:before="312" w:after="312" w:line="24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2025年  月  日 </w:t>
      </w:r>
    </w:p>
    <w:p w14:paraId="26BF9500">
      <w:pPr>
        <w:pStyle w:val="2"/>
        <w:rPr>
          <w:rFonts w:hint="eastAsia"/>
          <w:highlight w:val="none"/>
          <w:lang w:val="en-US" w:eastAsia="zh-CN"/>
        </w:rPr>
      </w:pPr>
    </w:p>
    <w:p w14:paraId="0F78D293">
      <w:pPr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（本格式条款供采购人和中标单位双方签订合同参考，最终以采购人实际签订的合同为准）</w:t>
      </w:r>
    </w:p>
    <w:p w14:paraId="5EF675E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甲方（采购人）：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CN"/>
        </w:rPr>
        <w:t>陕西开放大学</w:t>
      </w:r>
    </w:p>
    <w:p w14:paraId="67BD252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乙方（中标人）：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              </w:t>
      </w:r>
    </w:p>
    <w:p w14:paraId="75C8BB74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eastAsia="zh-CN"/>
        </w:rPr>
        <w:t>2025年教职工中秋节福利采购项目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在由陕西中贤项目管理有限公司组织公开招标，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CN"/>
        </w:rPr>
        <w:t>陕西开放大学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(以下简称“甲方”)确定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（以下简称“乙方”）为的中标人。</w:t>
      </w:r>
    </w:p>
    <w:p w14:paraId="7A7E651D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依据《中华人民共和国民法典》和《中华人民共和国政府采购法》，经双方协商按下述条款和条件签署本合同。</w:t>
      </w:r>
    </w:p>
    <w:p w14:paraId="3F1683BC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一、合同价款</w:t>
      </w:r>
    </w:p>
    <w:p w14:paraId="4C5FE15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（一）合同总价款为人民币（大写）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（￥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）。</w:t>
      </w:r>
    </w:p>
    <w:p w14:paraId="2349FAFB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（二）合同总价包括：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产品供应费、运输费（含保险费）、税金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配送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en-US" w:eastAsia="zh-CN"/>
        </w:rPr>
        <w:t>邮寄快递费等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其它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en-US" w:eastAsia="zh-CN"/>
        </w:rPr>
        <w:t>所有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费用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。</w:t>
      </w:r>
    </w:p>
    <w:p w14:paraId="6591F383">
      <w:pPr>
        <w:pStyle w:val="7"/>
        <w:ind w:firstLine="480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（三）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en-US" w:eastAsia="zh-CN"/>
        </w:rPr>
        <w:t>中秋节福利拟采购粮油、副食品、月饼、等货物，费用预算：人均600元标准，700名教职工（人数暂定，依据采购人最终提供人数为准，进行据实结算）。采购人依据单价进行据实结算，本次投标人所报单价不受市场价变化的影响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。</w:t>
      </w:r>
    </w:p>
    <w:p w14:paraId="36ADD32B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二、产品清单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（附后）</w:t>
      </w:r>
    </w:p>
    <w:p w14:paraId="4CB30A0A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三、款项结算</w:t>
      </w:r>
    </w:p>
    <w:p w14:paraId="59B5CEFF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结算价格=实际采购教职工人数×单价（己含税）</w:t>
      </w:r>
    </w:p>
    <w:p w14:paraId="65447796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（教职工人数暂定，依据采购人最终提供人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进行据实结算，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投标人所报单价不进行调整，具体要求以双方签订的合同为准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3802152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付款条件说明：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 xml:space="preserve"> 双方签订合同并将提货券送达甲方指定地点并经采购人验收合格后，中标人向采购人提供经确定的实际采购人数后对应的货款总额的90％的增值税发票后 ，达到付款条件起 30 日内，支付合同总金额的 90.00%。 </w:t>
      </w:r>
    </w:p>
    <w:p w14:paraId="68A5FB8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中标人做好核销记录工作，有效期期满后且所有提货券己全部核销后，中标人向采购人提供经确定的实际采购人数后对应的货款总额的10％的增值税发票后 ，达到付款条件起</w:t>
      </w:r>
      <w:r>
        <w:rPr>
          <w:rFonts w:hint="eastAsia" w:ascii="仿宋" w:hAnsi="仿宋" w:cs="仿宋"/>
          <w:bCs/>
          <w:sz w:val="28"/>
          <w:szCs w:val="28"/>
          <w:highlight w:val="none"/>
          <w:lang w:val="en-US" w:eastAsia="zh-CN"/>
        </w:rPr>
        <w:t>60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 xml:space="preserve">日内，支付合同总金额的 10.00%。 </w:t>
      </w:r>
    </w:p>
    <w:p w14:paraId="74852C41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四、双方的权利和义务</w:t>
      </w:r>
    </w:p>
    <w:p w14:paraId="7DAF3D3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（一）甲方的权利与义务</w:t>
      </w:r>
    </w:p>
    <w:p w14:paraId="7043B0E0">
      <w:pPr>
        <w:pStyle w:val="7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1.接到发货通知后5日历天内完成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供货；</w:t>
      </w:r>
    </w:p>
    <w:p w14:paraId="200BB552">
      <w:pPr>
        <w:pStyle w:val="7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2.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甲方在收到货物通知后，应按招标文件的需求进行核实，如发现不符合合同规定或短缺，及时提出，甲方在收到货后，组织人员按提供的技术参数指标进行验收，验收期为30天，逾期未提出异议，则视为验收合格。甲方必须按交货时间交付乙方安装现场，并现场配合。</w:t>
      </w:r>
    </w:p>
    <w:p w14:paraId="3E25FCC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（二）乙方的权利与义务</w:t>
      </w:r>
    </w:p>
    <w:p w14:paraId="512F52E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1.乙方负责产品运输与配送在合同约定的时间完工。</w:t>
      </w:r>
    </w:p>
    <w:p w14:paraId="304BFE4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2.乙方所提供的产品必须是采购需求产品，运输及配送全过程中的安全由乙方负责。</w:t>
      </w:r>
    </w:p>
    <w:p w14:paraId="7F7B823A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3.在作业现场搬运过程中，乙方应积极配合甲方负责人员进行配合，最终完成产品的运输、配送、搬运</w:t>
      </w:r>
      <w:r>
        <w:rPr>
          <w:rFonts w:hint="eastAsia" w:ascii="仿宋" w:hAnsi="仿宋" w:cs="仿宋"/>
          <w:bCs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cs="仿宋"/>
          <w:bCs/>
          <w:sz w:val="28"/>
          <w:szCs w:val="28"/>
          <w:highlight w:val="none"/>
          <w:lang w:val="en-US" w:eastAsia="zh-CN"/>
        </w:rPr>
        <w:t>邮寄等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工作。</w:t>
      </w:r>
    </w:p>
    <w:p w14:paraId="64141C6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4.乙方依据甲方要求，将提货券送至甲方指定地点，并经甲方验收确认；</w:t>
      </w:r>
    </w:p>
    <w:p w14:paraId="46DC8D3A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五、实施要求：</w:t>
      </w:r>
    </w:p>
    <w:p w14:paraId="5D4BA1A6">
      <w:p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（一）提货人可以持提货券在西安市三环内选择对应门店自提以上7项货品，也可持提货券要求供应商将以上7项货品免费邮寄到家，所有费用均包含在本次报价中，所有报价均为含税价格；</w:t>
      </w:r>
    </w:p>
    <w:p w14:paraId="6C5FF554">
      <w:p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（二）合同签订后中标人将提货券送至采购人指定地点，并提供可提货门店名单及地址联系人联系电话等信息。</w:t>
      </w:r>
    </w:p>
    <w:p w14:paraId="125381FF">
      <w:p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（三）提货券有效期3个月，具体日期以双方最终确定日期为准；</w:t>
      </w:r>
    </w:p>
    <w:p w14:paraId="472293E2">
      <w:p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（四）采购项目执行内容需要调整时，经采购单位同意后，可以对相应的原材料进行调整，并协商确定价格差额计算方法和负担办法。</w:t>
      </w:r>
    </w:p>
    <w:p w14:paraId="55A7066D">
      <w:p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（五）产品变更</w:t>
      </w:r>
    </w:p>
    <w:p w14:paraId="79A50667">
      <w:pPr>
        <w:spacing w:line="360" w:lineRule="auto"/>
        <w:ind w:firstLine="560" w:firstLineChars="20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中标后，所有产品的数量需要变更、调整时，以采购人实际采购人数为准，采购人依据单价进行据实结算，本次投标人所报单价不受市场价变化的影响不予调整。</w:t>
      </w:r>
    </w:p>
    <w:p w14:paraId="43D912BF">
      <w:pPr>
        <w:spacing w:line="360" w:lineRule="auto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备注：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乙方应严格按采购计划（含品牌、品种、质量、规格、数量等）供应。乙方未经甲方同意，不得变更供应商品的品牌、品种、质量、规格等，否则甲方有权拒收。</w:t>
      </w:r>
    </w:p>
    <w:p w14:paraId="0A7F6C31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六、运输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配送</w:t>
      </w:r>
    </w:p>
    <w:p w14:paraId="7206E1A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（一）乙方负责所有产品的运输，确保采购货物安全、完整到达甲方指定地点。运杂费用已包含在合同总价内，包括从产品供应地点所含的运输费、装卸费、仓储费、保险费等。</w:t>
      </w:r>
    </w:p>
    <w:p w14:paraId="7E2E3C4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（二）运输方式由乙方自行选择，但必须保证按期交货所有采购货物在运输、搬运的过程中，造成甲方损失的，由乙方为甲方修复或更新。</w:t>
      </w:r>
    </w:p>
    <w:p w14:paraId="4B063A9A">
      <w:pPr>
        <w:tabs>
          <w:tab w:val="left" w:pos="451"/>
        </w:tabs>
        <w:spacing w:line="360" w:lineRule="auto"/>
        <w:ind w:firstLine="420" w:firstLineChars="15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（三）产品配送或邮寄要求</w:t>
      </w:r>
    </w:p>
    <w:p w14:paraId="14C3D04C">
      <w:pPr>
        <w:spacing w:line="360" w:lineRule="auto"/>
        <w:ind w:firstLine="420" w:firstLineChars="15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（1）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乙方依据甲方要求，将提货券送至甲方指定地点，并经甲方验收确认；</w:t>
      </w:r>
    </w:p>
    <w:p w14:paraId="5038771D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（2）提货方式：现场提货、提货券</w:t>
      </w:r>
      <w:r>
        <w:rPr>
          <w:rFonts w:hint="eastAsia" w:ascii="仿宋" w:hAnsi="仿宋" w:cs="仿宋"/>
          <w:bCs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邮寄提货</w:t>
      </w:r>
      <w:r>
        <w:rPr>
          <w:rFonts w:hint="eastAsia" w:ascii="仿宋" w:hAnsi="仿宋" w:cs="仿宋"/>
          <w:bCs/>
          <w:sz w:val="28"/>
          <w:szCs w:val="28"/>
          <w:highlight w:val="none"/>
          <w:lang w:val="en-US" w:eastAsia="zh-CN"/>
        </w:rPr>
        <w:t>（不另行支付邮寄费用）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等方式；</w:t>
      </w:r>
    </w:p>
    <w:p w14:paraId="6C5A732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乙方需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确保货物安全、完整到达使用地点，货物的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配送或邮寄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费用包含在总价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/单价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内，包括货物从供货地点到使用地点的运输费、保险费、搬运费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邮寄费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等。</w:t>
      </w:r>
    </w:p>
    <w:p w14:paraId="3362559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</w:t>
      </w:r>
      <w:r>
        <w:rPr>
          <w:rFonts w:hint="eastAsia" w:ascii="仿宋" w:hAnsi="仿宋" w:cs="仿宋"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）所有货物在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配送或邮寄过程中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造成采购单位损失的，由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承担。</w:t>
      </w:r>
    </w:p>
    <w:p w14:paraId="44582A1C">
      <w:pPr>
        <w:tabs>
          <w:tab w:val="center" w:pos="4153"/>
        </w:tabs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七、质量保证</w:t>
      </w:r>
      <w:r>
        <w:rPr>
          <w:rFonts w:hint="eastAsia" w:ascii="仿宋" w:hAnsi="仿宋" w:cs="仿宋"/>
          <w:b/>
          <w:bCs/>
          <w:sz w:val="28"/>
          <w:szCs w:val="28"/>
          <w:highlight w:val="none"/>
          <w:lang w:eastAsia="zh-CN"/>
        </w:rPr>
        <w:tab/>
      </w:r>
    </w:p>
    <w:p w14:paraId="630B4B01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采购需求：投标人提供产品必须为检验合格产品并且从交货时间算起至产品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提货后质保结束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7A03C55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规格要求：投标人须严格执行厂家包装规格；不得私自进行规格变更或重新包装。</w:t>
      </w:r>
    </w:p>
    <w:p w14:paraId="61E1E41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质量要求：产品必须符合国家相关质量标准和相应产品等级执行标准。</w:t>
      </w:r>
    </w:p>
    <w:p w14:paraId="442CC61F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八、配送方案及售后服务</w:t>
      </w:r>
    </w:p>
    <w:p w14:paraId="0026524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乙方须按照服务要求严格执行服务方案，并按照投标文件所提供的配送方案、发放方案、调换货方案进行严格执行。</w:t>
      </w:r>
    </w:p>
    <w:p w14:paraId="653B14B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技术资料</w:t>
      </w:r>
    </w:p>
    <w:p w14:paraId="6E30CA9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（a）制造厂的检验、测试报告、商品的检验合格证书，计量合格等级证书； </w:t>
      </w:r>
    </w:p>
    <w:p w14:paraId="3CC71DA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（b）其它必须商品的技术资料。</w:t>
      </w:r>
    </w:p>
    <w:p w14:paraId="3DE8A5C9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投标人在投标时，应编制切实可行的“慰问品发放送达方案”，方案中应明确方便职工的具体措施。</w:t>
      </w:r>
    </w:p>
    <w:p w14:paraId="370EFDC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投标时应承诺（承诺书形式）；如果在慰问品发放中、发放后，发现产品，有质量、重量、包装等问题，应负责无条件置换为合格的商品；</w:t>
      </w:r>
    </w:p>
    <w:p w14:paraId="58058701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提供的商品必须保证质量可靠，为市场主流产品，进货渠道正常，全面满足招标内容的要求，标书未明确要求的内容，投标人以招标方的补充要求为准。</w:t>
      </w:r>
    </w:p>
    <w:p w14:paraId="2E83222D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如发现产品存在质量、质量等级、重量、包装、卫生等问题，供货单位亦应负责解决并承担全部费用，需方有权要求退货。</w:t>
      </w:r>
    </w:p>
    <w:p w14:paraId="74EF5F54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九、技术与服务</w:t>
      </w:r>
    </w:p>
    <w:p w14:paraId="0DD22F5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（一）技术资料：</w:t>
      </w:r>
    </w:p>
    <w:p w14:paraId="01352E35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1.产品合格证；</w:t>
      </w:r>
    </w:p>
    <w:p w14:paraId="313EA4D5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2.产品使用说明书（中文）； </w:t>
      </w:r>
    </w:p>
    <w:p w14:paraId="04DB30C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3.进口产品商检证明和报关单（若有）；</w:t>
      </w:r>
    </w:p>
    <w:p w14:paraId="7DB82A06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4.换货记录；</w:t>
      </w:r>
    </w:p>
    <w:p w14:paraId="3C4B429B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5.其它资料等。</w:t>
      </w:r>
    </w:p>
    <w:p w14:paraId="559C1D48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（二）服务承诺：以招标文件、澄清表、合同和随产品的相关文件为准，但至少应包括：</w:t>
      </w:r>
    </w:p>
    <w:p w14:paraId="30901E61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1.乙方对其所售产品负责供应,</w:t>
      </w:r>
      <w:r>
        <w:rPr>
          <w:rFonts w:hint="eastAsia" w:ascii="仿宋" w:hAnsi="仿宋" w:cs="仿宋"/>
          <w:bCs/>
          <w:sz w:val="28"/>
          <w:szCs w:val="28"/>
          <w:highlight w:val="none"/>
          <w:lang w:val="en-US" w:eastAsia="zh-CN"/>
        </w:rPr>
        <w:t>如有质量问题免费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退换货等服务。</w:t>
      </w:r>
    </w:p>
    <w:p w14:paraId="21704BDC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2.服务响应时限：7*24小时服务。</w:t>
      </w:r>
    </w:p>
    <w:p w14:paraId="79ECD253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3.派专人对所供产品提供售后服务，并定期对所供产品进行巡检，做好巡检记录。</w:t>
      </w:r>
    </w:p>
    <w:p w14:paraId="1DF3348D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4.在产品运输过程中，应注意质量、卫生，运输人员出现伤亡事故由乙方自行承担。</w:t>
      </w:r>
    </w:p>
    <w:p w14:paraId="5CE82C9A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十、违约责任</w:t>
      </w:r>
    </w:p>
    <w:p w14:paraId="7ABB1678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（一）按《中华人民共和国民法典》中的相关条款执行。</w:t>
      </w:r>
    </w:p>
    <w:p w14:paraId="237400E4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（二）乙方工期每超过一天，扣除乙方合同总价款的0.2%，迟交产品超过30天，甲方有权拒收产品。</w:t>
      </w:r>
    </w:p>
    <w:p w14:paraId="01AE880E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投标人管理办法进行相应的处罚。</w:t>
      </w:r>
    </w:p>
    <w:p w14:paraId="2381E427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7CA93474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十一、产品验收</w:t>
      </w:r>
    </w:p>
    <w:p w14:paraId="2666CCF4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包括确认商品的准确产地、规格、型号和数量，对其产品技术指标、质量、重量质量参数进行逐项检查。</w:t>
      </w:r>
    </w:p>
    <w:p w14:paraId="239BBCE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所检商品的指标，性能参数、质量等级、重量等通过验收达不到招标文件要求和投标文件承诺，或在使用中发现采购方不能容忍的缺陷等，将视为商品验收不合格，供货方应免费更换或退货。</w:t>
      </w:r>
    </w:p>
    <w:p w14:paraId="29449A1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若发现投标人有弄虚作假的故意或随意夸大商品质量、等级与技术性能，需方除要求退货外，需方有权要求投标人赔偿采购人相应的损失。</w:t>
      </w:r>
    </w:p>
    <w:p w14:paraId="25666027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验收依据</w:t>
      </w:r>
    </w:p>
    <w:p w14:paraId="1993D74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合同文本及合同补充文件（条款）； 产品的合法来源渠道证明文件；招标（采购）文件； 中标（成交）人的投标文件； 货物清单； 生产厂家的企业资质（包含《营业执照》、《食品经营许可证》、《食品生产许可证》、《产品质量检验报告》）。</w:t>
      </w:r>
    </w:p>
    <w:p w14:paraId="70A72999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" w:hAnsi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所供应的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lang w:val="en-US" w:eastAsia="zh-CN"/>
        </w:rPr>
        <w:t>所有货品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不得有腐烂、变质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过期等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现象。严禁含危害人体健康的物质。如所供物资不符合相关质量标准，甲方有权拒收。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产品出现质量问题（包装、标签、等级、内在质量问题），乙方必须收回并更换合格产品；由于食品检验部门抽检出现产品不合格的，乙方必须付经济和法律责任；如因食品质量问题引起食品安全方面的问题，乙方负全责。</w:t>
      </w:r>
    </w:p>
    <w:p w14:paraId="46D1BB2B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十二、合同争议解决的方式</w:t>
      </w:r>
    </w:p>
    <w:p w14:paraId="4E2A78F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（二）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种方式解决：</w:t>
      </w:r>
    </w:p>
    <w:p w14:paraId="6366D96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（一）提交</w:t>
      </w:r>
      <w:r>
        <w:rPr>
          <w:rFonts w:hint="eastAsia" w:ascii="仿宋" w:hAnsi="仿宋" w:cs="仿宋"/>
          <w:bCs/>
          <w:sz w:val="28"/>
          <w:szCs w:val="28"/>
          <w:highlight w:val="none"/>
          <w:u w:val="single"/>
          <w:lang w:val="en-US" w:eastAsia="zh-CN"/>
        </w:rPr>
        <w:t>西安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仲裁委员会仲裁；</w:t>
      </w:r>
    </w:p>
    <w:p w14:paraId="3E246B3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（二）依法向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>甲方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所在地人民法院起诉。</w:t>
      </w:r>
    </w:p>
    <w:p w14:paraId="72DCE13F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十三、合同生效</w:t>
      </w:r>
    </w:p>
    <w:p w14:paraId="6E12997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（一）本合同经双方签字或盖章后生效。</w:t>
      </w:r>
    </w:p>
    <w:p w14:paraId="64562C8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（二）本合同须经甲、乙双方的法定代表人（授权代理人）在合同书上签字或盖章，并加盖本单位公章后正式生效。</w:t>
      </w:r>
    </w:p>
    <w:p w14:paraId="64E51D1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（三）合同生效后，甲、乙双方须严格执行本合同条款的规定，全面履行合同，违者按《中华人民共和国民法典》的有关规定承担相应责任。</w:t>
      </w:r>
    </w:p>
    <w:p w14:paraId="060F8B95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（四）本合同一式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份，甲乙双方各执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份。</w:t>
      </w:r>
    </w:p>
    <w:p w14:paraId="7D01930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（五）本合同如有未尽事宜，甲、乙双方协商解决。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62D46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30A88C7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甲  方</w:t>
            </w:r>
          </w:p>
        </w:tc>
        <w:tc>
          <w:tcPr>
            <w:tcW w:w="4202" w:type="dxa"/>
            <w:vAlign w:val="center"/>
          </w:tcPr>
          <w:p w14:paraId="0C6E50B6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乙  方</w:t>
            </w:r>
          </w:p>
        </w:tc>
      </w:tr>
      <w:tr w14:paraId="344CA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CCC3647">
            <w:pPr>
              <w:autoSpaceDE w:val="0"/>
              <w:autoSpaceDN w:val="0"/>
              <w:adjustRightInd w:val="0"/>
              <w:spacing w:line="240" w:lineRule="auto"/>
              <w:ind w:firstLine="840" w:firstLineChars="350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681CB4B6">
            <w:pPr>
              <w:autoSpaceDE w:val="0"/>
              <w:autoSpaceDN w:val="0"/>
              <w:adjustRightInd w:val="0"/>
              <w:spacing w:line="240" w:lineRule="auto"/>
              <w:ind w:firstLine="960" w:firstLineChars="400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（盖章）</w:t>
            </w:r>
          </w:p>
        </w:tc>
      </w:tr>
      <w:tr w14:paraId="59601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7A7FA4E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14:paraId="32466B17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地址：</w:t>
            </w:r>
          </w:p>
        </w:tc>
      </w:tr>
      <w:tr w14:paraId="04810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8AA01C2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邮编：</w:t>
            </w:r>
          </w:p>
        </w:tc>
        <w:tc>
          <w:tcPr>
            <w:tcW w:w="4202" w:type="dxa"/>
            <w:vAlign w:val="center"/>
          </w:tcPr>
          <w:p w14:paraId="2EC68D61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邮编：</w:t>
            </w:r>
          </w:p>
        </w:tc>
      </w:tr>
      <w:tr w14:paraId="2C1CE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210B7B7D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14:paraId="6ABF7C46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法定代表人：</w:t>
            </w:r>
          </w:p>
        </w:tc>
      </w:tr>
      <w:tr w14:paraId="52E05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7C4780DB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被授权代表：</w:t>
            </w:r>
          </w:p>
        </w:tc>
        <w:tc>
          <w:tcPr>
            <w:tcW w:w="4202" w:type="dxa"/>
            <w:vAlign w:val="center"/>
          </w:tcPr>
          <w:p w14:paraId="4877BD30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被授权代表：</w:t>
            </w:r>
          </w:p>
        </w:tc>
      </w:tr>
      <w:tr w14:paraId="742B7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134EB9EF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电话：</w:t>
            </w:r>
          </w:p>
        </w:tc>
        <w:tc>
          <w:tcPr>
            <w:tcW w:w="4202" w:type="dxa"/>
            <w:vAlign w:val="center"/>
          </w:tcPr>
          <w:p w14:paraId="2BB7E910">
            <w:pPr>
              <w:autoSpaceDE w:val="0"/>
              <w:autoSpaceDN w:val="0"/>
              <w:adjustRightInd w:val="0"/>
              <w:spacing w:line="240" w:lineRule="auto"/>
              <w:ind w:left="840" w:hanging="720" w:hangingChars="300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电话：</w:t>
            </w:r>
          </w:p>
        </w:tc>
      </w:tr>
      <w:tr w14:paraId="7680A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6B76F47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传真：</w:t>
            </w:r>
          </w:p>
        </w:tc>
        <w:tc>
          <w:tcPr>
            <w:tcW w:w="4202" w:type="dxa"/>
            <w:vAlign w:val="center"/>
          </w:tcPr>
          <w:p w14:paraId="6201D6BE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传真：</w:t>
            </w:r>
          </w:p>
        </w:tc>
      </w:tr>
      <w:tr w14:paraId="7B4E1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5D1278D9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开户银行：</w:t>
            </w:r>
          </w:p>
        </w:tc>
        <w:tc>
          <w:tcPr>
            <w:tcW w:w="4202" w:type="dxa"/>
            <w:vAlign w:val="center"/>
          </w:tcPr>
          <w:p w14:paraId="5C18F53D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开户银行：</w:t>
            </w:r>
          </w:p>
        </w:tc>
      </w:tr>
      <w:tr w14:paraId="512B0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CE510E3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日期：</w:t>
            </w:r>
          </w:p>
        </w:tc>
        <w:tc>
          <w:tcPr>
            <w:tcW w:w="4202" w:type="dxa"/>
            <w:vAlign w:val="center"/>
          </w:tcPr>
          <w:p w14:paraId="1BE13DEF">
            <w:pPr>
              <w:autoSpaceDE w:val="0"/>
              <w:autoSpaceDN w:val="0"/>
              <w:adjustRightInd w:val="0"/>
              <w:spacing w:line="240" w:lineRule="auto"/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</w:tbl>
    <w:p w14:paraId="6944BF21">
      <w:pPr>
        <w:spacing w:line="24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sectPr>
      <w:pgSz w:w="11906" w:h="16838"/>
      <w:pgMar w:top="1043" w:right="1236" w:bottom="1043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wis721 BT">
    <w:altName w:val="Courier New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pStyle w:val="4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decimal"/>
      <w:lvlText w:val=".%6"/>
      <w:lvlJc w:val="left"/>
    </w:lvl>
    <w:lvl w:ilvl="6" w:tentative="0">
      <w:start w:val="1"/>
      <w:numFmt w:val="decimal"/>
      <w:lvlText w:val=".%6.%7"/>
      <w:lvlJc w:val="left"/>
    </w:lvl>
    <w:lvl w:ilvl="7" w:tentative="0">
      <w:start w:val="1"/>
      <w:numFmt w:val="decimal"/>
      <w:lvlText w:val=".%6.%7.%8"/>
      <w:lvlJc w:val="left"/>
    </w:lvl>
    <w:lvl w:ilvl="8" w:tentative="0">
      <w:start w:val="1"/>
      <w:numFmt w:val="decimal"/>
      <w:lvlText w:val="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F0972"/>
    <w:rsid w:val="007B79AC"/>
    <w:rsid w:val="02092DDD"/>
    <w:rsid w:val="034B2E38"/>
    <w:rsid w:val="095236A9"/>
    <w:rsid w:val="09CD396C"/>
    <w:rsid w:val="0B1D242B"/>
    <w:rsid w:val="0F9A5791"/>
    <w:rsid w:val="11BF0972"/>
    <w:rsid w:val="12FC5EFD"/>
    <w:rsid w:val="13484FB0"/>
    <w:rsid w:val="175546DB"/>
    <w:rsid w:val="17DE54CF"/>
    <w:rsid w:val="1A117341"/>
    <w:rsid w:val="1A8D37AB"/>
    <w:rsid w:val="1A914B7E"/>
    <w:rsid w:val="1C7F7983"/>
    <w:rsid w:val="1D682B0D"/>
    <w:rsid w:val="1ED146E2"/>
    <w:rsid w:val="20D72831"/>
    <w:rsid w:val="22BF31CF"/>
    <w:rsid w:val="236E3653"/>
    <w:rsid w:val="2B9C2341"/>
    <w:rsid w:val="2BCB58E6"/>
    <w:rsid w:val="2DBD655D"/>
    <w:rsid w:val="2F087E5D"/>
    <w:rsid w:val="30FD4EC2"/>
    <w:rsid w:val="337F5778"/>
    <w:rsid w:val="36622523"/>
    <w:rsid w:val="39477141"/>
    <w:rsid w:val="39934616"/>
    <w:rsid w:val="3E083D5E"/>
    <w:rsid w:val="41120516"/>
    <w:rsid w:val="433A1839"/>
    <w:rsid w:val="44817E8C"/>
    <w:rsid w:val="4A486353"/>
    <w:rsid w:val="4A7D0838"/>
    <w:rsid w:val="4B436EB7"/>
    <w:rsid w:val="4E2F3DF2"/>
    <w:rsid w:val="4F1A276A"/>
    <w:rsid w:val="50C21573"/>
    <w:rsid w:val="537D3F15"/>
    <w:rsid w:val="53FF492A"/>
    <w:rsid w:val="55A559A5"/>
    <w:rsid w:val="58CB74D0"/>
    <w:rsid w:val="5B133EE3"/>
    <w:rsid w:val="5D094A6B"/>
    <w:rsid w:val="5DA7407B"/>
    <w:rsid w:val="609B32A8"/>
    <w:rsid w:val="60BF01AF"/>
    <w:rsid w:val="626A7C77"/>
    <w:rsid w:val="626E2769"/>
    <w:rsid w:val="635414A1"/>
    <w:rsid w:val="63B76FCF"/>
    <w:rsid w:val="662C4F91"/>
    <w:rsid w:val="689E250C"/>
    <w:rsid w:val="6A694D9B"/>
    <w:rsid w:val="6DDD5884"/>
    <w:rsid w:val="71E42F57"/>
    <w:rsid w:val="723F7FBB"/>
    <w:rsid w:val="736764A6"/>
    <w:rsid w:val="74AF6723"/>
    <w:rsid w:val="76BB697E"/>
    <w:rsid w:val="76FF4ABD"/>
    <w:rsid w:val="7C7A4C5A"/>
    <w:rsid w:val="7DB8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Swis721 BT" w:hAnsi="Swis721 BT" w:eastAsia="新宋体"/>
      <w:b/>
      <w:bCs/>
      <w:kern w:val="44"/>
      <w:sz w:val="44"/>
      <w:szCs w:val="44"/>
      <w:lang w:eastAsia="ko-KR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3448</Words>
  <Characters>3494</Characters>
  <Lines>0</Lines>
  <Paragraphs>0</Paragraphs>
  <TotalTime>0</TotalTime>
  <ScaleCrop>false</ScaleCrop>
  <LinksUpToDate>false</LinksUpToDate>
  <CharactersWithSpaces>3624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2025-08-04T09:48:00Z</dcterms:created>
  <dc:creator>nannanzx</dc:creator>
  <cp:lastModifiedBy>nannanzx</cp:lastModifiedBy>
  <dcterms:modified xsi:type="dcterms:W3CDTF">2025-09-02T08:36:47Z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A3AFC98887B44EBB82148AFC0EDADD9E_11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