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F138B5">
      <w:pPr>
        <w:spacing w:line="600" w:lineRule="auto"/>
        <w:jc w:val="center"/>
        <w:rPr>
          <w:rFonts w:hint="eastAsia" w:hAnsi="宋体" w:cs="宋体"/>
          <w:b/>
          <w:bCs/>
          <w:color w:val="auto"/>
          <w:sz w:val="44"/>
          <w:szCs w:val="44"/>
          <w:lang w:eastAsia="zh-CN"/>
        </w:rPr>
      </w:pPr>
      <w:r>
        <w:rPr>
          <w:rFonts w:hint="eastAsia" w:ascii="Times New Roman" w:hAnsi="宋体" w:eastAsia="宋体" w:cs="宋体"/>
          <w:b/>
          <w:bCs/>
          <w:color w:val="auto"/>
          <w:sz w:val="44"/>
          <w:szCs w:val="44"/>
          <w:lang w:eastAsia="zh-CN"/>
        </w:rPr>
        <w:t>陕西省交通医院避险搬迁过渡用房改</w:t>
      </w:r>
      <w:r>
        <w:rPr>
          <w:rFonts w:hint="eastAsia" w:hAnsi="宋体" w:cs="宋体"/>
          <w:b/>
          <w:bCs/>
          <w:color w:val="auto"/>
          <w:sz w:val="44"/>
          <w:szCs w:val="44"/>
          <w:lang w:eastAsia="zh-CN"/>
        </w:rPr>
        <w:t>造</w:t>
      </w:r>
    </w:p>
    <w:p w14:paraId="0C1A8C85">
      <w:pPr>
        <w:spacing w:line="600" w:lineRule="auto"/>
        <w:jc w:val="center"/>
        <w:rPr>
          <w:rFonts w:hAnsi="宋体" w:cs="宋体"/>
          <w:color w:val="auto"/>
        </w:rPr>
      </w:pPr>
      <w:r>
        <w:rPr>
          <w:rFonts w:hint="eastAsia" w:hAnsi="宋体" w:cs="宋体"/>
          <w:b/>
          <w:bCs/>
          <w:color w:val="auto"/>
          <w:sz w:val="44"/>
          <w:szCs w:val="44"/>
        </w:rPr>
        <w:t>合同</w:t>
      </w:r>
    </w:p>
    <w:p w14:paraId="6E0BD97E">
      <w:pPr>
        <w:rPr>
          <w:rFonts w:hAnsi="宋体" w:cs="宋体"/>
          <w:color w:val="auto"/>
        </w:rPr>
      </w:pPr>
    </w:p>
    <w:p w14:paraId="1821ED5E">
      <w:pPr>
        <w:rPr>
          <w:rFonts w:hAnsi="宋体" w:cs="宋体"/>
          <w:color w:val="auto"/>
        </w:rPr>
      </w:pPr>
    </w:p>
    <w:p w14:paraId="6C557B38">
      <w:pPr>
        <w:rPr>
          <w:rFonts w:hAnsi="宋体" w:cs="宋体"/>
          <w:color w:val="auto"/>
        </w:rPr>
      </w:pPr>
    </w:p>
    <w:p w14:paraId="704135AF">
      <w:pPr>
        <w:rPr>
          <w:rFonts w:hAnsi="宋体" w:cs="宋体"/>
          <w:color w:val="auto"/>
        </w:rPr>
      </w:pPr>
    </w:p>
    <w:p w14:paraId="23D54FB2">
      <w:pPr>
        <w:jc w:val="center"/>
        <w:rPr>
          <w:rFonts w:hAnsi="宋体" w:cs="宋体"/>
          <w:b/>
          <w:color w:val="auto"/>
          <w:sz w:val="36"/>
          <w:szCs w:val="36"/>
        </w:rPr>
      </w:pPr>
    </w:p>
    <w:p w14:paraId="255CB5EE">
      <w:pPr>
        <w:jc w:val="center"/>
        <w:rPr>
          <w:rFonts w:hAnsi="宋体" w:cs="宋体"/>
          <w:b/>
          <w:color w:val="auto"/>
          <w:sz w:val="36"/>
          <w:szCs w:val="36"/>
        </w:rPr>
      </w:pPr>
      <w:r>
        <w:rPr>
          <w:rFonts w:hint="eastAsia" w:hAnsi="宋体" w:cs="宋体"/>
          <w:b/>
          <w:color w:val="auto"/>
          <w:sz w:val="36"/>
          <w:szCs w:val="36"/>
        </w:rPr>
        <w:t>（示范文本）</w:t>
      </w:r>
    </w:p>
    <w:p w14:paraId="44C5452C">
      <w:pPr>
        <w:jc w:val="center"/>
        <w:rPr>
          <w:rFonts w:hAnsi="宋体" w:cs="宋体"/>
          <w:b/>
          <w:color w:val="auto"/>
          <w:sz w:val="36"/>
          <w:szCs w:val="36"/>
        </w:rPr>
      </w:pPr>
    </w:p>
    <w:p w14:paraId="00F69872">
      <w:pPr>
        <w:jc w:val="center"/>
        <w:rPr>
          <w:rFonts w:hAnsi="宋体" w:cs="宋体"/>
          <w:b/>
          <w:color w:val="auto"/>
          <w:sz w:val="36"/>
          <w:szCs w:val="36"/>
        </w:rPr>
      </w:pPr>
    </w:p>
    <w:p w14:paraId="42719069">
      <w:pPr>
        <w:jc w:val="center"/>
        <w:rPr>
          <w:rFonts w:hAnsi="宋体" w:cs="宋体"/>
          <w:b/>
          <w:color w:val="auto"/>
          <w:sz w:val="36"/>
          <w:szCs w:val="36"/>
        </w:rPr>
      </w:pPr>
    </w:p>
    <w:p w14:paraId="461E0ACC">
      <w:pPr>
        <w:jc w:val="center"/>
        <w:rPr>
          <w:rFonts w:hAnsi="宋体" w:cs="宋体"/>
          <w:b/>
          <w:color w:val="auto"/>
          <w:sz w:val="36"/>
          <w:szCs w:val="36"/>
        </w:rPr>
      </w:pPr>
    </w:p>
    <w:p w14:paraId="03B494AD">
      <w:pPr>
        <w:jc w:val="center"/>
        <w:rPr>
          <w:rFonts w:hAnsi="宋体" w:cs="宋体"/>
          <w:b/>
          <w:color w:val="auto"/>
          <w:sz w:val="36"/>
          <w:szCs w:val="36"/>
        </w:rPr>
      </w:pPr>
    </w:p>
    <w:p w14:paraId="2304C7E7">
      <w:pPr>
        <w:jc w:val="center"/>
        <w:rPr>
          <w:rFonts w:hAnsi="宋体" w:cs="宋体"/>
          <w:b/>
          <w:color w:val="auto"/>
          <w:sz w:val="36"/>
          <w:szCs w:val="36"/>
        </w:rPr>
      </w:pPr>
    </w:p>
    <w:p w14:paraId="4DCA8247">
      <w:pPr>
        <w:rPr>
          <w:rFonts w:hAnsi="宋体" w:cs="宋体"/>
          <w:b/>
          <w:bCs/>
          <w:color w:val="auto"/>
          <w:sz w:val="36"/>
          <w:szCs w:val="36"/>
        </w:rPr>
      </w:pPr>
      <w:r>
        <w:rPr>
          <w:rFonts w:hint="eastAsia" w:hAnsi="宋体" w:cs="宋体"/>
          <w:b/>
          <w:bCs/>
          <w:color w:val="auto"/>
          <w:sz w:val="36"/>
          <w:szCs w:val="36"/>
        </w:rPr>
        <w:br w:type="page"/>
      </w:r>
    </w:p>
    <w:p w14:paraId="043D8FF1">
      <w:pPr>
        <w:spacing w:before="166" w:beforeLines="50" w:line="360" w:lineRule="auto"/>
        <w:jc w:val="center"/>
        <w:rPr>
          <w:rFonts w:hAnsi="宋体" w:cs="宋体"/>
          <w:b/>
          <w:bCs/>
          <w:color w:val="auto"/>
          <w:sz w:val="36"/>
          <w:szCs w:val="36"/>
        </w:rPr>
      </w:pPr>
      <w:r>
        <w:rPr>
          <w:rFonts w:hint="eastAsia" w:hAnsi="宋体" w:cs="宋体"/>
          <w:b/>
          <w:bCs/>
          <w:color w:val="auto"/>
          <w:sz w:val="36"/>
          <w:szCs w:val="36"/>
        </w:rPr>
        <w:t>第一部分  协议书</w:t>
      </w:r>
    </w:p>
    <w:p w14:paraId="159DF4C0">
      <w:pPr>
        <w:spacing w:line="360" w:lineRule="auto"/>
        <w:rPr>
          <w:rFonts w:hAnsi="宋体" w:cs="宋体"/>
          <w:bCs/>
          <w:color w:val="auto"/>
          <w:sz w:val="21"/>
          <w:szCs w:val="21"/>
        </w:rPr>
      </w:pPr>
      <w:r>
        <w:rPr>
          <w:rFonts w:hint="eastAsia" w:hAnsi="宋体" w:cs="宋体"/>
          <w:bCs/>
          <w:color w:val="auto"/>
          <w:sz w:val="21"/>
          <w:szCs w:val="21"/>
        </w:rPr>
        <w:t>采购人（以下简称甲方）：</w:t>
      </w:r>
      <w:r>
        <w:rPr>
          <w:rFonts w:hint="eastAsia" w:hAnsi="宋体" w:cs="宋体"/>
          <w:bCs/>
          <w:color w:val="auto"/>
          <w:sz w:val="21"/>
          <w:szCs w:val="21"/>
          <w:u w:val="single"/>
        </w:rPr>
        <w:t xml:space="preserve">                    </w:t>
      </w:r>
    </w:p>
    <w:p w14:paraId="14B2DDB4">
      <w:pPr>
        <w:spacing w:line="360" w:lineRule="auto"/>
        <w:rPr>
          <w:rFonts w:hAnsi="宋体" w:cs="宋体"/>
          <w:bCs/>
          <w:color w:val="auto"/>
          <w:sz w:val="21"/>
          <w:szCs w:val="21"/>
          <w:u w:val="single"/>
        </w:rPr>
      </w:pPr>
      <w:r>
        <w:rPr>
          <w:rFonts w:hint="eastAsia" w:hAnsi="宋体" w:cs="宋体"/>
          <w:bCs/>
          <w:color w:val="auto"/>
          <w:sz w:val="21"/>
          <w:szCs w:val="21"/>
        </w:rPr>
        <w:t>供应商（以下简称乙方）：</w:t>
      </w:r>
      <w:r>
        <w:rPr>
          <w:rFonts w:hint="eastAsia" w:hAnsi="宋体" w:cs="宋体"/>
          <w:bCs/>
          <w:color w:val="auto"/>
          <w:sz w:val="21"/>
          <w:szCs w:val="21"/>
          <w:u w:val="single"/>
        </w:rPr>
        <w:t xml:space="preserve">                   </w:t>
      </w:r>
    </w:p>
    <w:p w14:paraId="24F2FD57">
      <w:pPr>
        <w:spacing w:line="360" w:lineRule="auto"/>
        <w:ind w:firstLine="420" w:firstLineChars="200"/>
        <w:rPr>
          <w:rFonts w:hAnsi="宋体" w:cs="宋体"/>
          <w:bCs/>
          <w:color w:val="auto"/>
          <w:sz w:val="21"/>
          <w:szCs w:val="21"/>
        </w:rPr>
      </w:pPr>
      <w:r>
        <w:rPr>
          <w:rFonts w:hint="eastAsia" w:hAnsi="宋体" w:cs="宋体"/>
          <w:bCs/>
          <w:color w:val="auto"/>
          <w:sz w:val="21"/>
          <w:szCs w:val="21"/>
        </w:rPr>
        <w:t>依照《中华人民共和国政府采购法》及实施条例、《中华人民共和国民法典》、《中华人民共和国建筑法》等法律、行政法规，遵循平等、自愿、公平和诚实信用的原则，双方就下述项目范围与相关服务事项协商一致，订立本合同。</w:t>
      </w:r>
    </w:p>
    <w:p w14:paraId="047FA6E5">
      <w:pPr>
        <w:spacing w:line="360" w:lineRule="auto"/>
        <w:rPr>
          <w:rFonts w:hAnsi="宋体" w:cs="宋体"/>
          <w:b/>
          <w:color w:val="auto"/>
          <w:sz w:val="21"/>
          <w:szCs w:val="21"/>
        </w:rPr>
      </w:pPr>
      <w:r>
        <w:rPr>
          <w:rFonts w:hint="eastAsia" w:hAnsi="宋体" w:cs="宋体"/>
          <w:b/>
          <w:color w:val="auto"/>
          <w:sz w:val="21"/>
          <w:szCs w:val="21"/>
        </w:rPr>
        <w:t>第一条：工程项目</w:t>
      </w:r>
    </w:p>
    <w:p w14:paraId="5E896072">
      <w:pPr>
        <w:numPr>
          <w:ilvl w:val="0"/>
          <w:numId w:val="0"/>
        </w:numPr>
        <w:spacing w:line="360" w:lineRule="auto"/>
        <w:ind w:firstLine="420" w:firstLineChars="200"/>
        <w:rPr>
          <w:rFonts w:hint="eastAsia" w:hAnsi="宋体" w:eastAsia="宋体" w:cs="宋体"/>
          <w:bCs/>
          <w:color w:val="auto"/>
          <w:sz w:val="21"/>
          <w:szCs w:val="21"/>
          <w:lang w:eastAsia="zh-CN"/>
        </w:rPr>
      </w:pPr>
      <w:r>
        <w:rPr>
          <w:rFonts w:hint="eastAsia" w:hAnsi="宋体" w:cs="宋体"/>
          <w:bCs/>
          <w:color w:val="auto"/>
          <w:sz w:val="21"/>
          <w:szCs w:val="21"/>
          <w:lang w:val="en-US" w:eastAsia="zh-CN"/>
        </w:rPr>
        <w:t>1.</w:t>
      </w:r>
      <w:r>
        <w:rPr>
          <w:rFonts w:hint="eastAsia" w:hAnsi="宋体" w:cs="宋体"/>
          <w:bCs/>
          <w:color w:val="auto"/>
          <w:sz w:val="21"/>
          <w:szCs w:val="21"/>
        </w:rPr>
        <w:t>项目名称：</w:t>
      </w:r>
      <w:r>
        <w:rPr>
          <w:rFonts w:hint="eastAsia" w:hAnsi="宋体" w:cs="宋体"/>
          <w:bCs/>
          <w:color w:val="auto"/>
          <w:sz w:val="21"/>
          <w:szCs w:val="21"/>
          <w:lang w:eastAsia="zh-CN"/>
        </w:rPr>
        <w:t>陕西省交通医院避险搬迁过渡用房改造</w:t>
      </w:r>
    </w:p>
    <w:p w14:paraId="274BC8A4">
      <w:pPr>
        <w:numPr>
          <w:ilvl w:val="0"/>
          <w:numId w:val="0"/>
        </w:numPr>
        <w:spacing w:line="360" w:lineRule="auto"/>
        <w:ind w:firstLine="420" w:firstLineChars="200"/>
        <w:rPr>
          <w:rFonts w:hAnsi="宋体" w:cs="宋体"/>
          <w:bCs/>
          <w:color w:val="auto"/>
          <w:sz w:val="21"/>
          <w:szCs w:val="21"/>
        </w:rPr>
      </w:pPr>
      <w:r>
        <w:rPr>
          <w:rFonts w:hint="eastAsia" w:hAnsi="宋体" w:cs="宋体"/>
          <w:bCs/>
          <w:color w:val="auto"/>
          <w:sz w:val="21"/>
          <w:szCs w:val="21"/>
        </w:rPr>
        <w:t>2.工程地点：</w:t>
      </w:r>
      <w:r>
        <w:rPr>
          <w:rFonts w:hint="eastAsia" w:hAnsi="宋体" w:cs="宋体"/>
          <w:bCs/>
          <w:color w:val="auto"/>
          <w:sz w:val="21"/>
          <w:szCs w:val="21"/>
          <w:u w:val="single"/>
        </w:rPr>
        <w:t>甲方指定地点</w:t>
      </w:r>
    </w:p>
    <w:p w14:paraId="33E701F3">
      <w:pPr>
        <w:spacing w:line="360" w:lineRule="auto"/>
        <w:ind w:firstLine="420" w:firstLineChars="200"/>
        <w:rPr>
          <w:rFonts w:hint="eastAsia" w:hAnsi="宋体" w:eastAsia="宋体" w:cs="宋体"/>
          <w:bCs/>
          <w:color w:val="auto"/>
          <w:sz w:val="21"/>
          <w:szCs w:val="21"/>
          <w:lang w:val="en-US" w:eastAsia="zh-CN"/>
        </w:rPr>
      </w:pPr>
      <w:r>
        <w:rPr>
          <w:rFonts w:hint="eastAsia" w:hAnsi="宋体" w:cs="宋体"/>
          <w:bCs/>
          <w:color w:val="auto"/>
          <w:sz w:val="21"/>
          <w:szCs w:val="21"/>
        </w:rPr>
        <w:t>3.工程内容：</w:t>
      </w:r>
      <w:r>
        <w:rPr>
          <w:rFonts w:hint="eastAsia" w:hAnsi="宋体" w:cs="宋体"/>
          <w:bCs/>
          <w:color w:val="auto"/>
          <w:sz w:val="21"/>
          <w:szCs w:val="21"/>
          <w:lang w:eastAsia="zh-CN"/>
        </w:rPr>
        <w:t>陕西省交通医院避险搬迁过渡用房改造详见招标文件及本项目工程量清单</w:t>
      </w:r>
    </w:p>
    <w:p w14:paraId="38328B9F">
      <w:pPr>
        <w:spacing w:line="360" w:lineRule="auto"/>
        <w:rPr>
          <w:rFonts w:hint="default" w:hAnsi="宋体" w:eastAsia="宋体" w:cs="宋体"/>
          <w:b/>
          <w:color w:val="auto"/>
          <w:sz w:val="21"/>
          <w:szCs w:val="21"/>
          <w:lang w:val="en-US" w:eastAsia="zh-CN"/>
        </w:rPr>
      </w:pPr>
      <w:r>
        <w:rPr>
          <w:rFonts w:hint="eastAsia" w:hAnsi="宋体" w:cs="宋体"/>
          <w:b/>
          <w:color w:val="auto"/>
          <w:sz w:val="21"/>
          <w:szCs w:val="21"/>
        </w:rPr>
        <w:t>第二条：工期</w:t>
      </w:r>
      <w:r>
        <w:rPr>
          <w:rFonts w:hint="eastAsia" w:hAnsi="宋体" w:cs="宋体"/>
          <w:b/>
          <w:color w:val="auto"/>
          <w:sz w:val="21"/>
          <w:szCs w:val="21"/>
          <w:lang w:val="en-US" w:eastAsia="zh-CN"/>
        </w:rPr>
        <w:t>及质保期</w:t>
      </w:r>
    </w:p>
    <w:p w14:paraId="0E3542BF">
      <w:pPr>
        <w:spacing w:line="360" w:lineRule="auto"/>
        <w:ind w:firstLine="420" w:firstLineChars="200"/>
        <w:rPr>
          <w:rFonts w:hAnsi="宋体" w:cs="宋体"/>
          <w:bCs/>
          <w:color w:val="auto"/>
          <w:sz w:val="21"/>
          <w:szCs w:val="21"/>
        </w:rPr>
      </w:pPr>
      <w:r>
        <w:rPr>
          <w:rFonts w:hint="eastAsia" w:hAnsi="宋体" w:cs="宋体"/>
          <w:bCs/>
          <w:color w:val="auto"/>
          <w:sz w:val="21"/>
          <w:szCs w:val="21"/>
        </w:rPr>
        <w:t>1.工期：自合同签订之日起</w:t>
      </w:r>
      <w:r>
        <w:rPr>
          <w:rFonts w:hint="eastAsia" w:hAnsi="宋体" w:cs="宋体"/>
          <w:bCs/>
          <w:color w:val="auto"/>
          <w:sz w:val="21"/>
          <w:szCs w:val="21"/>
          <w:u w:val="single"/>
          <w:lang w:val="en-US" w:eastAsia="zh-CN"/>
        </w:rPr>
        <w:t xml:space="preserve"> 40 </w:t>
      </w:r>
      <w:r>
        <w:rPr>
          <w:rFonts w:hint="eastAsia" w:hAnsi="宋体" w:cs="宋体"/>
          <w:bCs/>
          <w:color w:val="auto"/>
          <w:sz w:val="21"/>
          <w:szCs w:val="21"/>
        </w:rPr>
        <w:t>日历日</w:t>
      </w:r>
      <w:r>
        <w:rPr>
          <w:rFonts w:hint="eastAsia" w:cs="宋体"/>
          <w:color w:val="auto"/>
          <w:kern w:val="2"/>
          <w:sz w:val="21"/>
          <w:szCs w:val="21"/>
        </w:rPr>
        <w:t>完成全部工程施工内容并交付甲方验收合格</w:t>
      </w:r>
      <w:r>
        <w:rPr>
          <w:rFonts w:hint="eastAsia" w:hAnsi="宋体" w:cs="宋体"/>
          <w:color w:val="auto"/>
          <w:kern w:val="2"/>
          <w:sz w:val="21"/>
          <w:szCs w:val="21"/>
        </w:rPr>
        <w:t xml:space="preserve"> </w:t>
      </w:r>
      <w:r>
        <w:rPr>
          <w:rFonts w:hint="eastAsia" w:hAnsi="宋体" w:cs="宋体"/>
          <w:bCs/>
          <w:color w:val="auto"/>
          <w:sz w:val="21"/>
          <w:szCs w:val="21"/>
        </w:rPr>
        <w:t>；</w:t>
      </w:r>
    </w:p>
    <w:p w14:paraId="687DA85B">
      <w:pPr>
        <w:spacing w:line="360" w:lineRule="auto"/>
        <w:ind w:firstLine="420" w:firstLineChars="200"/>
        <w:rPr>
          <w:rFonts w:hint="eastAsia" w:hAnsi="宋体" w:cs="宋体"/>
          <w:bCs/>
          <w:color w:val="auto"/>
          <w:sz w:val="21"/>
          <w:szCs w:val="21"/>
          <w:lang w:eastAsia="zh-CN"/>
        </w:rPr>
      </w:pPr>
      <w:r>
        <w:rPr>
          <w:rFonts w:hint="eastAsia" w:hAnsi="宋体" w:cs="宋体"/>
          <w:bCs/>
          <w:color w:val="auto"/>
          <w:sz w:val="21"/>
          <w:szCs w:val="21"/>
        </w:rPr>
        <w:t>2.除甲方书面同意外，本项目工期不做调整</w:t>
      </w:r>
      <w:r>
        <w:rPr>
          <w:rFonts w:hint="eastAsia" w:hAnsi="宋体" w:cs="宋体"/>
          <w:bCs/>
          <w:color w:val="auto"/>
          <w:sz w:val="21"/>
          <w:szCs w:val="21"/>
          <w:lang w:eastAsia="zh-CN"/>
        </w:rPr>
        <w:t>。</w:t>
      </w:r>
    </w:p>
    <w:p w14:paraId="39EE0016">
      <w:pPr>
        <w:pStyle w:val="4"/>
        <w:rPr>
          <w:rFonts w:hint="eastAsia"/>
          <w:lang w:val="en-US" w:eastAsia="zh-CN"/>
        </w:rPr>
      </w:pPr>
      <w:r>
        <w:rPr>
          <w:rFonts w:hint="eastAsia"/>
          <w:lang w:val="en-US" w:eastAsia="zh-CN"/>
        </w:rPr>
        <w:t>3.本项目质保期为工程最终竣工验收合格之日起贰年。</w:t>
      </w:r>
    </w:p>
    <w:p w14:paraId="59A39934">
      <w:pPr>
        <w:spacing w:line="360" w:lineRule="auto"/>
        <w:ind w:firstLine="420" w:firstLineChars="200"/>
        <w:rPr>
          <w:rFonts w:hint="eastAsia" w:hAnsi="宋体" w:cs="宋体"/>
          <w:bCs/>
          <w:color w:val="auto"/>
          <w:sz w:val="21"/>
          <w:szCs w:val="21"/>
          <w:u w:val="single"/>
          <w:lang w:val="en-US" w:eastAsia="zh-CN"/>
        </w:rPr>
      </w:pPr>
      <w:r>
        <w:rPr>
          <w:rFonts w:hint="eastAsia" w:hAnsi="宋体" w:cs="宋体"/>
          <w:bCs/>
          <w:color w:val="auto"/>
          <w:sz w:val="21"/>
          <w:szCs w:val="21"/>
          <w:u w:val="single"/>
          <w:lang w:val="en-US" w:eastAsia="zh-CN"/>
        </w:rPr>
        <w:t>4、质保期内：①属于保修范围和内容的项目，乙方应在接到维修通知后， 1 天内派人</w:t>
      </w:r>
    </w:p>
    <w:p w14:paraId="57A41294">
      <w:pPr>
        <w:spacing w:line="360" w:lineRule="auto"/>
        <w:ind w:firstLine="420" w:firstLineChars="200"/>
        <w:rPr>
          <w:rFonts w:hint="eastAsia" w:hAnsi="宋体" w:cs="宋体"/>
          <w:bCs/>
          <w:color w:val="auto"/>
          <w:sz w:val="21"/>
          <w:szCs w:val="21"/>
          <w:u w:val="single"/>
          <w:lang w:val="en-US" w:eastAsia="zh-CN"/>
        </w:rPr>
      </w:pPr>
      <w:r>
        <w:rPr>
          <w:rFonts w:hint="eastAsia" w:hAnsi="宋体" w:cs="宋体"/>
          <w:bCs/>
          <w:color w:val="auto"/>
          <w:sz w:val="21"/>
          <w:szCs w:val="21"/>
          <w:u w:val="single"/>
          <w:lang w:val="en-US" w:eastAsia="zh-CN"/>
        </w:rPr>
        <w:t>维修，并于【24】小时完成维修，排除故障。发生紧急抢修事故，乙方应在接到事故通知后 4 小时内到达事故现场并于 3 小时内完成应急维修。乙方未按前述期限响应并排除故障的，甲方有权委托第三方处理，所产生的费用由乙方承担。</w:t>
      </w:r>
    </w:p>
    <w:p w14:paraId="0605E1CE">
      <w:pPr>
        <w:spacing w:line="360" w:lineRule="auto"/>
        <w:rPr>
          <w:rFonts w:hAnsi="宋体" w:cs="宋体"/>
          <w:b/>
          <w:color w:val="auto"/>
          <w:sz w:val="21"/>
          <w:szCs w:val="21"/>
        </w:rPr>
      </w:pPr>
      <w:r>
        <w:rPr>
          <w:rFonts w:hint="eastAsia" w:hAnsi="宋体" w:cs="宋体"/>
          <w:b/>
          <w:color w:val="auto"/>
          <w:sz w:val="21"/>
          <w:szCs w:val="21"/>
        </w:rPr>
        <w:t>第三条：组成本合同的文件</w:t>
      </w:r>
    </w:p>
    <w:p w14:paraId="7350A7DB">
      <w:pPr>
        <w:spacing w:line="360" w:lineRule="auto"/>
        <w:ind w:firstLine="420" w:firstLineChars="200"/>
        <w:rPr>
          <w:rFonts w:hAnsi="宋体" w:cs="宋体"/>
          <w:bCs/>
          <w:color w:val="auto"/>
          <w:sz w:val="21"/>
          <w:szCs w:val="21"/>
        </w:rPr>
      </w:pPr>
      <w:r>
        <w:rPr>
          <w:rFonts w:hint="eastAsia" w:hAnsi="宋体" w:cs="宋体"/>
          <w:bCs/>
          <w:color w:val="auto"/>
          <w:sz w:val="21"/>
          <w:szCs w:val="21"/>
        </w:rPr>
        <w:t>1、协议书；</w:t>
      </w:r>
    </w:p>
    <w:p w14:paraId="6D67203E">
      <w:pPr>
        <w:spacing w:line="360" w:lineRule="auto"/>
        <w:ind w:firstLine="420" w:firstLineChars="200"/>
        <w:rPr>
          <w:rFonts w:hAnsi="宋体" w:cs="宋体"/>
          <w:bCs/>
          <w:color w:val="auto"/>
          <w:sz w:val="21"/>
          <w:szCs w:val="21"/>
        </w:rPr>
      </w:pPr>
      <w:r>
        <w:rPr>
          <w:rFonts w:hint="eastAsia" w:hAnsi="宋体" w:cs="宋体"/>
          <w:bCs/>
          <w:color w:val="auto"/>
          <w:sz w:val="21"/>
          <w:szCs w:val="21"/>
        </w:rPr>
        <w:t>2、中标通知书、招标文件、投标文件、澄清、投标补充文件（或委托书）；</w:t>
      </w:r>
    </w:p>
    <w:p w14:paraId="3E36F03B">
      <w:pPr>
        <w:spacing w:line="360" w:lineRule="auto"/>
        <w:ind w:firstLine="420" w:firstLineChars="200"/>
        <w:rPr>
          <w:rFonts w:hAnsi="宋体" w:cs="宋体"/>
          <w:bCs/>
          <w:color w:val="auto"/>
          <w:sz w:val="21"/>
          <w:szCs w:val="21"/>
        </w:rPr>
      </w:pPr>
      <w:r>
        <w:rPr>
          <w:rFonts w:hint="eastAsia" w:hAnsi="宋体" w:cs="宋体"/>
          <w:bCs/>
          <w:color w:val="auto"/>
          <w:sz w:val="21"/>
          <w:szCs w:val="21"/>
        </w:rPr>
        <w:t>3、标准、规范和有关技术资料；</w:t>
      </w:r>
    </w:p>
    <w:p w14:paraId="49E47BC9">
      <w:pPr>
        <w:spacing w:line="360" w:lineRule="auto"/>
        <w:ind w:firstLine="420" w:firstLineChars="200"/>
        <w:rPr>
          <w:rFonts w:hAnsi="宋体" w:cs="宋体"/>
          <w:bCs/>
          <w:color w:val="auto"/>
          <w:sz w:val="21"/>
          <w:szCs w:val="21"/>
        </w:rPr>
      </w:pPr>
      <w:r>
        <w:rPr>
          <w:rFonts w:hint="eastAsia" w:hAnsi="宋体" w:cs="宋体"/>
          <w:bCs/>
          <w:color w:val="auto"/>
          <w:sz w:val="21"/>
          <w:szCs w:val="21"/>
        </w:rPr>
        <w:t>4、其他有关文件。</w:t>
      </w:r>
    </w:p>
    <w:p w14:paraId="671886AF">
      <w:pPr>
        <w:spacing w:line="360" w:lineRule="auto"/>
        <w:ind w:firstLine="420" w:firstLineChars="200"/>
        <w:rPr>
          <w:rFonts w:hAnsi="宋体" w:cs="宋体"/>
          <w:bCs/>
          <w:color w:val="auto"/>
          <w:sz w:val="21"/>
          <w:szCs w:val="21"/>
        </w:rPr>
      </w:pPr>
      <w:r>
        <w:rPr>
          <w:rFonts w:hint="eastAsia" w:hAnsi="宋体" w:cs="宋体"/>
          <w:bCs/>
          <w:color w:val="auto"/>
          <w:sz w:val="21"/>
          <w:szCs w:val="21"/>
        </w:rPr>
        <w:t>本合同签订后，双方依法签订的补充协议也是本合同文件的组成部分。</w:t>
      </w:r>
    </w:p>
    <w:p w14:paraId="212DECD0">
      <w:pPr>
        <w:spacing w:line="360" w:lineRule="auto"/>
        <w:rPr>
          <w:rFonts w:hAnsi="宋体" w:cs="宋体"/>
          <w:b/>
          <w:color w:val="auto"/>
          <w:sz w:val="21"/>
          <w:szCs w:val="21"/>
        </w:rPr>
      </w:pPr>
      <w:bookmarkStart w:id="0" w:name="OLE_LINK48"/>
      <w:r>
        <w:rPr>
          <w:rFonts w:hint="eastAsia" w:hAnsi="宋体" w:cs="宋体"/>
          <w:b/>
          <w:color w:val="auto"/>
          <w:sz w:val="21"/>
          <w:szCs w:val="21"/>
        </w:rPr>
        <w:t>第四条：合同价款、结算及付款方式</w:t>
      </w:r>
    </w:p>
    <w:p w14:paraId="34CD3852">
      <w:pPr>
        <w:spacing w:line="360" w:lineRule="auto"/>
        <w:ind w:firstLine="420" w:firstLineChars="200"/>
        <w:rPr>
          <w:rFonts w:hAnsi="宋体" w:cs="宋体"/>
          <w:bCs/>
          <w:color w:val="auto"/>
          <w:sz w:val="21"/>
          <w:szCs w:val="21"/>
        </w:rPr>
      </w:pPr>
      <w:r>
        <w:rPr>
          <w:rFonts w:hint="eastAsia" w:hAnsi="宋体" w:cs="宋体"/>
          <w:bCs/>
          <w:color w:val="auto"/>
          <w:sz w:val="21"/>
          <w:szCs w:val="21"/>
        </w:rPr>
        <w:t>1.本合同为固定单价合同。</w:t>
      </w:r>
    </w:p>
    <w:p w14:paraId="76291D5A">
      <w:pPr>
        <w:spacing w:line="360" w:lineRule="auto"/>
        <w:ind w:firstLine="420" w:firstLineChars="200"/>
        <w:rPr>
          <w:rFonts w:hAnsi="宋体" w:cs="宋体"/>
          <w:color w:val="auto"/>
          <w:sz w:val="21"/>
          <w:szCs w:val="21"/>
        </w:rPr>
      </w:pPr>
      <w:r>
        <w:rPr>
          <w:rFonts w:hint="eastAsia" w:hAnsi="宋体" w:cs="宋体"/>
          <w:bCs/>
          <w:color w:val="auto"/>
          <w:sz w:val="21"/>
          <w:szCs w:val="21"/>
        </w:rPr>
        <w:t>合同暂定总价（大写）：</w:t>
      </w:r>
      <w:r>
        <w:rPr>
          <w:rFonts w:hint="eastAsia" w:hAnsi="宋体" w:cs="宋体"/>
          <w:bCs/>
          <w:color w:val="auto"/>
          <w:sz w:val="21"/>
          <w:szCs w:val="21"/>
          <w:u w:val="single"/>
        </w:rPr>
        <w:t xml:space="preserve">               </w:t>
      </w:r>
      <w:r>
        <w:rPr>
          <w:rFonts w:hint="eastAsia" w:hAnsi="宋体" w:cs="宋体"/>
          <w:bCs/>
          <w:color w:val="auto"/>
          <w:sz w:val="21"/>
          <w:szCs w:val="21"/>
        </w:rPr>
        <w:t>（小写）：¥</w:t>
      </w:r>
      <w:r>
        <w:rPr>
          <w:rFonts w:hint="eastAsia" w:hAnsi="宋体" w:cs="宋体"/>
          <w:bCs/>
          <w:color w:val="auto"/>
          <w:sz w:val="21"/>
          <w:szCs w:val="21"/>
          <w:u w:val="single"/>
        </w:rPr>
        <w:t xml:space="preserve">              </w:t>
      </w:r>
      <w:r>
        <w:rPr>
          <w:rFonts w:hint="eastAsia" w:hAnsi="宋体" w:cs="宋体"/>
          <w:bCs/>
          <w:color w:val="auto"/>
          <w:sz w:val="21"/>
          <w:szCs w:val="21"/>
        </w:rPr>
        <w:t>元</w:t>
      </w:r>
    </w:p>
    <w:p w14:paraId="04FBEF57">
      <w:pPr>
        <w:spacing w:line="360" w:lineRule="auto"/>
        <w:ind w:firstLine="420" w:firstLineChars="200"/>
        <w:rPr>
          <w:color w:val="auto"/>
          <w:u w:val="single"/>
        </w:rPr>
      </w:pPr>
      <w:r>
        <w:rPr>
          <w:rFonts w:hint="eastAsia" w:hAnsi="宋体" w:cs="宋体"/>
          <w:bCs/>
          <w:color w:val="auto"/>
          <w:sz w:val="21"/>
          <w:szCs w:val="21"/>
          <w:lang w:val="en-US" w:eastAsia="zh-CN"/>
        </w:rPr>
        <w:t>2</w:t>
      </w:r>
      <w:r>
        <w:rPr>
          <w:rFonts w:hint="eastAsia" w:hAnsi="宋体" w:cs="宋体"/>
          <w:bCs/>
          <w:color w:val="auto"/>
          <w:sz w:val="21"/>
          <w:szCs w:val="21"/>
        </w:rPr>
        <w:t>.已标价的工程量清单：</w:t>
      </w:r>
      <w:r>
        <w:rPr>
          <w:rFonts w:hint="eastAsia" w:hAnsi="宋体" w:cs="宋体"/>
          <w:bCs/>
          <w:color w:val="auto"/>
          <w:sz w:val="21"/>
          <w:szCs w:val="21"/>
          <w:u w:val="single"/>
        </w:rPr>
        <w:t>（另册）</w:t>
      </w:r>
    </w:p>
    <w:p w14:paraId="4FAD96E6">
      <w:pPr>
        <w:adjustRightInd w:val="0"/>
        <w:snapToGrid w:val="0"/>
        <w:spacing w:line="360" w:lineRule="auto"/>
        <w:ind w:firstLine="422" w:firstLineChars="200"/>
        <w:rPr>
          <w:rFonts w:hAnsi="宋体" w:cs="宋体"/>
          <w:b/>
          <w:color w:val="auto"/>
          <w:sz w:val="21"/>
          <w:szCs w:val="21"/>
        </w:rPr>
      </w:pPr>
      <w:r>
        <w:rPr>
          <w:rFonts w:hint="eastAsia" w:hAnsi="宋体" w:cs="宋体"/>
          <w:b/>
          <w:bCs/>
          <w:color w:val="auto"/>
          <w:sz w:val="21"/>
          <w:szCs w:val="21"/>
        </w:rPr>
        <w:t>注：在合同履行期限内，采用固定单价据实结算。 政府采购合同履行中，甲方需追加与合同标的相同的货物、工程或者服务的，在不改变合同其他条款的前提下，可以与乙方协商签订补充合同，但所有补充合同的采购金额不得超过原合同采购金额的百分之十。</w:t>
      </w:r>
      <w:r>
        <w:rPr>
          <w:rFonts w:hint="eastAsia" w:hAnsi="宋体" w:cs="宋体"/>
          <w:b/>
          <w:color w:val="auto"/>
          <w:sz w:val="21"/>
          <w:szCs w:val="21"/>
        </w:rPr>
        <w:t xml:space="preserve"> </w:t>
      </w:r>
    </w:p>
    <w:p w14:paraId="5861CDD5">
      <w:pPr>
        <w:adjustRightInd w:val="0"/>
        <w:snapToGrid w:val="0"/>
        <w:spacing w:line="360" w:lineRule="auto"/>
        <w:ind w:firstLine="420" w:firstLineChars="200"/>
        <w:rPr>
          <w:rFonts w:hAnsi="宋体" w:cs="宋体"/>
          <w:bCs/>
          <w:color w:val="auto"/>
          <w:sz w:val="21"/>
          <w:szCs w:val="21"/>
        </w:rPr>
      </w:pPr>
      <w:r>
        <w:rPr>
          <w:rFonts w:hint="eastAsia" w:hAnsi="宋体" w:cs="宋体"/>
          <w:bCs/>
          <w:color w:val="auto"/>
          <w:sz w:val="21"/>
          <w:szCs w:val="21"/>
        </w:rPr>
        <w:t>本合同结算金额包括但不限于人工费、材料费、机械费、围墙圈建费、垃圾清运费、管理费、风险费用、利润、税金、招标代理服务费等其他一切相关费用。</w:t>
      </w:r>
    </w:p>
    <w:p w14:paraId="0CBF4335">
      <w:pPr>
        <w:numPr>
          <w:ilvl w:val="0"/>
          <w:numId w:val="0"/>
        </w:numPr>
        <w:autoSpaceDE/>
        <w:autoSpaceDN/>
        <w:adjustRightInd w:val="0"/>
        <w:snapToGrid w:val="0"/>
        <w:spacing w:line="360" w:lineRule="auto"/>
        <w:ind w:firstLine="420" w:firstLineChars="200"/>
        <w:jc w:val="left"/>
        <w:rPr>
          <w:rFonts w:hint="eastAsia" w:ascii="宋体" w:hAnsi="宋体" w:eastAsia="宋体" w:cs="宋体"/>
          <w:bCs/>
          <w:color w:val="auto"/>
          <w:kern w:val="0"/>
          <w:sz w:val="21"/>
          <w:szCs w:val="21"/>
          <w:highlight w:val="none"/>
        </w:rPr>
      </w:pPr>
      <w:r>
        <w:rPr>
          <w:rFonts w:hint="eastAsia" w:ascii="宋体" w:hAnsi="宋体" w:eastAsia="宋体" w:cs="宋体"/>
          <w:bCs/>
          <w:color w:val="auto"/>
          <w:sz w:val="21"/>
          <w:szCs w:val="21"/>
          <w:highlight w:val="none"/>
          <w:lang w:val="en-US" w:eastAsia="zh-CN" w:bidi="ar-SA"/>
        </w:rPr>
        <w:t>3.</w:t>
      </w:r>
      <w:r>
        <w:rPr>
          <w:rFonts w:hint="eastAsia" w:hAnsi="宋体" w:cs="宋体"/>
          <w:bCs/>
          <w:color w:val="auto"/>
          <w:sz w:val="21"/>
          <w:szCs w:val="21"/>
          <w:highlight w:val="none"/>
        </w:rPr>
        <w:t>付款方式：</w:t>
      </w:r>
      <w:r>
        <w:rPr>
          <w:rFonts w:hint="eastAsia" w:ascii="宋体" w:hAnsi="宋体" w:eastAsia="宋体" w:cs="宋体"/>
          <w:bCs/>
          <w:color w:val="auto"/>
          <w:kern w:val="0"/>
          <w:sz w:val="21"/>
          <w:szCs w:val="21"/>
          <w:highlight w:val="none"/>
        </w:rPr>
        <w:t>双方约定的工程进度款支付的方式、时间和比例是：</w:t>
      </w:r>
    </w:p>
    <w:p w14:paraId="43179009">
      <w:pPr>
        <w:autoSpaceDE/>
        <w:autoSpaceDN/>
        <w:adjustRightInd w:val="0"/>
        <w:snapToGrid w:val="0"/>
        <w:spacing w:line="360" w:lineRule="auto"/>
        <w:ind w:firstLine="420" w:firstLineChars="200"/>
        <w:jc w:val="left"/>
        <w:rPr>
          <w:rFonts w:hint="default" w:ascii="宋体" w:hAnsi="宋体" w:eastAsia="宋体" w:cs="宋体"/>
          <w:bCs/>
          <w:color w:val="auto"/>
          <w:kern w:val="0"/>
          <w:sz w:val="21"/>
          <w:szCs w:val="21"/>
          <w:highlight w:val="none"/>
          <w:lang w:val="en-US" w:eastAsia="zh-CN"/>
        </w:rPr>
      </w:pPr>
      <w:r>
        <w:rPr>
          <w:rFonts w:hint="eastAsia" w:ascii="宋体" w:hAnsi="宋体" w:eastAsia="宋体" w:cs="宋体"/>
          <w:bCs/>
          <w:color w:val="auto"/>
          <w:kern w:val="0"/>
          <w:sz w:val="21"/>
          <w:szCs w:val="21"/>
          <w:highlight w:val="none"/>
          <w:lang w:eastAsia="zh-CN"/>
        </w:rPr>
        <w:t>（</w:t>
      </w:r>
      <w:r>
        <w:rPr>
          <w:rFonts w:hint="eastAsia" w:ascii="宋体" w:hAnsi="宋体" w:eastAsia="宋体" w:cs="宋体"/>
          <w:bCs/>
          <w:color w:val="auto"/>
          <w:kern w:val="0"/>
          <w:sz w:val="21"/>
          <w:szCs w:val="21"/>
          <w:highlight w:val="none"/>
          <w:lang w:val="en-US" w:eastAsia="zh-CN"/>
        </w:rPr>
        <w:t>1</w:t>
      </w:r>
      <w:r>
        <w:rPr>
          <w:rFonts w:hint="eastAsia" w:ascii="宋体" w:hAnsi="宋体" w:eastAsia="宋体" w:cs="宋体"/>
          <w:bCs/>
          <w:color w:val="auto"/>
          <w:kern w:val="0"/>
          <w:sz w:val="21"/>
          <w:szCs w:val="21"/>
          <w:highlight w:val="none"/>
          <w:lang w:eastAsia="zh-CN"/>
        </w:rPr>
        <w:t>）</w:t>
      </w:r>
      <w:r>
        <w:rPr>
          <w:rFonts w:hint="eastAsia" w:ascii="宋体" w:hAnsi="宋体" w:eastAsia="宋体" w:cs="宋体"/>
          <w:bCs/>
          <w:color w:val="auto"/>
          <w:kern w:val="0"/>
          <w:sz w:val="21"/>
          <w:szCs w:val="21"/>
          <w:highlight w:val="none"/>
          <w:lang w:val="en-US" w:eastAsia="zh-CN"/>
        </w:rPr>
        <w:t>中标人先按要求递交合同金额</w:t>
      </w:r>
      <w:r>
        <w:rPr>
          <w:rFonts w:hint="eastAsia" w:ascii="宋体" w:hAnsi="宋体" w:cs="宋体"/>
          <w:bCs/>
          <w:color w:val="auto"/>
          <w:kern w:val="0"/>
          <w:sz w:val="21"/>
          <w:szCs w:val="21"/>
          <w:highlight w:val="none"/>
          <w:lang w:val="en-US" w:eastAsia="zh-CN"/>
        </w:rPr>
        <w:t>5</w:t>
      </w:r>
      <w:r>
        <w:rPr>
          <w:rFonts w:hint="eastAsia" w:ascii="宋体" w:hAnsi="宋体" w:eastAsia="宋体" w:cs="宋体"/>
          <w:bCs/>
          <w:color w:val="auto"/>
          <w:kern w:val="0"/>
          <w:sz w:val="21"/>
          <w:szCs w:val="21"/>
          <w:highlight w:val="none"/>
          <w:lang w:val="en-US" w:eastAsia="zh-CN"/>
        </w:rPr>
        <w:t>%为履约保证金；</w:t>
      </w:r>
    </w:p>
    <w:p w14:paraId="4AD5A00C">
      <w:pPr>
        <w:autoSpaceDE/>
        <w:autoSpaceDN/>
        <w:adjustRightInd w:val="0"/>
        <w:snapToGrid w:val="0"/>
        <w:spacing w:line="360" w:lineRule="auto"/>
        <w:ind w:firstLine="420" w:firstLineChars="200"/>
        <w:jc w:val="left"/>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lang w:eastAsia="zh-CN"/>
        </w:rPr>
        <w:t>（</w:t>
      </w:r>
      <w:r>
        <w:rPr>
          <w:rFonts w:hint="eastAsia" w:ascii="宋体" w:hAnsi="宋体" w:eastAsia="宋体" w:cs="宋体"/>
          <w:bCs/>
          <w:color w:val="auto"/>
          <w:kern w:val="0"/>
          <w:sz w:val="21"/>
          <w:szCs w:val="21"/>
          <w:highlight w:val="none"/>
          <w:lang w:val="en-US" w:eastAsia="zh-CN"/>
        </w:rPr>
        <w:t>2</w:t>
      </w:r>
      <w:r>
        <w:rPr>
          <w:rFonts w:hint="eastAsia" w:ascii="宋体" w:hAnsi="宋体" w:eastAsia="宋体" w:cs="宋体"/>
          <w:bCs/>
          <w:color w:val="auto"/>
          <w:kern w:val="0"/>
          <w:sz w:val="21"/>
          <w:szCs w:val="21"/>
          <w:highlight w:val="none"/>
          <w:lang w:eastAsia="zh-CN"/>
        </w:rPr>
        <w:t>）</w:t>
      </w:r>
      <w:r>
        <w:rPr>
          <w:rFonts w:hint="eastAsia" w:ascii="宋体" w:hAnsi="宋体" w:eastAsia="宋体" w:cs="宋体"/>
          <w:bCs/>
          <w:color w:val="auto"/>
          <w:kern w:val="0"/>
          <w:sz w:val="21"/>
          <w:szCs w:val="21"/>
          <w:highlight w:val="none"/>
        </w:rPr>
        <w:t>签订合同后</w:t>
      </w:r>
      <w:r>
        <w:rPr>
          <w:rFonts w:hint="eastAsia" w:ascii="宋体" w:hAnsi="宋体" w:eastAsia="宋体" w:cs="宋体"/>
          <w:bCs/>
          <w:color w:val="auto"/>
          <w:kern w:val="0"/>
          <w:sz w:val="21"/>
          <w:szCs w:val="21"/>
          <w:highlight w:val="none"/>
          <w:lang w:val="en-US" w:eastAsia="zh-CN"/>
        </w:rPr>
        <w:t>采购人</w:t>
      </w:r>
      <w:r>
        <w:rPr>
          <w:rFonts w:hint="eastAsia" w:ascii="宋体" w:hAnsi="宋体" w:eastAsia="宋体" w:cs="宋体"/>
          <w:bCs/>
          <w:color w:val="auto"/>
          <w:kern w:val="0"/>
          <w:sz w:val="21"/>
          <w:szCs w:val="21"/>
          <w:highlight w:val="none"/>
        </w:rPr>
        <w:t>预付合同金额的</w:t>
      </w:r>
      <w:r>
        <w:rPr>
          <w:rFonts w:hint="eastAsia" w:ascii="宋体" w:hAnsi="宋体" w:cs="宋体"/>
          <w:bCs/>
          <w:color w:val="auto"/>
          <w:kern w:val="0"/>
          <w:sz w:val="21"/>
          <w:szCs w:val="21"/>
          <w:highlight w:val="none"/>
          <w:u w:val="single"/>
          <w:lang w:val="en-US" w:eastAsia="zh-CN"/>
        </w:rPr>
        <w:t xml:space="preserve"> 40</w:t>
      </w:r>
      <w:r>
        <w:rPr>
          <w:rFonts w:hint="eastAsia" w:ascii="宋体" w:hAnsi="宋体" w:eastAsia="宋体" w:cs="宋体"/>
          <w:bCs/>
          <w:color w:val="auto"/>
          <w:kern w:val="0"/>
          <w:sz w:val="21"/>
          <w:szCs w:val="21"/>
          <w:highlight w:val="none"/>
          <w:u w:val="single"/>
          <w:lang w:val="en-US" w:eastAsia="zh-CN"/>
        </w:rPr>
        <w:t xml:space="preserve"> </w:t>
      </w:r>
      <w:r>
        <w:rPr>
          <w:rFonts w:hint="eastAsia" w:ascii="宋体" w:hAnsi="宋体" w:eastAsia="宋体" w:cs="宋体"/>
          <w:bCs/>
          <w:color w:val="auto"/>
          <w:kern w:val="0"/>
          <w:sz w:val="21"/>
          <w:szCs w:val="21"/>
          <w:highlight w:val="none"/>
        </w:rPr>
        <w:t>%；</w:t>
      </w:r>
    </w:p>
    <w:p w14:paraId="06C84A68">
      <w:pPr>
        <w:autoSpaceDE/>
        <w:autoSpaceDN/>
        <w:adjustRightInd w:val="0"/>
        <w:snapToGrid w:val="0"/>
        <w:spacing w:line="360" w:lineRule="auto"/>
        <w:ind w:firstLine="420" w:firstLineChars="200"/>
        <w:jc w:val="left"/>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lang w:eastAsia="zh-CN"/>
        </w:rPr>
        <w:t>（</w:t>
      </w:r>
      <w:r>
        <w:rPr>
          <w:rFonts w:hint="eastAsia" w:ascii="宋体" w:hAnsi="宋体" w:eastAsia="宋体" w:cs="宋体"/>
          <w:bCs/>
          <w:color w:val="auto"/>
          <w:kern w:val="0"/>
          <w:sz w:val="21"/>
          <w:szCs w:val="21"/>
          <w:highlight w:val="none"/>
          <w:lang w:val="en-US" w:eastAsia="zh-CN"/>
        </w:rPr>
        <w:t>3</w:t>
      </w:r>
      <w:r>
        <w:rPr>
          <w:rFonts w:hint="eastAsia" w:ascii="宋体" w:hAnsi="宋体" w:eastAsia="宋体" w:cs="宋体"/>
          <w:bCs/>
          <w:color w:val="auto"/>
          <w:kern w:val="0"/>
          <w:sz w:val="21"/>
          <w:szCs w:val="21"/>
          <w:highlight w:val="none"/>
          <w:lang w:eastAsia="zh-CN"/>
        </w:rPr>
        <w:t>）</w:t>
      </w:r>
      <w:r>
        <w:rPr>
          <w:rFonts w:hint="eastAsia" w:ascii="宋体" w:hAnsi="宋体" w:eastAsia="宋体" w:cs="宋体"/>
          <w:bCs/>
          <w:color w:val="auto"/>
          <w:kern w:val="0"/>
          <w:sz w:val="21"/>
          <w:szCs w:val="21"/>
          <w:highlight w:val="none"/>
        </w:rPr>
        <w:t>项目竣工</w:t>
      </w:r>
      <w:r>
        <w:rPr>
          <w:rFonts w:hint="eastAsia" w:ascii="宋体" w:hAnsi="宋体" w:cs="宋体"/>
          <w:bCs/>
          <w:color w:val="auto"/>
          <w:kern w:val="0"/>
          <w:sz w:val="21"/>
          <w:szCs w:val="21"/>
          <w:highlight w:val="none"/>
          <w:lang w:val="en-US" w:eastAsia="zh-CN"/>
        </w:rPr>
        <w:t>验收合格</w:t>
      </w:r>
      <w:r>
        <w:rPr>
          <w:rFonts w:hint="eastAsia" w:ascii="宋体" w:hAnsi="宋体" w:eastAsia="宋体" w:cs="宋体"/>
          <w:bCs/>
          <w:color w:val="auto"/>
          <w:kern w:val="0"/>
          <w:sz w:val="21"/>
          <w:szCs w:val="21"/>
          <w:highlight w:val="none"/>
        </w:rPr>
        <w:t>后，</w:t>
      </w:r>
      <w:r>
        <w:rPr>
          <w:rFonts w:hint="eastAsia" w:ascii="宋体" w:hAnsi="宋体" w:eastAsia="宋体" w:cs="宋体"/>
          <w:bCs/>
          <w:color w:val="auto"/>
          <w:kern w:val="0"/>
          <w:sz w:val="21"/>
          <w:szCs w:val="21"/>
          <w:highlight w:val="none"/>
          <w:lang w:val="en-US" w:eastAsia="zh-CN"/>
        </w:rPr>
        <w:t>采购人</w:t>
      </w:r>
      <w:r>
        <w:rPr>
          <w:rFonts w:hint="eastAsia" w:ascii="宋体" w:hAnsi="宋体" w:eastAsia="宋体" w:cs="宋体"/>
          <w:bCs/>
          <w:color w:val="auto"/>
          <w:kern w:val="0"/>
          <w:sz w:val="21"/>
          <w:szCs w:val="21"/>
          <w:highlight w:val="none"/>
        </w:rPr>
        <w:t>支付到合同金额的</w:t>
      </w:r>
      <w:r>
        <w:rPr>
          <w:rFonts w:hint="eastAsia" w:ascii="宋体" w:hAnsi="宋体" w:cs="宋体"/>
          <w:bCs/>
          <w:color w:val="auto"/>
          <w:kern w:val="0"/>
          <w:sz w:val="21"/>
          <w:szCs w:val="21"/>
          <w:highlight w:val="none"/>
          <w:u w:val="single"/>
          <w:lang w:val="en-US" w:eastAsia="zh-CN"/>
        </w:rPr>
        <w:t xml:space="preserve"> 100</w:t>
      </w:r>
      <w:r>
        <w:rPr>
          <w:rFonts w:hint="eastAsia" w:ascii="宋体" w:hAnsi="宋体" w:eastAsia="宋体" w:cs="宋体"/>
          <w:bCs/>
          <w:color w:val="auto"/>
          <w:kern w:val="0"/>
          <w:sz w:val="21"/>
          <w:szCs w:val="21"/>
          <w:highlight w:val="none"/>
          <w:u w:val="single"/>
          <w:lang w:val="en-US" w:eastAsia="zh-CN"/>
        </w:rPr>
        <w:t xml:space="preserve"> </w:t>
      </w:r>
      <w:r>
        <w:rPr>
          <w:rFonts w:hint="eastAsia" w:ascii="宋体" w:hAnsi="宋体" w:eastAsia="宋体" w:cs="宋体"/>
          <w:bCs/>
          <w:color w:val="auto"/>
          <w:kern w:val="0"/>
          <w:sz w:val="21"/>
          <w:szCs w:val="21"/>
          <w:highlight w:val="none"/>
        </w:rPr>
        <w:t>%；</w:t>
      </w:r>
    </w:p>
    <w:p w14:paraId="4906DAD0">
      <w:pPr>
        <w:autoSpaceDE/>
        <w:autoSpaceDN/>
        <w:adjustRightInd w:val="0"/>
        <w:snapToGrid w:val="0"/>
        <w:spacing w:line="360" w:lineRule="auto"/>
        <w:ind w:firstLine="420" w:firstLineChars="200"/>
        <w:jc w:val="left"/>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lang w:val="en-US" w:eastAsia="zh-CN"/>
        </w:rPr>
        <w:t>（4）本项目质保金为中标价的</w:t>
      </w:r>
      <w:r>
        <w:rPr>
          <w:rFonts w:hint="eastAsia" w:ascii="宋体" w:hAnsi="宋体" w:eastAsia="宋体" w:cs="宋体"/>
          <w:bCs/>
          <w:color w:val="auto"/>
          <w:kern w:val="0"/>
          <w:sz w:val="21"/>
          <w:szCs w:val="21"/>
          <w:highlight w:val="none"/>
          <w:u w:val="single"/>
          <w:lang w:val="en-US" w:eastAsia="zh-CN"/>
        </w:rPr>
        <w:t xml:space="preserve"> 3 </w:t>
      </w:r>
      <w:r>
        <w:rPr>
          <w:rFonts w:hint="eastAsia" w:ascii="宋体" w:hAnsi="宋体" w:eastAsia="宋体" w:cs="宋体"/>
          <w:bCs/>
          <w:color w:val="auto"/>
          <w:kern w:val="0"/>
          <w:sz w:val="21"/>
          <w:szCs w:val="21"/>
          <w:highlight w:val="none"/>
        </w:rPr>
        <w:t>%</w:t>
      </w:r>
      <w:r>
        <w:rPr>
          <w:rFonts w:hint="eastAsia" w:ascii="宋体" w:hAnsi="宋体" w:eastAsia="宋体" w:cs="宋体"/>
          <w:bCs/>
          <w:color w:val="auto"/>
          <w:kern w:val="0"/>
          <w:sz w:val="21"/>
          <w:szCs w:val="21"/>
          <w:highlight w:val="none"/>
          <w:lang w:eastAsia="zh-CN"/>
        </w:rPr>
        <w:t>缴纳</w:t>
      </w:r>
      <w:r>
        <w:rPr>
          <w:rFonts w:hint="eastAsia" w:ascii="宋体" w:hAnsi="宋体" w:cs="宋体"/>
          <w:bCs/>
          <w:color w:val="auto"/>
          <w:kern w:val="0"/>
          <w:sz w:val="21"/>
          <w:szCs w:val="21"/>
          <w:highlight w:val="none"/>
          <w:lang w:eastAsia="zh-CN"/>
        </w:rPr>
        <w:t>（</w:t>
      </w:r>
      <w:r>
        <w:rPr>
          <w:rFonts w:hint="eastAsia" w:ascii="宋体" w:hAnsi="宋体" w:cs="宋体"/>
          <w:bCs/>
          <w:color w:val="auto"/>
          <w:kern w:val="0"/>
          <w:sz w:val="21"/>
          <w:szCs w:val="21"/>
          <w:highlight w:val="none"/>
          <w:lang w:val="en-US" w:eastAsia="zh-CN"/>
        </w:rPr>
        <w:t>履约保证金中的合同总价的3%在项目竣工验收后转为质量保证金</w:t>
      </w:r>
      <w:r>
        <w:rPr>
          <w:rFonts w:hint="eastAsia" w:ascii="宋体" w:hAnsi="宋体" w:cs="宋体"/>
          <w:bCs/>
          <w:color w:val="auto"/>
          <w:kern w:val="0"/>
          <w:sz w:val="21"/>
          <w:szCs w:val="21"/>
          <w:highlight w:val="none"/>
          <w:lang w:eastAsia="zh-CN"/>
        </w:rPr>
        <w:t>）</w:t>
      </w:r>
      <w:r>
        <w:rPr>
          <w:rFonts w:hint="eastAsia" w:ascii="宋体" w:hAnsi="宋体" w:eastAsia="宋体" w:cs="宋体"/>
          <w:bCs/>
          <w:color w:val="auto"/>
          <w:kern w:val="0"/>
          <w:sz w:val="21"/>
          <w:szCs w:val="21"/>
          <w:highlight w:val="none"/>
        </w:rPr>
        <w:t>；</w:t>
      </w:r>
    </w:p>
    <w:p w14:paraId="26F3B042">
      <w:pPr>
        <w:adjustRightInd w:val="0"/>
        <w:snapToGrid w:val="0"/>
        <w:spacing w:line="360" w:lineRule="auto"/>
        <w:ind w:firstLine="420" w:firstLineChars="200"/>
        <w:rPr>
          <w:rFonts w:hint="eastAsia" w:hAnsi="宋体" w:eastAsia="宋体" w:cs="宋体"/>
          <w:bCs/>
          <w:color w:val="auto"/>
          <w:sz w:val="21"/>
          <w:szCs w:val="21"/>
          <w:lang w:eastAsia="zh-CN"/>
        </w:rPr>
      </w:pPr>
      <w:r>
        <w:rPr>
          <w:rFonts w:hint="eastAsia" w:hAnsi="宋体" w:cs="宋体"/>
          <w:bCs/>
          <w:color w:val="auto"/>
          <w:sz w:val="21"/>
          <w:szCs w:val="21"/>
        </w:rPr>
        <w:t>付款依据：付款可以分两次完成，合同签订后可以交纳履约保证金或提供银行保函，工程竣工验收后，付清全部工程款</w:t>
      </w:r>
      <w:r>
        <w:rPr>
          <w:rFonts w:hint="eastAsia" w:hAnsi="宋体" w:cs="宋体"/>
          <w:bCs/>
          <w:color w:val="auto"/>
          <w:sz w:val="21"/>
          <w:szCs w:val="21"/>
          <w:lang w:eastAsia="zh-CN"/>
        </w:rPr>
        <w:t>。</w:t>
      </w:r>
    </w:p>
    <w:p w14:paraId="603E07C2">
      <w:pPr>
        <w:adjustRightInd w:val="0"/>
        <w:snapToGrid w:val="0"/>
        <w:spacing w:line="360" w:lineRule="auto"/>
        <w:ind w:firstLine="420" w:firstLineChars="200"/>
        <w:rPr>
          <w:rFonts w:hAnsi="宋体" w:cs="宋体"/>
          <w:bCs/>
          <w:color w:val="auto"/>
          <w:sz w:val="21"/>
          <w:szCs w:val="21"/>
        </w:rPr>
      </w:pPr>
      <w:r>
        <w:rPr>
          <w:rFonts w:hint="eastAsia" w:hAnsi="宋体" w:cs="宋体"/>
          <w:bCs/>
          <w:color w:val="auto"/>
          <w:sz w:val="21"/>
          <w:szCs w:val="21"/>
        </w:rPr>
        <w:t>乙方提供符合国家财税规定的等额发票、甲方出具的验收报告。如因乙方缘故（如开具增值税发票延误等）导致甲方无法按时付款，甲方不承担违约责任。</w:t>
      </w:r>
    </w:p>
    <w:p w14:paraId="09400609">
      <w:pPr>
        <w:adjustRightInd w:val="0"/>
        <w:snapToGrid w:val="0"/>
        <w:spacing w:line="360" w:lineRule="auto"/>
        <w:ind w:firstLine="420" w:firstLineChars="200"/>
        <w:rPr>
          <w:rFonts w:hAnsi="宋体" w:cs="宋体"/>
          <w:bCs/>
          <w:color w:val="auto"/>
          <w:sz w:val="21"/>
          <w:szCs w:val="21"/>
        </w:rPr>
      </w:pPr>
      <w:r>
        <w:rPr>
          <w:rFonts w:hint="eastAsia" w:hAnsi="宋体" w:cs="宋体"/>
          <w:bCs/>
          <w:color w:val="auto"/>
          <w:sz w:val="21"/>
          <w:szCs w:val="21"/>
          <w:lang w:val="en-US" w:eastAsia="zh-CN"/>
        </w:rPr>
        <w:t>4</w:t>
      </w:r>
      <w:r>
        <w:rPr>
          <w:rFonts w:hint="eastAsia" w:hAnsi="宋体" w:cs="宋体"/>
          <w:bCs/>
          <w:color w:val="auto"/>
          <w:sz w:val="21"/>
          <w:szCs w:val="21"/>
        </w:rPr>
        <w:t>.合同范围外变更价款调整方式：</w:t>
      </w:r>
    </w:p>
    <w:p w14:paraId="4E8DCCD5">
      <w:pPr>
        <w:adjustRightInd w:val="0"/>
        <w:snapToGrid w:val="0"/>
        <w:spacing w:line="360" w:lineRule="auto"/>
        <w:ind w:firstLine="420" w:firstLineChars="200"/>
        <w:rPr>
          <w:rFonts w:hAnsi="宋体" w:cs="宋体"/>
          <w:bCs/>
          <w:color w:val="auto"/>
          <w:sz w:val="21"/>
          <w:szCs w:val="21"/>
        </w:rPr>
      </w:pPr>
      <w:r>
        <w:rPr>
          <w:rFonts w:hint="eastAsia" w:hAnsi="宋体" w:cs="宋体"/>
          <w:bCs/>
          <w:color w:val="auto"/>
          <w:sz w:val="21"/>
          <w:szCs w:val="21"/>
        </w:rPr>
        <w:t>因非乙方原因的工程变更签证，造成增加新的工程量清单项目，其对应的综合</w:t>
      </w:r>
      <w:r>
        <w:rPr>
          <w:rFonts w:hint="eastAsia" w:hAnsi="宋体" w:cs="宋体"/>
          <w:bCs/>
          <w:color w:val="auto"/>
          <w:sz w:val="21"/>
          <w:szCs w:val="21"/>
          <w:lang w:val="en-US" w:eastAsia="zh-CN"/>
        </w:rPr>
        <w:t>单价</w:t>
      </w:r>
      <w:r>
        <w:rPr>
          <w:rFonts w:hint="eastAsia" w:hAnsi="宋体" w:cs="宋体"/>
          <w:bCs/>
          <w:color w:val="auto"/>
          <w:sz w:val="21"/>
          <w:szCs w:val="21"/>
        </w:rPr>
        <w:t>下列方法确定。</w:t>
      </w:r>
    </w:p>
    <w:p w14:paraId="6EA55525">
      <w:pPr>
        <w:adjustRightInd w:val="0"/>
        <w:snapToGrid w:val="0"/>
        <w:spacing w:line="360" w:lineRule="auto"/>
        <w:ind w:firstLine="420" w:firstLineChars="200"/>
        <w:rPr>
          <w:rFonts w:hAnsi="宋体" w:cs="宋体"/>
          <w:bCs/>
          <w:color w:val="auto"/>
          <w:sz w:val="21"/>
          <w:szCs w:val="21"/>
        </w:rPr>
      </w:pPr>
      <w:r>
        <w:rPr>
          <w:rFonts w:hint="eastAsia" w:hAnsi="宋体" w:cs="宋体"/>
          <w:bCs/>
          <w:color w:val="auto"/>
          <w:sz w:val="21"/>
          <w:szCs w:val="21"/>
        </w:rPr>
        <w:t>1）合同中已有适用的综合</w:t>
      </w:r>
      <w:r>
        <w:rPr>
          <w:rFonts w:hint="eastAsia" w:hAnsi="宋体" w:cs="宋体"/>
          <w:bCs/>
          <w:color w:val="auto"/>
          <w:sz w:val="21"/>
          <w:szCs w:val="21"/>
          <w:lang w:val="en-US" w:eastAsia="zh-CN"/>
        </w:rPr>
        <w:t>单价</w:t>
      </w:r>
      <w:r>
        <w:rPr>
          <w:rFonts w:hint="eastAsia" w:hAnsi="宋体" w:cs="宋体"/>
          <w:bCs/>
          <w:color w:val="auto"/>
          <w:sz w:val="21"/>
          <w:szCs w:val="21"/>
        </w:rPr>
        <w:t>，按合同中已有的综合</w:t>
      </w:r>
      <w:r>
        <w:rPr>
          <w:rFonts w:hint="eastAsia" w:hAnsi="宋体" w:cs="宋体"/>
          <w:bCs/>
          <w:color w:val="auto"/>
          <w:sz w:val="21"/>
          <w:szCs w:val="21"/>
          <w:lang w:val="en-US" w:eastAsia="zh-CN"/>
        </w:rPr>
        <w:t>单价</w:t>
      </w:r>
      <w:r>
        <w:rPr>
          <w:rFonts w:hint="eastAsia" w:hAnsi="宋体" w:cs="宋体"/>
          <w:bCs/>
          <w:color w:val="auto"/>
          <w:sz w:val="21"/>
          <w:szCs w:val="21"/>
        </w:rPr>
        <w:t>确定；</w:t>
      </w:r>
    </w:p>
    <w:p w14:paraId="21B83812">
      <w:pPr>
        <w:adjustRightInd w:val="0"/>
        <w:snapToGrid w:val="0"/>
        <w:spacing w:line="360" w:lineRule="auto"/>
        <w:ind w:firstLine="420" w:firstLineChars="200"/>
        <w:rPr>
          <w:rFonts w:hAnsi="宋体" w:cs="宋体"/>
          <w:bCs/>
          <w:color w:val="auto"/>
          <w:sz w:val="21"/>
          <w:szCs w:val="21"/>
        </w:rPr>
      </w:pPr>
      <w:r>
        <w:rPr>
          <w:rFonts w:hint="eastAsia" w:hAnsi="宋体" w:cs="宋体"/>
          <w:bCs/>
          <w:color w:val="auto"/>
          <w:sz w:val="21"/>
          <w:szCs w:val="21"/>
        </w:rPr>
        <w:t>2）合同中有类似的综合</w:t>
      </w:r>
      <w:r>
        <w:rPr>
          <w:rFonts w:hint="eastAsia" w:hAnsi="宋体" w:cs="宋体"/>
          <w:bCs/>
          <w:color w:val="auto"/>
          <w:sz w:val="21"/>
          <w:szCs w:val="21"/>
          <w:lang w:val="en-US" w:eastAsia="zh-CN"/>
        </w:rPr>
        <w:t>单价</w:t>
      </w:r>
      <w:r>
        <w:rPr>
          <w:rFonts w:hint="eastAsia" w:hAnsi="宋体" w:cs="宋体"/>
          <w:bCs/>
          <w:color w:val="auto"/>
          <w:sz w:val="21"/>
          <w:szCs w:val="21"/>
        </w:rPr>
        <w:t>，参照类似的综合</w:t>
      </w:r>
      <w:r>
        <w:rPr>
          <w:rFonts w:hint="eastAsia" w:hAnsi="宋体" w:cs="宋体"/>
          <w:bCs/>
          <w:color w:val="auto"/>
          <w:sz w:val="21"/>
          <w:szCs w:val="21"/>
          <w:lang w:val="en-US" w:eastAsia="zh-CN"/>
        </w:rPr>
        <w:t>单价</w:t>
      </w:r>
      <w:r>
        <w:rPr>
          <w:rFonts w:hint="eastAsia" w:hAnsi="宋体" w:cs="宋体"/>
          <w:bCs/>
          <w:color w:val="auto"/>
          <w:sz w:val="21"/>
          <w:szCs w:val="21"/>
        </w:rPr>
        <w:t>确定；</w:t>
      </w:r>
    </w:p>
    <w:p w14:paraId="73B36E7D">
      <w:pPr>
        <w:adjustRightInd w:val="0"/>
        <w:snapToGrid w:val="0"/>
        <w:spacing w:line="360" w:lineRule="auto"/>
        <w:ind w:firstLine="420" w:firstLineChars="200"/>
        <w:rPr>
          <w:rFonts w:hAnsi="宋体" w:cs="宋体"/>
          <w:bCs/>
          <w:color w:val="auto"/>
          <w:sz w:val="21"/>
          <w:szCs w:val="21"/>
        </w:rPr>
      </w:pPr>
      <w:r>
        <w:rPr>
          <w:rFonts w:hint="eastAsia" w:hAnsi="宋体" w:cs="宋体"/>
          <w:bCs/>
          <w:color w:val="auto"/>
          <w:sz w:val="21"/>
          <w:szCs w:val="21"/>
        </w:rPr>
        <w:t>3）合同中没有适用或类似的综合</w:t>
      </w:r>
      <w:r>
        <w:rPr>
          <w:rFonts w:hint="eastAsia" w:hAnsi="宋体" w:cs="宋体"/>
          <w:bCs/>
          <w:color w:val="auto"/>
          <w:sz w:val="21"/>
          <w:szCs w:val="21"/>
          <w:lang w:val="en-US" w:eastAsia="zh-CN"/>
        </w:rPr>
        <w:t>单价</w:t>
      </w:r>
      <w:r>
        <w:rPr>
          <w:rFonts w:hint="eastAsia" w:hAnsi="宋体" w:cs="宋体"/>
          <w:bCs/>
          <w:color w:val="auto"/>
          <w:sz w:val="21"/>
          <w:szCs w:val="21"/>
        </w:rPr>
        <w:t>，由乙方依据市场价提出综合</w:t>
      </w:r>
      <w:r>
        <w:rPr>
          <w:rFonts w:hint="eastAsia" w:hAnsi="宋体" w:cs="宋体"/>
          <w:bCs/>
          <w:color w:val="auto"/>
          <w:sz w:val="21"/>
          <w:szCs w:val="21"/>
          <w:lang w:val="en-US" w:eastAsia="zh-CN"/>
        </w:rPr>
        <w:t>单价</w:t>
      </w:r>
      <w:r>
        <w:rPr>
          <w:rFonts w:hint="eastAsia" w:hAnsi="宋体" w:cs="宋体"/>
          <w:bCs/>
          <w:color w:val="auto"/>
          <w:sz w:val="21"/>
          <w:szCs w:val="21"/>
        </w:rPr>
        <w:t>，甲方书面确认后按甲方确认的价格确定。</w:t>
      </w:r>
    </w:p>
    <w:bookmarkEnd w:id="0"/>
    <w:p w14:paraId="59EA7279">
      <w:pPr>
        <w:spacing w:line="360" w:lineRule="auto"/>
        <w:rPr>
          <w:rFonts w:hAnsi="宋体" w:cs="宋体"/>
          <w:b/>
          <w:color w:val="auto"/>
          <w:sz w:val="21"/>
          <w:szCs w:val="21"/>
        </w:rPr>
      </w:pPr>
      <w:r>
        <w:rPr>
          <w:rFonts w:hint="eastAsia" w:hAnsi="宋体" w:cs="宋体"/>
          <w:b/>
          <w:color w:val="auto"/>
          <w:sz w:val="21"/>
          <w:szCs w:val="21"/>
        </w:rPr>
        <w:t>第五条：建筑材料、设备的供应和采购</w:t>
      </w:r>
    </w:p>
    <w:p w14:paraId="2B07DCD0">
      <w:pPr>
        <w:spacing w:line="360" w:lineRule="auto"/>
        <w:ind w:firstLine="420" w:firstLineChars="200"/>
        <w:rPr>
          <w:rFonts w:hAnsi="宋体" w:cs="宋体"/>
          <w:bCs/>
          <w:color w:val="auto"/>
          <w:sz w:val="21"/>
          <w:szCs w:val="21"/>
        </w:rPr>
      </w:pPr>
      <w:r>
        <w:rPr>
          <w:rFonts w:hint="eastAsia" w:hAnsi="宋体" w:cs="宋体"/>
          <w:bCs/>
          <w:color w:val="auto"/>
          <w:sz w:val="21"/>
          <w:szCs w:val="21"/>
        </w:rPr>
        <w:t>1、工程材料、设备由乙方采购设备由乙方采购费用由乙方承担。</w:t>
      </w:r>
    </w:p>
    <w:p w14:paraId="6217AF04">
      <w:pPr>
        <w:spacing w:line="360" w:lineRule="auto"/>
        <w:ind w:firstLine="420" w:firstLineChars="200"/>
        <w:rPr>
          <w:rFonts w:hAnsi="宋体" w:cs="宋体"/>
          <w:bCs/>
          <w:color w:val="auto"/>
          <w:sz w:val="21"/>
          <w:szCs w:val="21"/>
        </w:rPr>
      </w:pPr>
      <w:r>
        <w:rPr>
          <w:rFonts w:hint="eastAsia" w:hAnsi="宋体" w:cs="宋体"/>
          <w:bCs/>
          <w:color w:val="auto"/>
          <w:sz w:val="21"/>
          <w:szCs w:val="21"/>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66A5495E">
      <w:pPr>
        <w:spacing w:line="360" w:lineRule="auto"/>
        <w:ind w:firstLine="420" w:firstLineChars="200"/>
        <w:rPr>
          <w:rFonts w:hAnsi="宋体" w:cs="宋体"/>
          <w:bCs/>
          <w:color w:val="auto"/>
          <w:sz w:val="21"/>
          <w:szCs w:val="21"/>
        </w:rPr>
      </w:pPr>
      <w:r>
        <w:rPr>
          <w:rFonts w:hint="eastAsia" w:hAnsi="宋体" w:cs="宋体"/>
          <w:bCs/>
          <w:color w:val="auto"/>
          <w:sz w:val="21"/>
          <w:szCs w:val="21"/>
        </w:rPr>
        <w:t>3、本项目选用的主要工程材料、设备及重要部位的装饰材料，乙方须报送甲方进行审核，甲方对选用的材料设备有认质和选用的决定权。</w:t>
      </w:r>
    </w:p>
    <w:p w14:paraId="2E2C4DC2">
      <w:pPr>
        <w:spacing w:line="360" w:lineRule="auto"/>
        <w:rPr>
          <w:rFonts w:hAnsi="宋体" w:cs="宋体"/>
          <w:b/>
          <w:color w:val="auto"/>
          <w:sz w:val="21"/>
          <w:szCs w:val="21"/>
        </w:rPr>
      </w:pPr>
      <w:r>
        <w:rPr>
          <w:rFonts w:hint="eastAsia" w:hAnsi="宋体" w:cs="宋体"/>
          <w:b/>
          <w:color w:val="auto"/>
          <w:sz w:val="21"/>
          <w:szCs w:val="21"/>
        </w:rPr>
        <w:t xml:space="preserve">第六条：项目联系人员 </w:t>
      </w:r>
    </w:p>
    <w:p w14:paraId="5C8079FD">
      <w:pPr>
        <w:spacing w:line="360" w:lineRule="auto"/>
        <w:ind w:firstLine="413" w:firstLineChars="196"/>
        <w:rPr>
          <w:rFonts w:hAnsi="宋体" w:cs="宋体"/>
          <w:bCs/>
          <w:color w:val="auto"/>
          <w:sz w:val="21"/>
          <w:szCs w:val="21"/>
          <w:u w:val="single"/>
        </w:rPr>
      </w:pPr>
      <w:r>
        <w:rPr>
          <w:rFonts w:hint="eastAsia" w:hAnsi="宋体" w:cs="宋体"/>
          <w:b/>
          <w:color w:val="auto"/>
          <w:sz w:val="21"/>
          <w:szCs w:val="21"/>
        </w:rPr>
        <w:t>甲方：</w:t>
      </w:r>
      <w:r>
        <w:rPr>
          <w:rFonts w:hint="eastAsia" w:hAnsi="宋体" w:cs="宋体"/>
          <w:bCs/>
          <w:color w:val="auto"/>
          <w:sz w:val="21"/>
          <w:szCs w:val="21"/>
        </w:rPr>
        <w:t>本项目拟派</w:t>
      </w:r>
      <w:r>
        <w:rPr>
          <w:rFonts w:hint="eastAsia" w:hAnsi="宋体" w:cs="宋体"/>
          <w:bCs/>
          <w:color w:val="auto"/>
          <w:sz w:val="21"/>
          <w:szCs w:val="21"/>
          <w:u w:val="single"/>
        </w:rPr>
        <w:t xml:space="preserve">          </w:t>
      </w:r>
      <w:r>
        <w:rPr>
          <w:rFonts w:hint="eastAsia" w:hAnsi="宋体" w:cs="宋体"/>
          <w:bCs/>
          <w:color w:val="auto"/>
          <w:sz w:val="21"/>
          <w:szCs w:val="21"/>
        </w:rPr>
        <w:t>为联系人，联系电话：</w:t>
      </w:r>
      <w:r>
        <w:rPr>
          <w:rFonts w:hint="eastAsia" w:hAnsi="宋体" w:cs="宋体"/>
          <w:bCs/>
          <w:color w:val="auto"/>
          <w:sz w:val="21"/>
          <w:szCs w:val="21"/>
          <w:u w:val="single"/>
        </w:rPr>
        <w:t xml:space="preserve">          </w:t>
      </w:r>
      <w:r>
        <w:rPr>
          <w:rFonts w:hint="eastAsia" w:hAnsi="宋体" w:cs="宋体"/>
          <w:bCs/>
          <w:color w:val="auto"/>
          <w:sz w:val="21"/>
          <w:szCs w:val="21"/>
        </w:rPr>
        <w:t>，身份证号：</w:t>
      </w:r>
      <w:r>
        <w:rPr>
          <w:rFonts w:hint="eastAsia" w:hAnsi="宋体" w:cs="宋体"/>
          <w:bCs/>
          <w:color w:val="auto"/>
          <w:sz w:val="21"/>
          <w:szCs w:val="21"/>
          <w:u w:val="single"/>
        </w:rPr>
        <w:t xml:space="preserve">                    </w:t>
      </w:r>
      <w:r>
        <w:rPr>
          <w:rFonts w:hint="eastAsia" w:hAnsi="宋体" w:cs="宋体"/>
          <w:bCs/>
          <w:color w:val="auto"/>
          <w:sz w:val="21"/>
          <w:szCs w:val="21"/>
        </w:rPr>
        <w:t>；</w:t>
      </w:r>
    </w:p>
    <w:p w14:paraId="2A37ED5C">
      <w:pPr>
        <w:spacing w:line="360" w:lineRule="auto"/>
        <w:ind w:firstLine="413" w:firstLineChars="196"/>
        <w:rPr>
          <w:rFonts w:hAnsi="宋体" w:cs="宋体"/>
          <w:bCs/>
          <w:color w:val="auto"/>
          <w:sz w:val="21"/>
          <w:szCs w:val="21"/>
        </w:rPr>
      </w:pPr>
      <w:r>
        <w:rPr>
          <w:rFonts w:hint="eastAsia" w:hAnsi="宋体" w:cs="宋体"/>
          <w:b/>
          <w:color w:val="auto"/>
          <w:sz w:val="21"/>
          <w:szCs w:val="21"/>
        </w:rPr>
        <w:t>乙方：</w:t>
      </w:r>
      <w:r>
        <w:rPr>
          <w:rFonts w:hint="eastAsia" w:hAnsi="宋体" w:cs="宋体"/>
          <w:bCs/>
          <w:color w:val="auto"/>
          <w:sz w:val="21"/>
          <w:szCs w:val="21"/>
        </w:rPr>
        <w:t>本项目拟派</w:t>
      </w:r>
      <w:r>
        <w:rPr>
          <w:rFonts w:hint="eastAsia" w:hAnsi="宋体" w:cs="宋体"/>
          <w:bCs/>
          <w:color w:val="auto"/>
          <w:sz w:val="21"/>
          <w:szCs w:val="21"/>
          <w:u w:val="single"/>
        </w:rPr>
        <w:t xml:space="preserve">          </w:t>
      </w:r>
      <w:r>
        <w:rPr>
          <w:rFonts w:hint="eastAsia" w:hAnsi="宋体" w:cs="宋体"/>
          <w:bCs/>
          <w:color w:val="auto"/>
          <w:sz w:val="21"/>
          <w:szCs w:val="21"/>
        </w:rPr>
        <w:t>为项目联系人，联系电话：</w:t>
      </w:r>
      <w:r>
        <w:rPr>
          <w:rFonts w:hint="eastAsia" w:hAnsi="宋体" w:cs="宋体"/>
          <w:bCs/>
          <w:color w:val="auto"/>
          <w:sz w:val="21"/>
          <w:szCs w:val="21"/>
          <w:u w:val="single"/>
        </w:rPr>
        <w:t xml:space="preserve">             </w:t>
      </w:r>
      <w:r>
        <w:rPr>
          <w:rFonts w:hint="eastAsia" w:hAnsi="宋体" w:cs="宋体"/>
          <w:bCs/>
          <w:color w:val="auto"/>
          <w:sz w:val="21"/>
          <w:szCs w:val="21"/>
        </w:rPr>
        <w:t>，身份证号：</w:t>
      </w:r>
      <w:r>
        <w:rPr>
          <w:rFonts w:hint="eastAsia" w:hAnsi="宋体" w:cs="宋体"/>
          <w:bCs/>
          <w:color w:val="auto"/>
          <w:sz w:val="21"/>
          <w:szCs w:val="21"/>
          <w:u w:val="single"/>
        </w:rPr>
        <w:t xml:space="preserve">               </w:t>
      </w:r>
      <w:r>
        <w:rPr>
          <w:rFonts w:hint="eastAsia" w:hAnsi="宋体" w:cs="宋体"/>
          <w:bCs/>
          <w:color w:val="auto"/>
          <w:sz w:val="21"/>
          <w:szCs w:val="21"/>
        </w:rPr>
        <w:t xml:space="preserve">； </w:t>
      </w:r>
    </w:p>
    <w:p w14:paraId="24120A06">
      <w:pPr>
        <w:spacing w:line="360" w:lineRule="auto"/>
        <w:rPr>
          <w:rFonts w:hAnsi="宋体" w:cs="宋体"/>
          <w:b/>
          <w:color w:val="auto"/>
          <w:sz w:val="21"/>
          <w:szCs w:val="21"/>
        </w:rPr>
      </w:pPr>
      <w:r>
        <w:rPr>
          <w:rFonts w:hint="eastAsia" w:hAnsi="宋体" w:cs="宋体"/>
          <w:b/>
          <w:color w:val="auto"/>
          <w:sz w:val="21"/>
          <w:szCs w:val="21"/>
        </w:rPr>
        <w:t>第七条：工程质量管理及验收</w:t>
      </w:r>
    </w:p>
    <w:p w14:paraId="0F401DC8">
      <w:pPr>
        <w:spacing w:line="360" w:lineRule="auto"/>
        <w:ind w:firstLine="420" w:firstLineChars="200"/>
        <w:rPr>
          <w:rFonts w:hint="eastAsia" w:hAnsi="宋体" w:cs="宋体"/>
          <w:bCs/>
          <w:color w:val="auto"/>
          <w:sz w:val="21"/>
          <w:szCs w:val="21"/>
        </w:rPr>
      </w:pPr>
      <w:r>
        <w:rPr>
          <w:rFonts w:hint="eastAsia" w:hAnsi="宋体" w:cs="宋体"/>
          <w:bCs/>
          <w:color w:val="auto"/>
          <w:sz w:val="21"/>
          <w:szCs w:val="21"/>
        </w:rPr>
        <w:t>1.工程具备隐蔽条件，乙方先进行自检，并在验收前48小时以书面形式通知甲方验收。验收合格，甲方代表在验收记录上签字后，乙方可继续施工。验收不合格，乙方予以整改后再交由甲方重新验收。若乙方未经甲方隐蔽工程验收便直接覆盖隐蔽工程的，甲方有权要求</w:t>
      </w:r>
    </w:p>
    <w:p w14:paraId="01C1A9FD">
      <w:pPr>
        <w:spacing w:line="360" w:lineRule="auto"/>
        <w:ind w:firstLine="420" w:firstLineChars="200"/>
        <w:rPr>
          <w:rFonts w:hAnsi="宋体" w:cs="宋体"/>
          <w:bCs/>
          <w:color w:val="auto"/>
          <w:sz w:val="21"/>
          <w:szCs w:val="21"/>
        </w:rPr>
      </w:pPr>
      <w:r>
        <w:rPr>
          <w:rFonts w:hint="eastAsia" w:hAnsi="宋体" w:cs="宋体"/>
          <w:bCs/>
          <w:color w:val="auto"/>
          <w:sz w:val="21"/>
          <w:szCs w:val="21"/>
        </w:rPr>
        <w:t>乙方揭开重新检查，所产生的费用由乙方承担，且工期不予顺延。</w:t>
      </w:r>
    </w:p>
    <w:p w14:paraId="1D91414A">
      <w:pPr>
        <w:spacing w:line="360" w:lineRule="auto"/>
        <w:ind w:firstLine="420" w:firstLineChars="200"/>
        <w:rPr>
          <w:rFonts w:hAnsi="宋体" w:cs="宋体"/>
          <w:bCs/>
          <w:color w:val="auto"/>
          <w:sz w:val="21"/>
          <w:szCs w:val="21"/>
        </w:rPr>
      </w:pPr>
      <w:r>
        <w:rPr>
          <w:rFonts w:hint="eastAsia" w:hAnsi="宋体" w:cs="宋体"/>
          <w:bCs/>
          <w:color w:val="auto"/>
          <w:sz w:val="21"/>
          <w:szCs w:val="21"/>
        </w:rPr>
        <w:t>2.工程具备竣工验收条件，乙方按国家工程竣工验收有关规定，向甲方提供完整竣工资料及竣工验收报告，甲方组织乙方及相关单位完成竣工验收。乙方的施工质量不能通过验收的，应按甲方要求的时间进行返工，并承担一切因返工所产生的费用，工期不予顺延。</w:t>
      </w:r>
    </w:p>
    <w:p w14:paraId="5D32206B">
      <w:pPr>
        <w:spacing w:line="360" w:lineRule="auto"/>
        <w:ind w:firstLine="420" w:firstLineChars="200"/>
        <w:rPr>
          <w:rFonts w:hint="eastAsia" w:hAnsi="宋体" w:cs="宋体"/>
          <w:bCs/>
          <w:color w:val="auto"/>
          <w:sz w:val="21"/>
          <w:szCs w:val="21"/>
        </w:rPr>
      </w:pPr>
      <w:r>
        <w:rPr>
          <w:rFonts w:hint="eastAsia" w:hAnsi="宋体" w:cs="宋体"/>
          <w:bCs/>
          <w:color w:val="auto"/>
          <w:sz w:val="21"/>
          <w:szCs w:val="21"/>
        </w:rPr>
        <w:t>3.符合招标文件和国家及行业规定的建筑工程质量检验评定“合格”标准。</w:t>
      </w:r>
    </w:p>
    <w:p w14:paraId="6100A221">
      <w:pPr>
        <w:pStyle w:val="4"/>
        <w:rPr>
          <w:rFonts w:hint="default" w:eastAsia="宋体"/>
          <w:lang w:val="en-US" w:eastAsia="zh-CN"/>
        </w:rPr>
      </w:pPr>
      <w:r>
        <w:rPr>
          <w:rFonts w:hint="eastAsia" w:hAnsi="宋体" w:cs="宋体"/>
          <w:bCs/>
          <w:color w:val="auto"/>
          <w:sz w:val="21"/>
          <w:szCs w:val="21"/>
          <w:lang w:val="en-US" w:eastAsia="zh-CN"/>
        </w:rPr>
        <w:t>4.关于本项目中的防护工程必须通过管理部门验收合格。</w:t>
      </w:r>
    </w:p>
    <w:p w14:paraId="4440FE75">
      <w:pPr>
        <w:spacing w:line="360" w:lineRule="auto"/>
        <w:rPr>
          <w:rFonts w:hAnsi="宋体" w:cs="宋体"/>
          <w:bCs/>
          <w:color w:val="auto"/>
          <w:sz w:val="21"/>
          <w:szCs w:val="21"/>
        </w:rPr>
      </w:pPr>
      <w:r>
        <w:rPr>
          <w:rFonts w:hint="eastAsia" w:hAnsi="宋体" w:cs="宋体"/>
          <w:b/>
          <w:color w:val="auto"/>
          <w:sz w:val="21"/>
          <w:szCs w:val="21"/>
        </w:rPr>
        <w:t>第八条：安全施工</w:t>
      </w:r>
    </w:p>
    <w:p w14:paraId="47B2D00B">
      <w:pPr>
        <w:spacing w:line="360" w:lineRule="auto"/>
        <w:ind w:firstLine="420" w:firstLineChars="200"/>
        <w:rPr>
          <w:rFonts w:hAnsi="宋体" w:cs="宋体"/>
          <w:bCs/>
          <w:color w:val="auto"/>
          <w:sz w:val="21"/>
          <w:szCs w:val="21"/>
        </w:rPr>
      </w:pPr>
      <w:r>
        <w:rPr>
          <w:rFonts w:hint="eastAsia" w:hAnsi="宋体" w:cs="宋体"/>
          <w:bCs/>
          <w:color w:val="auto"/>
          <w:sz w:val="21"/>
          <w:szCs w:val="21"/>
        </w:rPr>
        <w:t>1.乙方应遵守工程建设安全生产有关管理规定，严格按安全标准组织施工，采取必要的安全防护措施，消除事故隐患。由于乙方安全措施不力造成事故的责任和因此发生的费用，由乙方承担，与甲方无关。</w:t>
      </w:r>
    </w:p>
    <w:p w14:paraId="4085D32E">
      <w:pPr>
        <w:spacing w:line="360" w:lineRule="auto"/>
        <w:ind w:firstLine="420" w:firstLineChars="200"/>
        <w:rPr>
          <w:rFonts w:hAnsi="宋体" w:cs="宋体"/>
          <w:bCs/>
          <w:color w:val="auto"/>
          <w:sz w:val="21"/>
          <w:szCs w:val="21"/>
        </w:rPr>
      </w:pPr>
      <w:r>
        <w:rPr>
          <w:rFonts w:hint="eastAsia" w:hAnsi="宋体" w:cs="宋体"/>
          <w:bCs/>
          <w:color w:val="auto"/>
          <w:sz w:val="21"/>
          <w:szCs w:val="21"/>
        </w:rPr>
        <w:t>2、若本合同履行过程中造成甲方、乙方、甲乙双方工作人员或其他任意第三方人身损害或财产损失的，均与甲方无关，由乙方承担全部责任，若甲方因此遭到索赔的，有权向乙方追偿。</w:t>
      </w:r>
    </w:p>
    <w:p w14:paraId="4940ABD7">
      <w:pPr>
        <w:spacing w:line="360" w:lineRule="auto"/>
        <w:rPr>
          <w:rFonts w:hAnsi="宋体" w:cs="宋体"/>
          <w:b/>
          <w:color w:val="auto"/>
          <w:sz w:val="21"/>
          <w:szCs w:val="21"/>
        </w:rPr>
      </w:pPr>
      <w:r>
        <w:rPr>
          <w:rFonts w:hint="eastAsia" w:hAnsi="宋体" w:cs="宋体"/>
          <w:b/>
          <w:color w:val="auto"/>
          <w:sz w:val="21"/>
          <w:szCs w:val="21"/>
        </w:rPr>
        <w:t>第九条：双方的权利和义务</w:t>
      </w:r>
    </w:p>
    <w:p w14:paraId="5FAB0E03">
      <w:pPr>
        <w:spacing w:line="360" w:lineRule="auto"/>
        <w:ind w:firstLine="422" w:firstLineChars="200"/>
        <w:rPr>
          <w:rFonts w:hAnsi="宋体" w:cs="宋体"/>
          <w:b/>
          <w:color w:val="auto"/>
          <w:sz w:val="21"/>
          <w:szCs w:val="21"/>
        </w:rPr>
      </w:pPr>
      <w:r>
        <w:rPr>
          <w:rFonts w:hint="eastAsia" w:hAnsi="宋体" w:cs="宋体"/>
          <w:b/>
          <w:color w:val="auto"/>
          <w:sz w:val="21"/>
          <w:szCs w:val="21"/>
        </w:rPr>
        <w:t>一、甲方的权利与义务</w:t>
      </w:r>
    </w:p>
    <w:p w14:paraId="6D6FD28D">
      <w:pPr>
        <w:spacing w:line="360" w:lineRule="auto"/>
        <w:ind w:firstLine="420" w:firstLineChars="200"/>
        <w:rPr>
          <w:rFonts w:hAnsi="宋体" w:cs="宋体"/>
          <w:bCs/>
          <w:color w:val="auto"/>
          <w:sz w:val="21"/>
          <w:szCs w:val="21"/>
        </w:rPr>
      </w:pPr>
      <w:r>
        <w:rPr>
          <w:rFonts w:hint="eastAsia" w:hAnsi="宋体" w:cs="宋体"/>
          <w:bCs/>
          <w:color w:val="auto"/>
          <w:sz w:val="21"/>
          <w:szCs w:val="21"/>
        </w:rPr>
        <w:t>1）协助提供施工所需水、电，但具体费用由乙方承担；</w:t>
      </w:r>
    </w:p>
    <w:p w14:paraId="29BF8658">
      <w:pPr>
        <w:spacing w:line="360" w:lineRule="auto"/>
        <w:ind w:firstLine="420" w:firstLineChars="200"/>
        <w:rPr>
          <w:rFonts w:hAnsi="宋体" w:cs="宋体"/>
          <w:bCs/>
          <w:color w:val="auto"/>
          <w:sz w:val="21"/>
          <w:szCs w:val="21"/>
        </w:rPr>
      </w:pPr>
      <w:r>
        <w:rPr>
          <w:rFonts w:hint="eastAsia" w:hAnsi="宋体" w:cs="宋体"/>
          <w:bCs/>
          <w:color w:val="auto"/>
          <w:sz w:val="21"/>
          <w:szCs w:val="21"/>
        </w:rPr>
        <w:t>2）协调处理施工现场地下管线的改造，绿化挖移等；</w:t>
      </w:r>
    </w:p>
    <w:p w14:paraId="580BFDB9">
      <w:pPr>
        <w:spacing w:line="360" w:lineRule="auto"/>
        <w:ind w:firstLine="420" w:firstLineChars="200"/>
        <w:rPr>
          <w:rFonts w:hAnsi="宋体" w:cs="宋体"/>
          <w:bCs/>
          <w:color w:val="auto"/>
          <w:sz w:val="21"/>
          <w:szCs w:val="21"/>
        </w:rPr>
      </w:pPr>
      <w:r>
        <w:rPr>
          <w:rFonts w:hint="eastAsia" w:hAnsi="宋体" w:cs="宋体"/>
          <w:bCs/>
          <w:color w:val="auto"/>
          <w:sz w:val="21"/>
          <w:szCs w:val="21"/>
        </w:rPr>
        <w:t>3）协助切断水、电源、为乙方创造必要的施工条件；</w:t>
      </w:r>
    </w:p>
    <w:p w14:paraId="5C692C2B">
      <w:pPr>
        <w:spacing w:line="360" w:lineRule="auto"/>
        <w:ind w:firstLine="420" w:firstLineChars="200"/>
        <w:rPr>
          <w:rFonts w:hAnsi="宋体" w:cs="宋体"/>
          <w:bCs/>
          <w:color w:val="auto"/>
          <w:sz w:val="21"/>
          <w:szCs w:val="21"/>
        </w:rPr>
      </w:pPr>
      <w:r>
        <w:rPr>
          <w:rFonts w:hint="eastAsia" w:hAnsi="宋体" w:cs="宋体"/>
          <w:bCs/>
          <w:color w:val="auto"/>
          <w:sz w:val="21"/>
          <w:szCs w:val="21"/>
        </w:rPr>
        <w:t>4）按安全文明施工的规定，督促乙方落实安全施工、文明施工措施；</w:t>
      </w:r>
    </w:p>
    <w:p w14:paraId="3090F79D">
      <w:pPr>
        <w:spacing w:line="360" w:lineRule="auto"/>
        <w:ind w:firstLine="420" w:firstLineChars="200"/>
        <w:rPr>
          <w:rFonts w:hAnsi="宋体" w:cs="宋体"/>
          <w:bCs/>
          <w:color w:val="auto"/>
          <w:sz w:val="21"/>
          <w:szCs w:val="21"/>
        </w:rPr>
      </w:pPr>
      <w:r>
        <w:rPr>
          <w:rFonts w:hint="eastAsia" w:hAnsi="宋体" w:cs="宋体"/>
          <w:bCs/>
          <w:color w:val="auto"/>
          <w:sz w:val="21"/>
          <w:szCs w:val="21"/>
        </w:rPr>
        <w:t>5）对施工工作提出指导性建议或意见促使施工顺利进行；</w:t>
      </w:r>
    </w:p>
    <w:p w14:paraId="786598BF">
      <w:pPr>
        <w:spacing w:line="360" w:lineRule="auto"/>
        <w:ind w:firstLine="420" w:firstLineChars="200"/>
        <w:rPr>
          <w:rFonts w:hAnsi="宋体" w:cs="宋体"/>
          <w:bCs/>
          <w:color w:val="auto"/>
          <w:sz w:val="21"/>
          <w:szCs w:val="21"/>
        </w:rPr>
      </w:pPr>
      <w:r>
        <w:rPr>
          <w:rFonts w:hint="eastAsia" w:hAnsi="宋体" w:cs="宋体"/>
          <w:bCs/>
          <w:color w:val="auto"/>
          <w:sz w:val="21"/>
          <w:szCs w:val="21"/>
        </w:rPr>
        <w:t>6）负责施工工作的监督、检查；</w:t>
      </w:r>
    </w:p>
    <w:p w14:paraId="4718BD9B">
      <w:pPr>
        <w:spacing w:line="360" w:lineRule="auto"/>
        <w:ind w:firstLine="420" w:firstLineChars="200"/>
        <w:rPr>
          <w:rFonts w:hAnsi="宋体" w:cs="宋体"/>
          <w:bCs/>
          <w:color w:val="auto"/>
          <w:sz w:val="21"/>
          <w:szCs w:val="21"/>
        </w:rPr>
      </w:pPr>
      <w:r>
        <w:rPr>
          <w:rFonts w:hint="eastAsia" w:hAnsi="宋体" w:cs="宋体"/>
          <w:bCs/>
          <w:color w:val="auto"/>
          <w:sz w:val="21"/>
          <w:szCs w:val="21"/>
        </w:rPr>
        <w:t>7）负责组织相关力量对本工程工作进行验收；</w:t>
      </w:r>
    </w:p>
    <w:p w14:paraId="3EA9652C">
      <w:pPr>
        <w:spacing w:line="360" w:lineRule="auto"/>
        <w:ind w:firstLine="420" w:firstLineChars="200"/>
        <w:rPr>
          <w:rFonts w:hAnsi="宋体" w:cs="宋体"/>
          <w:bCs/>
          <w:color w:val="auto"/>
          <w:sz w:val="21"/>
          <w:szCs w:val="21"/>
        </w:rPr>
      </w:pPr>
      <w:r>
        <w:rPr>
          <w:rFonts w:hint="eastAsia" w:hAnsi="宋体" w:cs="宋体"/>
          <w:bCs/>
          <w:color w:val="auto"/>
          <w:sz w:val="21"/>
          <w:szCs w:val="21"/>
        </w:rPr>
        <w:t>8）做好公安、城管、工商等相关部门的协调工作，保证施工顺利进行；</w:t>
      </w:r>
    </w:p>
    <w:p w14:paraId="071A086C">
      <w:pPr>
        <w:spacing w:line="360" w:lineRule="auto"/>
        <w:ind w:firstLine="420" w:firstLineChars="200"/>
        <w:rPr>
          <w:rFonts w:hAnsi="宋体" w:cs="宋体"/>
          <w:bCs/>
          <w:color w:val="auto"/>
          <w:sz w:val="21"/>
          <w:szCs w:val="21"/>
        </w:rPr>
      </w:pPr>
      <w:r>
        <w:rPr>
          <w:rFonts w:hint="eastAsia" w:hAnsi="宋体" w:cs="宋体"/>
          <w:bCs/>
          <w:color w:val="auto"/>
          <w:sz w:val="21"/>
          <w:szCs w:val="21"/>
        </w:rPr>
        <w:t>9）按约定支付工程款并索取相应的发票；</w:t>
      </w:r>
    </w:p>
    <w:p w14:paraId="49D0A60F">
      <w:pPr>
        <w:spacing w:line="360" w:lineRule="auto"/>
        <w:ind w:firstLine="420" w:firstLineChars="200"/>
        <w:rPr>
          <w:rFonts w:hAnsi="宋体" w:cs="宋体"/>
          <w:bCs/>
          <w:color w:val="auto"/>
          <w:sz w:val="21"/>
          <w:szCs w:val="21"/>
        </w:rPr>
      </w:pPr>
      <w:r>
        <w:rPr>
          <w:rFonts w:hint="eastAsia" w:hAnsi="宋体" w:cs="宋体"/>
          <w:bCs/>
          <w:color w:val="auto"/>
          <w:sz w:val="21"/>
          <w:szCs w:val="21"/>
        </w:rPr>
        <w:t>10）根据工程范围内工作的具体要求，安排乙方完成与上述工作有关的临时性任务。</w:t>
      </w:r>
    </w:p>
    <w:p w14:paraId="2FBAACAE">
      <w:pPr>
        <w:spacing w:line="360" w:lineRule="auto"/>
        <w:ind w:firstLine="422" w:firstLineChars="200"/>
        <w:rPr>
          <w:rFonts w:hAnsi="宋体" w:cs="宋体"/>
          <w:b/>
          <w:color w:val="auto"/>
          <w:sz w:val="21"/>
          <w:szCs w:val="21"/>
        </w:rPr>
      </w:pPr>
      <w:r>
        <w:rPr>
          <w:rFonts w:hint="eastAsia" w:hAnsi="宋体" w:cs="宋体"/>
          <w:b/>
          <w:color w:val="auto"/>
          <w:sz w:val="21"/>
          <w:szCs w:val="21"/>
        </w:rPr>
        <w:t>二、乙方的权利与义务</w:t>
      </w:r>
    </w:p>
    <w:p w14:paraId="573CA72B">
      <w:pPr>
        <w:spacing w:line="360" w:lineRule="auto"/>
        <w:ind w:firstLine="420" w:firstLineChars="200"/>
        <w:rPr>
          <w:rFonts w:hAnsi="宋体" w:cs="宋体"/>
          <w:bCs/>
          <w:color w:val="auto"/>
          <w:sz w:val="21"/>
          <w:szCs w:val="21"/>
        </w:rPr>
      </w:pPr>
      <w:r>
        <w:rPr>
          <w:rFonts w:hint="eastAsia" w:hAnsi="宋体" w:cs="宋体"/>
          <w:bCs/>
          <w:color w:val="auto"/>
          <w:sz w:val="21"/>
          <w:szCs w:val="21"/>
        </w:rPr>
        <w:t>1）乙方应设置施工过程中必要的办公场所，并保证所有参与上述工作的人员必须统一着装，配挂“工作人员”胸牌；</w:t>
      </w:r>
    </w:p>
    <w:p w14:paraId="4C971ABB">
      <w:pPr>
        <w:spacing w:line="360" w:lineRule="auto"/>
        <w:ind w:firstLine="420" w:firstLineChars="200"/>
        <w:rPr>
          <w:rFonts w:hAnsi="宋体" w:cs="宋体"/>
          <w:bCs/>
          <w:color w:val="auto"/>
          <w:sz w:val="21"/>
          <w:szCs w:val="21"/>
        </w:rPr>
      </w:pPr>
      <w:r>
        <w:rPr>
          <w:rFonts w:hint="eastAsia" w:hAnsi="宋体" w:cs="宋体"/>
          <w:bCs/>
          <w:color w:val="auto"/>
          <w:sz w:val="21"/>
          <w:szCs w:val="21"/>
        </w:rPr>
        <w:t>2）每日向甲方提供进度计划，统计报表和工程事故报告，遵守有关部门对施工场地、交通、噪音等的管理规定；若因环境、噪音造成投诉或周边居民提出异议的，由乙方负责处理并承担责任，若由此导致有关职能部门处罚，由乙方承担全部责任及全部费用，并做出整改及回复。</w:t>
      </w:r>
    </w:p>
    <w:p w14:paraId="18100664">
      <w:pPr>
        <w:spacing w:line="360" w:lineRule="auto"/>
        <w:ind w:firstLine="420" w:firstLineChars="200"/>
        <w:rPr>
          <w:rFonts w:hAnsi="宋体" w:cs="宋体"/>
          <w:bCs/>
          <w:color w:val="auto"/>
          <w:sz w:val="21"/>
          <w:szCs w:val="21"/>
        </w:rPr>
      </w:pPr>
      <w:r>
        <w:rPr>
          <w:rFonts w:hint="eastAsia" w:hAnsi="宋体" w:cs="宋体"/>
          <w:bCs/>
          <w:color w:val="auto"/>
          <w:sz w:val="21"/>
          <w:szCs w:val="21"/>
        </w:rPr>
        <w:t>3）保证施工现场清洁，负责人行道路维护工作；</w:t>
      </w:r>
    </w:p>
    <w:p w14:paraId="480585C1">
      <w:pPr>
        <w:spacing w:line="360" w:lineRule="auto"/>
        <w:ind w:firstLine="420" w:firstLineChars="200"/>
        <w:rPr>
          <w:rFonts w:hAnsi="宋体" w:cs="宋体"/>
          <w:bCs/>
          <w:color w:val="auto"/>
          <w:sz w:val="21"/>
          <w:szCs w:val="21"/>
        </w:rPr>
      </w:pPr>
      <w:r>
        <w:rPr>
          <w:rFonts w:hint="eastAsia" w:hAnsi="宋体" w:cs="宋体"/>
          <w:bCs/>
          <w:color w:val="auto"/>
          <w:sz w:val="21"/>
          <w:szCs w:val="21"/>
        </w:rPr>
        <w:t>4）按照国家及省市施工政策、法规及甲方确认的施工组织设计或施工方案进行文明动员、文明地面围墙圈建、文明清运；</w:t>
      </w:r>
    </w:p>
    <w:p w14:paraId="1A06C37B">
      <w:pPr>
        <w:spacing w:line="360" w:lineRule="auto"/>
        <w:ind w:firstLine="420" w:firstLineChars="200"/>
        <w:rPr>
          <w:rFonts w:hAnsi="宋体" w:cs="宋体"/>
          <w:bCs/>
          <w:color w:val="auto"/>
          <w:sz w:val="21"/>
          <w:szCs w:val="21"/>
        </w:rPr>
      </w:pPr>
      <w:r>
        <w:rPr>
          <w:rFonts w:hint="eastAsia" w:hAnsi="宋体" w:cs="宋体"/>
          <w:bCs/>
          <w:color w:val="auto"/>
          <w:sz w:val="21"/>
          <w:szCs w:val="21"/>
        </w:rPr>
        <w:t>5）遵守安全防护和文明施工的规定，建立健全安全防护和文明施工的制度，设专职安全员，负责维护施工现场安全，做到安全文明施工等；</w:t>
      </w:r>
    </w:p>
    <w:p w14:paraId="25BBF66C">
      <w:pPr>
        <w:spacing w:line="360" w:lineRule="auto"/>
        <w:ind w:firstLine="420" w:firstLineChars="200"/>
        <w:rPr>
          <w:rFonts w:hAnsi="宋体" w:cs="宋体"/>
          <w:bCs/>
          <w:color w:val="auto"/>
          <w:sz w:val="21"/>
          <w:szCs w:val="21"/>
        </w:rPr>
      </w:pPr>
      <w:r>
        <w:rPr>
          <w:rFonts w:hint="eastAsia" w:hAnsi="宋体" w:cs="宋体"/>
          <w:bCs/>
          <w:color w:val="auto"/>
          <w:sz w:val="21"/>
          <w:szCs w:val="21"/>
        </w:rPr>
        <w:t>6）完善安全防护和文明施工条件，施工机械、设备须附检验报告,严格按照安全防护和文明施工的规定组织施工，采取必要的安全防护措施，消除安全事故隐患；</w:t>
      </w:r>
    </w:p>
    <w:p w14:paraId="73CB556B">
      <w:pPr>
        <w:spacing w:line="360" w:lineRule="auto"/>
        <w:ind w:firstLine="420" w:firstLineChars="200"/>
        <w:rPr>
          <w:rFonts w:hAnsi="宋体" w:cs="宋体"/>
          <w:bCs/>
          <w:color w:val="auto"/>
          <w:sz w:val="21"/>
          <w:szCs w:val="21"/>
        </w:rPr>
      </w:pPr>
      <w:r>
        <w:rPr>
          <w:rFonts w:hint="eastAsia" w:hAnsi="宋体" w:cs="宋体"/>
          <w:bCs/>
          <w:color w:val="auto"/>
          <w:sz w:val="21"/>
          <w:szCs w:val="21"/>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788DBE61">
      <w:pPr>
        <w:spacing w:line="360" w:lineRule="auto"/>
        <w:ind w:firstLine="420" w:firstLineChars="200"/>
        <w:rPr>
          <w:rFonts w:hAnsi="宋体" w:cs="宋体"/>
          <w:bCs/>
          <w:color w:val="auto"/>
          <w:sz w:val="21"/>
          <w:szCs w:val="21"/>
        </w:rPr>
      </w:pPr>
      <w:r>
        <w:rPr>
          <w:rFonts w:hint="eastAsia" w:hAnsi="宋体" w:cs="宋体"/>
          <w:bCs/>
          <w:color w:val="auto"/>
          <w:sz w:val="21"/>
          <w:szCs w:val="21"/>
        </w:rPr>
        <w:t>8）按约定收取工程款并出具相应的发票；</w:t>
      </w:r>
    </w:p>
    <w:p w14:paraId="6C6101D7">
      <w:pPr>
        <w:spacing w:line="360" w:lineRule="auto"/>
        <w:ind w:firstLine="420" w:firstLineChars="200"/>
        <w:rPr>
          <w:rFonts w:hAnsi="宋体" w:cs="宋体"/>
          <w:bCs/>
          <w:color w:val="auto"/>
          <w:sz w:val="21"/>
          <w:szCs w:val="21"/>
        </w:rPr>
      </w:pPr>
      <w:r>
        <w:rPr>
          <w:rFonts w:hint="eastAsia" w:hAnsi="宋体" w:cs="宋体"/>
          <w:bCs/>
          <w:color w:val="auto"/>
          <w:sz w:val="21"/>
          <w:szCs w:val="21"/>
        </w:rPr>
        <w:t>9）工作人员应服从甲方的领导、监督和管理，遵守工作制度和纪律，依法完成工作内容；</w:t>
      </w:r>
    </w:p>
    <w:p w14:paraId="607DB595">
      <w:pPr>
        <w:spacing w:line="360" w:lineRule="auto"/>
        <w:ind w:firstLine="420" w:firstLineChars="200"/>
        <w:rPr>
          <w:rFonts w:hAnsi="宋体" w:cs="宋体"/>
          <w:bCs/>
          <w:color w:val="auto"/>
          <w:sz w:val="21"/>
          <w:szCs w:val="21"/>
        </w:rPr>
      </w:pPr>
      <w:r>
        <w:rPr>
          <w:rFonts w:hint="eastAsia" w:hAnsi="宋体" w:cs="宋体"/>
          <w:bCs/>
          <w:color w:val="auto"/>
          <w:sz w:val="21"/>
          <w:szCs w:val="21"/>
        </w:rPr>
        <w:t>10）施工过程中发生的各种不安全事故或人员伤亡，造成的责任、费用等由乙方完全承担；</w:t>
      </w:r>
    </w:p>
    <w:p w14:paraId="5191F12C">
      <w:pPr>
        <w:spacing w:line="360" w:lineRule="auto"/>
        <w:ind w:firstLine="420" w:firstLineChars="200"/>
        <w:rPr>
          <w:rFonts w:hAnsi="宋体" w:cs="宋体"/>
          <w:bCs/>
          <w:color w:val="auto"/>
          <w:sz w:val="21"/>
          <w:szCs w:val="21"/>
        </w:rPr>
      </w:pPr>
      <w:r>
        <w:rPr>
          <w:rFonts w:hint="eastAsia" w:hAnsi="宋体" w:cs="宋体"/>
          <w:bCs/>
          <w:color w:val="auto"/>
          <w:sz w:val="21"/>
          <w:szCs w:val="21"/>
        </w:rPr>
        <w:t>11）指派专职项目经理负责联系和处理工作的有关事项，参加协调会，协调合同执行过程中遇到的问题，并配备专职安全员每日巡视现场，安全员必须持证上岗；</w:t>
      </w:r>
    </w:p>
    <w:p w14:paraId="3FAB9BC5">
      <w:pPr>
        <w:spacing w:line="360" w:lineRule="auto"/>
        <w:ind w:firstLine="420" w:firstLineChars="200"/>
        <w:rPr>
          <w:rFonts w:hAnsi="宋体" w:cs="宋体"/>
          <w:bCs/>
          <w:color w:val="auto"/>
          <w:sz w:val="21"/>
          <w:szCs w:val="21"/>
        </w:rPr>
      </w:pPr>
      <w:r>
        <w:rPr>
          <w:rFonts w:hint="eastAsia" w:hAnsi="宋体" w:cs="宋体"/>
          <w:bCs/>
          <w:color w:val="auto"/>
          <w:sz w:val="21"/>
          <w:szCs w:val="21"/>
        </w:rPr>
        <w:t>12）乙方应严格执行市建尘治发【2017】3号文，西安市建设工地扬尘污染防治专项工作组关于印发西安市建设工地和两类企业扬尘污染防治措施的通知，扬尘污染防治应达到文件要求的达到6个百分百，7个到位。如不能达到相关标准则甲方结算时将对相应的相关费用予以扣除；</w:t>
      </w:r>
    </w:p>
    <w:p w14:paraId="7454EE44">
      <w:pPr>
        <w:spacing w:line="360" w:lineRule="auto"/>
        <w:ind w:firstLine="420" w:firstLineChars="200"/>
        <w:rPr>
          <w:rFonts w:hAnsi="宋体" w:cs="宋体"/>
          <w:bCs/>
          <w:color w:val="auto"/>
          <w:sz w:val="21"/>
          <w:szCs w:val="21"/>
        </w:rPr>
      </w:pPr>
      <w:r>
        <w:rPr>
          <w:rFonts w:hint="eastAsia" w:hAnsi="宋体" w:cs="宋体"/>
          <w:bCs/>
          <w:color w:val="auto"/>
          <w:sz w:val="21"/>
          <w:szCs w:val="21"/>
        </w:rPr>
        <w:t>13）乙方应按时发放农民工工资，甲方有权监督乙方在支付当期进度款中发放农民工工资。如乙方未按时发放农民工工资，影响到本工程的质量和进度，甲方有权从未支付款项中按乙方所拟的工资额度直接发放农民工的工资，并按发放金额的50%从乙方的未支付款项中扣除予以处罚；</w:t>
      </w:r>
    </w:p>
    <w:p w14:paraId="105BD7C2">
      <w:pPr>
        <w:spacing w:line="360" w:lineRule="auto"/>
        <w:ind w:firstLine="420" w:firstLineChars="200"/>
        <w:rPr>
          <w:rFonts w:hAnsi="宋体" w:cs="宋体"/>
          <w:bCs/>
          <w:color w:val="auto"/>
          <w:sz w:val="21"/>
          <w:szCs w:val="21"/>
        </w:rPr>
      </w:pPr>
      <w:r>
        <w:rPr>
          <w:rFonts w:hint="eastAsia" w:hAnsi="宋体" w:cs="宋体"/>
          <w:bCs/>
          <w:color w:val="auto"/>
          <w:sz w:val="21"/>
          <w:szCs w:val="21"/>
        </w:rPr>
        <w:t>14）及时向甲方以书面形式汇报施工工作进度、工程量及安全情况；</w:t>
      </w:r>
    </w:p>
    <w:p w14:paraId="29F3BA25">
      <w:pPr>
        <w:spacing w:line="360" w:lineRule="auto"/>
        <w:ind w:firstLine="420" w:firstLineChars="200"/>
        <w:rPr>
          <w:rFonts w:hAnsi="宋体" w:cs="宋体"/>
          <w:bCs/>
          <w:color w:val="auto"/>
          <w:sz w:val="21"/>
          <w:szCs w:val="21"/>
        </w:rPr>
      </w:pPr>
      <w:r>
        <w:rPr>
          <w:rFonts w:hint="eastAsia" w:hAnsi="宋体" w:cs="宋体"/>
          <w:bCs/>
          <w:color w:val="auto"/>
          <w:sz w:val="21"/>
          <w:szCs w:val="21"/>
        </w:rPr>
        <w:t>15）乙方施工过程中应做到工完、料尽、场地清，竣工验收后【 】日内应由乙方负责拆除临时建筑或设施，并负责清理场地，因此产生的一切费用由乙方承担，逾期未能拆除或清理场地的，甲方可委托第三方处理，由此产生的费用由乙方承担，甲方可从未付合同款中直接扣除该费用。</w:t>
      </w:r>
    </w:p>
    <w:p w14:paraId="1BE08F75">
      <w:pPr>
        <w:spacing w:line="360" w:lineRule="auto"/>
        <w:ind w:firstLine="420" w:firstLineChars="200"/>
        <w:rPr>
          <w:rFonts w:hAnsi="宋体" w:cs="宋体"/>
          <w:bCs/>
          <w:color w:val="auto"/>
          <w:sz w:val="21"/>
          <w:szCs w:val="21"/>
        </w:rPr>
      </w:pPr>
      <w:r>
        <w:rPr>
          <w:rFonts w:hint="eastAsia" w:hAnsi="宋体" w:cs="宋体"/>
          <w:bCs/>
          <w:color w:val="auto"/>
          <w:sz w:val="21"/>
          <w:szCs w:val="21"/>
        </w:rPr>
        <w:t>16）完成甲方交办的与工程范围内有关的其它临时性工作。</w:t>
      </w:r>
    </w:p>
    <w:p w14:paraId="090351A7">
      <w:pPr>
        <w:spacing w:line="360" w:lineRule="auto"/>
        <w:rPr>
          <w:rFonts w:hAnsi="宋体" w:cs="宋体"/>
          <w:b/>
          <w:color w:val="auto"/>
          <w:sz w:val="21"/>
          <w:szCs w:val="21"/>
        </w:rPr>
      </w:pPr>
      <w:r>
        <w:rPr>
          <w:rFonts w:hint="eastAsia" w:hAnsi="宋体" w:cs="宋体"/>
          <w:b/>
          <w:color w:val="auto"/>
          <w:sz w:val="21"/>
          <w:szCs w:val="21"/>
        </w:rPr>
        <w:t>第十条：违约责任</w:t>
      </w:r>
    </w:p>
    <w:p w14:paraId="07700F34">
      <w:pPr>
        <w:spacing w:line="360" w:lineRule="auto"/>
        <w:ind w:firstLine="420" w:firstLineChars="200"/>
        <w:rPr>
          <w:rFonts w:hAnsi="宋体" w:cs="宋体"/>
          <w:bCs/>
          <w:color w:val="auto"/>
          <w:sz w:val="21"/>
          <w:szCs w:val="21"/>
        </w:rPr>
      </w:pPr>
      <w:r>
        <w:rPr>
          <w:rFonts w:hint="eastAsia" w:hAnsi="宋体" w:cs="宋体"/>
          <w:bCs/>
          <w:color w:val="auto"/>
          <w:sz w:val="21"/>
          <w:szCs w:val="21"/>
        </w:rPr>
        <w:t>1、乙方未能按时竣工并交付甲方验收合格的，每延期一日应按结算总价款的3‰/天向甲方支付违约金（甲方有权从未支付款项中扣除）；无故延期15日以上视为根本性违约，甲方有权解除本合同，乙方除应全额退还甲方已支付的工程款外，还应按照本项目总预算的【 】%向甲方支付违约金，违约金不足以赔偿甲方损失的，由乙方另行承担。</w:t>
      </w:r>
    </w:p>
    <w:p w14:paraId="7009C291">
      <w:pPr>
        <w:spacing w:line="360" w:lineRule="auto"/>
        <w:ind w:firstLine="420" w:firstLineChars="200"/>
        <w:rPr>
          <w:rFonts w:hAnsi="宋体" w:cs="宋体"/>
          <w:bCs/>
          <w:color w:val="auto"/>
          <w:sz w:val="21"/>
          <w:szCs w:val="21"/>
        </w:rPr>
      </w:pPr>
      <w:r>
        <w:rPr>
          <w:rFonts w:hint="eastAsia" w:hAnsi="宋体" w:cs="宋体"/>
          <w:bCs/>
          <w:color w:val="auto"/>
          <w:sz w:val="21"/>
          <w:szCs w:val="21"/>
        </w:rPr>
        <w:t>2、工程出现质量问题视为乙方严重违约，视情节轻重乙方应按本项目总预算的10%-30%向甲方支付违约金（甲方有权从未支付款项中扣除），此外应赔偿因此给甲方造成的损失。</w:t>
      </w:r>
    </w:p>
    <w:p w14:paraId="56FB596A">
      <w:pPr>
        <w:spacing w:line="360" w:lineRule="auto"/>
        <w:ind w:firstLine="420" w:firstLineChars="200"/>
        <w:rPr>
          <w:rFonts w:hAnsi="宋体" w:cs="宋体"/>
          <w:bCs/>
          <w:color w:val="auto"/>
          <w:sz w:val="21"/>
          <w:szCs w:val="21"/>
        </w:rPr>
      </w:pPr>
      <w:r>
        <w:rPr>
          <w:rFonts w:hint="eastAsia" w:hAnsi="宋体" w:cs="宋体"/>
          <w:bCs/>
          <w:color w:val="auto"/>
          <w:sz w:val="21"/>
          <w:szCs w:val="21"/>
        </w:rPr>
        <w:t>3、乙方擅自解除或终止本合同的，乙方应按本项目总预算的20%向甲方支付违约金，违约金不足以赔偿甲方损失的，由乙方另行承担。</w:t>
      </w:r>
    </w:p>
    <w:p w14:paraId="553816E5">
      <w:pPr>
        <w:spacing w:line="360" w:lineRule="auto"/>
        <w:ind w:firstLine="420" w:firstLineChars="200"/>
        <w:rPr>
          <w:rFonts w:hAnsi="宋体" w:cs="宋体"/>
          <w:bCs/>
          <w:color w:val="auto"/>
          <w:sz w:val="21"/>
          <w:szCs w:val="21"/>
        </w:rPr>
      </w:pPr>
      <w:r>
        <w:rPr>
          <w:rFonts w:hint="eastAsia" w:hAnsi="宋体" w:cs="宋体"/>
          <w:bCs/>
          <w:color w:val="auto"/>
          <w:sz w:val="21"/>
          <w:szCs w:val="21"/>
        </w:rPr>
        <w:t>4.本项目工程不得转包或分包，如有发生，甲方有权要求乙方无条件清理退场，有权解除合同且不支付任何费用，乙方除应全额退还甲方已支付的工程款外，还应按照本项目总预算的【 】%向甲方支付违约金，违约金不足以赔偿甲方损失的，由乙方另行承担。</w:t>
      </w:r>
    </w:p>
    <w:p w14:paraId="14A10583">
      <w:pPr>
        <w:spacing w:line="360" w:lineRule="auto"/>
        <w:rPr>
          <w:rFonts w:hAnsi="宋体" w:cs="宋体"/>
          <w:b/>
          <w:color w:val="auto"/>
          <w:sz w:val="21"/>
          <w:szCs w:val="21"/>
        </w:rPr>
      </w:pPr>
      <w:r>
        <w:rPr>
          <w:rFonts w:hint="eastAsia" w:hAnsi="宋体" w:cs="宋体"/>
          <w:b/>
          <w:color w:val="auto"/>
          <w:sz w:val="21"/>
          <w:szCs w:val="21"/>
        </w:rPr>
        <w:t>第十一条：纠纷解决办法</w:t>
      </w:r>
    </w:p>
    <w:p w14:paraId="3CBCAE42">
      <w:pPr>
        <w:spacing w:line="360" w:lineRule="auto"/>
        <w:ind w:firstLine="420" w:firstLineChars="200"/>
        <w:rPr>
          <w:rFonts w:hAnsi="宋体" w:cs="宋体"/>
          <w:bCs/>
          <w:color w:val="auto"/>
          <w:sz w:val="21"/>
          <w:szCs w:val="21"/>
        </w:rPr>
      </w:pPr>
      <w:r>
        <w:rPr>
          <w:rFonts w:hint="eastAsia" w:hAnsi="宋体" w:cs="宋体"/>
          <w:bCs/>
          <w:color w:val="auto"/>
          <w:sz w:val="21"/>
          <w:szCs w:val="21"/>
        </w:rPr>
        <w:t>因本合同产生纠纷，如协商无法解决，双方均有权向甲方所在地人民法院提起诉讼。</w:t>
      </w:r>
    </w:p>
    <w:p w14:paraId="30C17B94">
      <w:pPr>
        <w:spacing w:line="360" w:lineRule="auto"/>
        <w:rPr>
          <w:rFonts w:hAnsi="宋体" w:cs="宋体"/>
          <w:b/>
          <w:color w:val="auto"/>
          <w:sz w:val="21"/>
          <w:szCs w:val="21"/>
        </w:rPr>
      </w:pPr>
      <w:r>
        <w:rPr>
          <w:rFonts w:hint="eastAsia" w:hAnsi="宋体" w:cs="宋体"/>
          <w:b/>
          <w:color w:val="auto"/>
          <w:sz w:val="21"/>
          <w:szCs w:val="21"/>
        </w:rPr>
        <w:t>第十二条：监督和管理</w:t>
      </w:r>
    </w:p>
    <w:p w14:paraId="2C723C0E">
      <w:pPr>
        <w:spacing w:line="360" w:lineRule="auto"/>
        <w:ind w:firstLine="420" w:firstLineChars="200"/>
        <w:rPr>
          <w:rFonts w:hAnsi="宋体" w:cs="宋体"/>
          <w:bCs/>
          <w:color w:val="auto"/>
          <w:sz w:val="21"/>
          <w:szCs w:val="21"/>
        </w:rPr>
      </w:pPr>
      <w:r>
        <w:rPr>
          <w:rFonts w:hint="eastAsia" w:hAnsi="宋体" w:cs="宋体"/>
          <w:bCs/>
          <w:color w:val="auto"/>
          <w:sz w:val="21"/>
          <w:szCs w:val="21"/>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E28B72D">
      <w:pPr>
        <w:spacing w:line="360" w:lineRule="auto"/>
        <w:ind w:firstLine="420" w:firstLineChars="200"/>
        <w:rPr>
          <w:rFonts w:hAnsi="宋体" w:cs="宋体"/>
          <w:bCs/>
          <w:color w:val="auto"/>
          <w:sz w:val="21"/>
          <w:szCs w:val="21"/>
        </w:rPr>
      </w:pPr>
      <w:r>
        <w:rPr>
          <w:rFonts w:hint="eastAsia" w:hAnsi="宋体" w:cs="宋体"/>
          <w:bCs/>
          <w:color w:val="auto"/>
          <w:sz w:val="21"/>
          <w:szCs w:val="21"/>
        </w:rPr>
        <w:t>2、甲乙双方均应自觉配合有关监督管理部门对合同履行情况的监督检查，如实反映情况，提供有关资料；否则，将对有关单位、当事人按照有关规定予以处罚。</w:t>
      </w:r>
    </w:p>
    <w:p w14:paraId="2C33D71E">
      <w:pPr>
        <w:spacing w:line="360" w:lineRule="auto"/>
        <w:rPr>
          <w:rFonts w:hAnsi="宋体" w:cs="宋体"/>
          <w:bCs/>
          <w:color w:val="auto"/>
          <w:sz w:val="21"/>
          <w:szCs w:val="21"/>
        </w:rPr>
      </w:pPr>
      <w:r>
        <w:rPr>
          <w:rFonts w:hint="eastAsia" w:hAnsi="宋体" w:cs="宋体"/>
          <w:b/>
          <w:color w:val="auto"/>
          <w:sz w:val="21"/>
          <w:szCs w:val="21"/>
        </w:rPr>
        <w:t>第十三条：附  则</w:t>
      </w:r>
    </w:p>
    <w:p w14:paraId="0D830CED">
      <w:pPr>
        <w:spacing w:line="360" w:lineRule="auto"/>
        <w:ind w:firstLine="420" w:firstLineChars="200"/>
        <w:rPr>
          <w:rFonts w:hAnsi="宋体" w:cs="宋体"/>
          <w:bCs/>
          <w:color w:val="auto"/>
          <w:sz w:val="21"/>
          <w:szCs w:val="21"/>
        </w:rPr>
      </w:pPr>
      <w:r>
        <w:rPr>
          <w:rFonts w:hint="eastAsia" w:hAnsi="宋体" w:cs="宋体"/>
          <w:color w:val="auto"/>
          <w:sz w:val="21"/>
          <w:szCs w:val="21"/>
        </w:rPr>
        <w:t>本合同一式</w:t>
      </w:r>
      <w:r>
        <w:rPr>
          <w:rFonts w:hint="eastAsia" w:hAnsi="宋体" w:cs="宋体"/>
          <w:color w:val="auto"/>
          <w:sz w:val="21"/>
          <w:szCs w:val="21"/>
          <w:u w:val="single"/>
        </w:rPr>
        <w:t xml:space="preserve">    </w:t>
      </w:r>
      <w:r>
        <w:rPr>
          <w:rFonts w:hint="eastAsia" w:hAnsi="宋体" w:cs="宋体"/>
          <w:color w:val="auto"/>
          <w:sz w:val="21"/>
          <w:szCs w:val="21"/>
        </w:rPr>
        <w:t>份,甲乙双方各执</w:t>
      </w:r>
      <w:r>
        <w:rPr>
          <w:rFonts w:hint="eastAsia" w:hAnsi="宋体" w:cs="宋体"/>
          <w:color w:val="auto"/>
          <w:sz w:val="21"/>
          <w:szCs w:val="21"/>
          <w:u w:val="single"/>
        </w:rPr>
        <w:t xml:space="preserve">    </w:t>
      </w:r>
      <w:r>
        <w:rPr>
          <w:rFonts w:hint="eastAsia" w:hAnsi="宋体" w:cs="宋体"/>
          <w:color w:val="auto"/>
          <w:sz w:val="21"/>
          <w:szCs w:val="21"/>
        </w:rPr>
        <w:t>份；自双方代表签字，加盖双方公章或合同专用章后生效</w:t>
      </w:r>
      <w:r>
        <w:rPr>
          <w:rFonts w:hint="eastAsia" w:hAnsi="宋体" w:cs="宋体"/>
          <w:bCs/>
          <w:color w:val="auto"/>
          <w:sz w:val="21"/>
          <w:szCs w:val="21"/>
        </w:rPr>
        <w:t>。</w:t>
      </w:r>
    </w:p>
    <w:p w14:paraId="106597E4">
      <w:pPr>
        <w:spacing w:line="500" w:lineRule="exact"/>
        <w:ind w:firstLine="420" w:firstLineChars="200"/>
        <w:rPr>
          <w:rFonts w:hAnsi="宋体" w:cs="宋体"/>
          <w:bCs/>
          <w:color w:val="auto"/>
          <w:sz w:val="21"/>
          <w:szCs w:val="21"/>
        </w:rPr>
      </w:pPr>
      <w:r>
        <w:rPr>
          <w:rFonts w:hint="eastAsia" w:hAnsi="宋体" w:cs="宋体"/>
          <w:bCs/>
          <w:color w:val="auto"/>
          <w:sz w:val="21"/>
          <w:szCs w:val="21"/>
        </w:rPr>
        <w:t>以下无正文。</w:t>
      </w:r>
    </w:p>
    <w:p w14:paraId="34847205">
      <w:pPr>
        <w:spacing w:line="500" w:lineRule="exact"/>
        <w:ind w:left="420" w:leftChars="200"/>
        <w:rPr>
          <w:rFonts w:hAnsi="宋体" w:cs="宋体"/>
          <w:bCs/>
          <w:color w:val="auto"/>
          <w:sz w:val="21"/>
          <w:szCs w:val="21"/>
          <w:u w:val="single"/>
        </w:rPr>
      </w:pPr>
      <w:r>
        <w:rPr>
          <w:rFonts w:hint="eastAsia" w:hAnsi="宋体" w:cs="宋体"/>
          <w:bCs/>
          <w:color w:val="auto"/>
          <w:sz w:val="21"/>
          <w:szCs w:val="21"/>
        </w:rPr>
        <w:t>采购人：</w:t>
      </w:r>
      <w:r>
        <w:rPr>
          <w:rFonts w:hint="eastAsia" w:hAnsi="宋体" w:cs="宋体"/>
          <w:bCs/>
          <w:color w:val="auto"/>
          <w:sz w:val="21"/>
          <w:szCs w:val="21"/>
          <w:u w:val="single"/>
        </w:rPr>
        <w:t xml:space="preserve">                        </w:t>
      </w:r>
      <w:r>
        <w:rPr>
          <w:rFonts w:hint="eastAsia" w:hAnsi="宋体" w:cs="宋体"/>
          <w:bCs/>
          <w:color w:val="auto"/>
          <w:sz w:val="21"/>
          <w:szCs w:val="21"/>
        </w:rPr>
        <w:t>（公章） 供应商：</w:t>
      </w:r>
      <w:r>
        <w:rPr>
          <w:rFonts w:hint="eastAsia" w:hAnsi="宋体" w:cs="宋体"/>
          <w:bCs/>
          <w:color w:val="auto"/>
          <w:sz w:val="21"/>
          <w:szCs w:val="21"/>
          <w:u w:val="single"/>
        </w:rPr>
        <w:t xml:space="preserve">                   </w:t>
      </w:r>
      <w:r>
        <w:rPr>
          <w:rFonts w:hint="eastAsia" w:hAnsi="宋体" w:cs="宋体"/>
          <w:bCs/>
          <w:color w:val="auto"/>
          <w:sz w:val="21"/>
          <w:szCs w:val="21"/>
        </w:rPr>
        <w:t>（公章）</w:t>
      </w:r>
    </w:p>
    <w:p w14:paraId="296AA1C5">
      <w:pPr>
        <w:spacing w:line="500" w:lineRule="exact"/>
        <w:ind w:left="420" w:leftChars="200"/>
        <w:rPr>
          <w:rFonts w:hAnsi="宋体" w:cs="宋体"/>
          <w:bCs/>
          <w:color w:val="auto"/>
          <w:sz w:val="21"/>
          <w:szCs w:val="21"/>
        </w:rPr>
      </w:pPr>
      <w:r>
        <w:rPr>
          <w:rFonts w:hint="eastAsia" w:hAnsi="宋体" w:cs="宋体"/>
          <w:bCs/>
          <w:color w:val="auto"/>
          <w:sz w:val="21"/>
          <w:szCs w:val="21"/>
        </w:rPr>
        <w:t>地  址：</w:t>
      </w:r>
      <w:r>
        <w:rPr>
          <w:rFonts w:hint="eastAsia" w:hAnsi="宋体" w:cs="宋体"/>
          <w:bCs/>
          <w:color w:val="auto"/>
          <w:sz w:val="21"/>
          <w:szCs w:val="21"/>
          <w:u w:val="single"/>
        </w:rPr>
        <w:t xml:space="preserve">                        </w:t>
      </w:r>
      <w:r>
        <w:rPr>
          <w:rFonts w:hint="eastAsia" w:hAnsi="宋体" w:cs="宋体"/>
          <w:bCs/>
          <w:color w:val="auto"/>
          <w:sz w:val="21"/>
          <w:szCs w:val="21"/>
        </w:rPr>
        <w:t xml:space="preserve">         地  址：</w:t>
      </w:r>
      <w:r>
        <w:rPr>
          <w:rFonts w:hint="eastAsia" w:hAnsi="宋体" w:cs="宋体"/>
          <w:bCs/>
          <w:color w:val="auto"/>
          <w:sz w:val="21"/>
          <w:szCs w:val="21"/>
          <w:u w:val="single"/>
        </w:rPr>
        <w:t xml:space="preserve">                     </w:t>
      </w:r>
      <w:r>
        <w:rPr>
          <w:rFonts w:hint="eastAsia" w:hAnsi="宋体" w:cs="宋体"/>
          <w:bCs/>
          <w:color w:val="auto"/>
          <w:sz w:val="21"/>
          <w:szCs w:val="21"/>
        </w:rPr>
        <w:t xml:space="preserve">  </w:t>
      </w:r>
    </w:p>
    <w:p w14:paraId="72ABDD38">
      <w:pPr>
        <w:spacing w:line="500" w:lineRule="exact"/>
        <w:ind w:left="420" w:leftChars="200"/>
        <w:rPr>
          <w:rFonts w:hAnsi="宋体" w:cs="宋体"/>
          <w:bCs/>
          <w:color w:val="auto"/>
          <w:sz w:val="21"/>
          <w:szCs w:val="21"/>
        </w:rPr>
      </w:pPr>
      <w:r>
        <w:rPr>
          <w:rFonts w:hint="eastAsia" w:hAnsi="宋体" w:cs="宋体"/>
          <w:bCs/>
          <w:color w:val="auto"/>
          <w:sz w:val="21"/>
          <w:szCs w:val="21"/>
        </w:rPr>
        <w:t>邮政编码：</w:t>
      </w:r>
      <w:r>
        <w:rPr>
          <w:rFonts w:hint="eastAsia" w:hAnsi="宋体" w:cs="宋体"/>
          <w:bCs/>
          <w:color w:val="auto"/>
          <w:sz w:val="21"/>
          <w:szCs w:val="21"/>
          <w:u w:val="single"/>
        </w:rPr>
        <w:t xml:space="preserve">                      </w:t>
      </w:r>
      <w:r>
        <w:rPr>
          <w:rFonts w:hint="eastAsia" w:hAnsi="宋体" w:cs="宋体"/>
          <w:bCs/>
          <w:color w:val="auto"/>
          <w:sz w:val="21"/>
          <w:szCs w:val="21"/>
        </w:rPr>
        <w:t xml:space="preserve">         邮政编码：</w:t>
      </w:r>
      <w:r>
        <w:rPr>
          <w:rFonts w:hint="eastAsia" w:hAnsi="宋体" w:cs="宋体"/>
          <w:bCs/>
          <w:color w:val="auto"/>
          <w:sz w:val="21"/>
          <w:szCs w:val="21"/>
          <w:u w:val="single"/>
        </w:rPr>
        <w:t xml:space="preserve">                   </w:t>
      </w:r>
      <w:r>
        <w:rPr>
          <w:rFonts w:hint="eastAsia" w:hAnsi="宋体" w:cs="宋体"/>
          <w:bCs/>
          <w:color w:val="auto"/>
          <w:sz w:val="21"/>
          <w:szCs w:val="21"/>
        </w:rPr>
        <w:t xml:space="preserve">  </w:t>
      </w:r>
    </w:p>
    <w:p w14:paraId="4B2356CA">
      <w:pPr>
        <w:spacing w:line="500" w:lineRule="exact"/>
        <w:ind w:left="420" w:leftChars="200"/>
        <w:rPr>
          <w:rFonts w:hAnsi="宋体" w:cs="宋体"/>
          <w:bCs/>
          <w:color w:val="auto"/>
          <w:sz w:val="21"/>
          <w:szCs w:val="21"/>
        </w:rPr>
      </w:pPr>
      <w:r>
        <w:rPr>
          <w:rFonts w:hint="eastAsia" w:hAnsi="宋体" w:cs="宋体"/>
          <w:bCs/>
          <w:color w:val="auto"/>
          <w:sz w:val="21"/>
          <w:szCs w:val="21"/>
        </w:rPr>
        <w:t>法定代表人：</w:t>
      </w:r>
      <w:r>
        <w:rPr>
          <w:rFonts w:hint="eastAsia" w:hAnsi="宋体" w:cs="宋体"/>
          <w:bCs/>
          <w:color w:val="auto"/>
          <w:sz w:val="21"/>
          <w:szCs w:val="21"/>
          <w:u w:val="single"/>
        </w:rPr>
        <w:t xml:space="preserve">                    </w:t>
      </w:r>
      <w:r>
        <w:rPr>
          <w:rFonts w:hint="eastAsia" w:hAnsi="宋体" w:cs="宋体"/>
          <w:bCs/>
          <w:color w:val="auto"/>
          <w:sz w:val="21"/>
          <w:szCs w:val="21"/>
        </w:rPr>
        <w:t xml:space="preserve">         法定代表人：</w:t>
      </w:r>
      <w:r>
        <w:rPr>
          <w:rFonts w:hint="eastAsia" w:hAnsi="宋体" w:cs="宋体"/>
          <w:bCs/>
          <w:color w:val="auto"/>
          <w:sz w:val="21"/>
          <w:szCs w:val="21"/>
          <w:u w:val="single"/>
        </w:rPr>
        <w:t xml:space="preserve">                  </w:t>
      </w:r>
      <w:r>
        <w:rPr>
          <w:rFonts w:hint="eastAsia" w:hAnsi="宋体" w:cs="宋体"/>
          <w:bCs/>
          <w:color w:val="auto"/>
          <w:sz w:val="21"/>
          <w:szCs w:val="21"/>
        </w:rPr>
        <w:t xml:space="preserve">  </w:t>
      </w:r>
    </w:p>
    <w:p w14:paraId="15B2DE7C">
      <w:pPr>
        <w:spacing w:line="500" w:lineRule="exact"/>
        <w:ind w:left="420" w:leftChars="200"/>
        <w:rPr>
          <w:rFonts w:hAnsi="宋体" w:cs="宋体"/>
          <w:bCs/>
          <w:color w:val="auto"/>
          <w:sz w:val="21"/>
          <w:szCs w:val="21"/>
          <w:u w:val="single"/>
        </w:rPr>
      </w:pPr>
      <w:r>
        <w:rPr>
          <w:rFonts w:hint="eastAsia" w:hAnsi="宋体" w:cs="宋体"/>
          <w:bCs/>
          <w:color w:val="auto"/>
          <w:sz w:val="21"/>
          <w:szCs w:val="21"/>
        </w:rPr>
        <w:t>委托代理人：</w:t>
      </w:r>
      <w:r>
        <w:rPr>
          <w:rFonts w:hint="eastAsia" w:hAnsi="宋体" w:cs="宋体"/>
          <w:bCs/>
          <w:color w:val="auto"/>
          <w:sz w:val="21"/>
          <w:szCs w:val="21"/>
          <w:u w:val="single"/>
        </w:rPr>
        <w:t xml:space="preserve">                    </w:t>
      </w:r>
      <w:r>
        <w:rPr>
          <w:rFonts w:hint="eastAsia" w:hAnsi="宋体" w:cs="宋体"/>
          <w:bCs/>
          <w:color w:val="auto"/>
          <w:sz w:val="21"/>
          <w:szCs w:val="21"/>
        </w:rPr>
        <w:t xml:space="preserve">         委托代理人：</w:t>
      </w:r>
      <w:r>
        <w:rPr>
          <w:rFonts w:hint="eastAsia" w:hAnsi="宋体" w:cs="宋体"/>
          <w:bCs/>
          <w:color w:val="auto"/>
          <w:sz w:val="21"/>
          <w:szCs w:val="21"/>
          <w:u w:val="single"/>
        </w:rPr>
        <w:t xml:space="preserve">                  </w:t>
      </w:r>
    </w:p>
    <w:p w14:paraId="2779240C">
      <w:pPr>
        <w:spacing w:line="500" w:lineRule="exact"/>
        <w:ind w:left="420" w:leftChars="200"/>
        <w:rPr>
          <w:rFonts w:hAnsi="宋体" w:cs="宋体"/>
          <w:bCs/>
          <w:color w:val="auto"/>
          <w:sz w:val="21"/>
          <w:szCs w:val="21"/>
          <w:u w:val="single"/>
        </w:rPr>
      </w:pPr>
      <w:r>
        <w:rPr>
          <w:rFonts w:hint="eastAsia" w:hAnsi="宋体" w:cs="宋体"/>
          <w:bCs/>
          <w:color w:val="auto"/>
          <w:sz w:val="21"/>
          <w:szCs w:val="21"/>
        </w:rPr>
        <w:t>电    话：</w:t>
      </w:r>
      <w:r>
        <w:rPr>
          <w:rFonts w:hint="eastAsia" w:hAnsi="宋体" w:cs="宋体"/>
          <w:bCs/>
          <w:color w:val="auto"/>
          <w:sz w:val="21"/>
          <w:szCs w:val="21"/>
          <w:u w:val="single"/>
        </w:rPr>
        <w:t xml:space="preserve">                      </w:t>
      </w:r>
      <w:r>
        <w:rPr>
          <w:rFonts w:hint="eastAsia" w:hAnsi="宋体" w:cs="宋体"/>
          <w:bCs/>
          <w:color w:val="auto"/>
          <w:sz w:val="21"/>
          <w:szCs w:val="21"/>
        </w:rPr>
        <w:t xml:space="preserve">         电    话：</w:t>
      </w:r>
      <w:r>
        <w:rPr>
          <w:rFonts w:hint="eastAsia" w:hAnsi="宋体" w:cs="宋体"/>
          <w:bCs/>
          <w:color w:val="auto"/>
          <w:sz w:val="21"/>
          <w:szCs w:val="21"/>
          <w:u w:val="single"/>
        </w:rPr>
        <w:t xml:space="preserve">                    </w:t>
      </w:r>
    </w:p>
    <w:p w14:paraId="2E73208E">
      <w:pPr>
        <w:spacing w:line="500" w:lineRule="exact"/>
        <w:ind w:left="420" w:leftChars="200"/>
        <w:rPr>
          <w:rFonts w:hAnsi="宋体" w:cs="宋体"/>
          <w:bCs/>
          <w:color w:val="auto"/>
          <w:sz w:val="21"/>
          <w:szCs w:val="21"/>
        </w:rPr>
      </w:pPr>
      <w:r>
        <w:rPr>
          <w:rFonts w:hint="eastAsia" w:hAnsi="宋体" w:cs="宋体"/>
          <w:bCs/>
          <w:color w:val="auto"/>
          <w:sz w:val="21"/>
          <w:szCs w:val="21"/>
        </w:rPr>
        <w:t>传    真：</w:t>
      </w:r>
      <w:r>
        <w:rPr>
          <w:rFonts w:hint="eastAsia" w:hAnsi="宋体" w:cs="宋体"/>
          <w:bCs/>
          <w:color w:val="auto"/>
          <w:sz w:val="21"/>
          <w:szCs w:val="21"/>
          <w:u w:val="single"/>
        </w:rPr>
        <w:t xml:space="preserve">                      </w:t>
      </w:r>
      <w:r>
        <w:rPr>
          <w:rFonts w:hint="eastAsia" w:hAnsi="宋体" w:cs="宋体"/>
          <w:bCs/>
          <w:color w:val="auto"/>
          <w:sz w:val="21"/>
          <w:szCs w:val="21"/>
        </w:rPr>
        <w:t xml:space="preserve">         传    真：</w:t>
      </w:r>
      <w:r>
        <w:rPr>
          <w:rFonts w:hint="eastAsia" w:hAnsi="宋体" w:cs="宋体"/>
          <w:bCs/>
          <w:color w:val="auto"/>
          <w:sz w:val="21"/>
          <w:szCs w:val="21"/>
          <w:u w:val="single"/>
        </w:rPr>
        <w:t xml:space="preserve">                    </w:t>
      </w:r>
      <w:r>
        <w:rPr>
          <w:rFonts w:hint="eastAsia" w:hAnsi="宋体" w:cs="宋体"/>
          <w:bCs/>
          <w:color w:val="auto"/>
          <w:sz w:val="21"/>
          <w:szCs w:val="21"/>
        </w:rPr>
        <w:t xml:space="preserve"> </w:t>
      </w:r>
    </w:p>
    <w:p w14:paraId="3FCC1D8B">
      <w:pPr>
        <w:spacing w:line="500" w:lineRule="exact"/>
        <w:ind w:left="420" w:leftChars="200"/>
        <w:rPr>
          <w:rFonts w:hAnsi="宋体" w:cs="宋体"/>
          <w:bCs/>
          <w:color w:val="auto"/>
          <w:sz w:val="21"/>
          <w:szCs w:val="21"/>
        </w:rPr>
      </w:pPr>
      <w:r>
        <w:rPr>
          <w:rFonts w:hint="eastAsia" w:hAnsi="宋体" w:cs="宋体"/>
          <w:bCs/>
          <w:color w:val="auto"/>
          <w:sz w:val="21"/>
          <w:szCs w:val="21"/>
        </w:rPr>
        <w:t>开户银行：</w:t>
      </w:r>
      <w:r>
        <w:rPr>
          <w:rFonts w:hint="eastAsia" w:hAnsi="宋体" w:cs="宋体"/>
          <w:bCs/>
          <w:color w:val="auto"/>
          <w:sz w:val="21"/>
          <w:szCs w:val="21"/>
          <w:u w:val="single"/>
        </w:rPr>
        <w:t xml:space="preserve">                      </w:t>
      </w:r>
      <w:r>
        <w:rPr>
          <w:rFonts w:hint="eastAsia" w:hAnsi="宋体" w:cs="宋体"/>
          <w:bCs/>
          <w:color w:val="auto"/>
          <w:sz w:val="21"/>
          <w:szCs w:val="21"/>
        </w:rPr>
        <w:t xml:space="preserve">         开户银行：</w:t>
      </w:r>
      <w:r>
        <w:rPr>
          <w:rFonts w:hint="eastAsia" w:hAnsi="宋体" w:cs="宋体"/>
          <w:bCs/>
          <w:color w:val="auto"/>
          <w:sz w:val="21"/>
          <w:szCs w:val="21"/>
          <w:u w:val="single"/>
        </w:rPr>
        <w:t xml:space="preserve">                    </w:t>
      </w:r>
      <w:r>
        <w:rPr>
          <w:rFonts w:hint="eastAsia" w:hAnsi="宋体" w:cs="宋体"/>
          <w:bCs/>
          <w:color w:val="auto"/>
          <w:sz w:val="21"/>
          <w:szCs w:val="21"/>
        </w:rPr>
        <w:t xml:space="preserve"> </w:t>
      </w:r>
    </w:p>
    <w:p w14:paraId="5A24FC56">
      <w:pPr>
        <w:adjustRightInd w:val="0"/>
        <w:snapToGrid w:val="0"/>
        <w:spacing w:line="500" w:lineRule="exact"/>
        <w:ind w:left="420" w:leftChars="200"/>
        <w:rPr>
          <w:rFonts w:hAnsi="宋体" w:cs="宋体"/>
          <w:color w:val="auto"/>
          <w:sz w:val="21"/>
          <w:szCs w:val="21"/>
          <w:u w:val="single"/>
        </w:rPr>
      </w:pPr>
      <w:r>
        <w:rPr>
          <w:rFonts w:hint="eastAsia" w:hAnsi="宋体" w:cs="宋体"/>
          <w:bCs/>
          <w:color w:val="auto"/>
          <w:sz w:val="21"/>
          <w:szCs w:val="21"/>
        </w:rPr>
        <w:t>帐    号：</w:t>
      </w:r>
      <w:r>
        <w:rPr>
          <w:rFonts w:hint="eastAsia" w:hAnsi="宋体" w:cs="宋体"/>
          <w:bCs/>
          <w:color w:val="auto"/>
          <w:sz w:val="21"/>
          <w:szCs w:val="21"/>
          <w:u w:val="single"/>
        </w:rPr>
        <w:t xml:space="preserve">                      </w:t>
      </w:r>
      <w:r>
        <w:rPr>
          <w:rFonts w:hint="eastAsia" w:hAnsi="宋体" w:cs="宋体"/>
          <w:bCs/>
          <w:color w:val="auto"/>
          <w:sz w:val="21"/>
          <w:szCs w:val="21"/>
        </w:rPr>
        <w:t xml:space="preserve">         帐    号：</w:t>
      </w:r>
      <w:r>
        <w:rPr>
          <w:rFonts w:hint="eastAsia" w:hAnsi="宋体" w:cs="宋体"/>
          <w:bCs/>
          <w:color w:val="auto"/>
          <w:sz w:val="21"/>
          <w:szCs w:val="21"/>
          <w:u w:val="single"/>
        </w:rPr>
        <w:t xml:space="preserve">                     </w:t>
      </w:r>
    </w:p>
    <w:p w14:paraId="7E9EF27C">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6A1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2025-09-02T06:07:15Z</dcterms:created>
  <dc:creator>Administrator</dc:creator>
  <cp:lastModifiedBy>Jun</cp:lastModifiedBy>
  <dcterms:modified xsi:type="dcterms:W3CDTF">2025-09-02T06:07:19Z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eyJoZGlkIjoiNTdiYzNlMzRkZTc3MGM3YjQxNTBlMTcyYWQzMGNlNmQiLCJ1c2VySWQiOiIyNTQ0OTA1OTQifQ==</vt:lpwstr>
  </property>
  <property fmtid="{D5CDD505-2E9C-101B-9397-08002B2CF9AE}" pid="4" name="ICV">
    <vt:lpwstr>0E9870BC1D454D4E8DF8B5C06E25A479_12</vt:lpwstr>
  </property>
</Properties>
</file>