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C41602">
      <w:pPr>
        <w:pStyle w:val="7"/>
        <w:jc w:val="center"/>
        <w:outlineLvl w:val="1"/>
        <w:rPr>
          <w:rFonts w:hint="eastAsia" w:asciiTheme="minorEastAsia" w:hAnsiTheme="minorEastAsia" w:eastAsiaTheme="minorEastAsia" w:cstheme="minorEastAsia"/>
        </w:rPr>
      </w:pPr>
      <w:r>
        <w:rPr>
          <w:rFonts w:hint="eastAsia" w:asciiTheme="minorEastAsia" w:hAnsiTheme="minorEastAsia" w:eastAsiaTheme="minorEastAsia" w:cstheme="minorEastAsia"/>
          <w:b/>
          <w:sz w:val="36"/>
        </w:rPr>
        <w:t>第八章 拟签订采购合同文本</w:t>
      </w:r>
    </w:p>
    <w:p w14:paraId="0F913A40">
      <w:pPr>
        <w:spacing w:line="5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陕西省住房和城乡建设厅（以下简称甲方）</w:t>
      </w:r>
      <w:r>
        <w:rPr>
          <w:rFonts w:hint="eastAsia" w:asciiTheme="minorEastAsia" w:hAnsiTheme="minorEastAsia" w:eastAsiaTheme="minorEastAsia" w:cstheme="minorEastAsia"/>
          <w:sz w:val="24"/>
          <w:szCs w:val="24"/>
          <w:lang w:val="en-US" w:eastAsia="zh-CN"/>
        </w:rPr>
        <w:t>的</w:t>
      </w:r>
      <w:r>
        <w:rPr>
          <w:rFonts w:hint="eastAsia" w:asciiTheme="minorEastAsia" w:hAnsiTheme="minorEastAsia" w:eastAsiaTheme="minorEastAsia" w:cstheme="minorEastAsia"/>
          <w:b w:val="0"/>
          <w:bCs/>
          <w:sz w:val="24"/>
          <w:szCs w:val="24"/>
          <w:lang w:eastAsia="zh-CN"/>
        </w:rPr>
        <w:t>厅机关信息系统</w:t>
      </w:r>
      <w:r>
        <w:rPr>
          <w:rFonts w:hint="eastAsia" w:asciiTheme="minorEastAsia" w:hAnsiTheme="minorEastAsia" w:eastAsiaTheme="minorEastAsia" w:cstheme="minorEastAsia"/>
          <w:sz w:val="24"/>
          <w:szCs w:val="24"/>
        </w:rPr>
        <w:t>网络安全等级保护测评服务采购，在陕西省财政厅政府采购管理处的监督管理下，由</w:t>
      </w:r>
      <w:r>
        <w:rPr>
          <w:rFonts w:hint="eastAsia" w:asciiTheme="minorEastAsia" w:hAnsiTheme="minorEastAsia" w:eastAsiaTheme="minorEastAsia" w:cstheme="minorEastAsia"/>
          <w:b w:val="0"/>
          <w:bCs/>
          <w:sz w:val="24"/>
          <w:szCs w:val="24"/>
          <w:lang w:eastAsia="zh-CN"/>
        </w:rPr>
        <w:t>陕西省采购招标有限责任公司</w:t>
      </w:r>
      <w:r>
        <w:rPr>
          <w:rFonts w:hint="eastAsia" w:asciiTheme="minorEastAsia" w:hAnsiTheme="minorEastAsia" w:eastAsiaTheme="minorEastAsia" w:cstheme="minorEastAsia"/>
          <w:sz w:val="24"/>
          <w:szCs w:val="24"/>
        </w:rPr>
        <w:t>组织采购，选定</w:t>
      </w:r>
      <w:r>
        <w:rPr>
          <w:rFonts w:hint="eastAsia" w:asciiTheme="minorEastAsia" w:hAnsiTheme="minorEastAsia" w:eastAsiaTheme="minorEastAsia" w:cstheme="minorEastAsia"/>
          <w:sz w:val="24"/>
          <w:szCs w:val="24"/>
          <w:lang w:val="en-US" w:eastAsia="zh-CN"/>
        </w:rPr>
        <w:t>XX</w:t>
      </w:r>
      <w:r>
        <w:rPr>
          <w:rFonts w:hint="eastAsia" w:asciiTheme="minorEastAsia" w:hAnsiTheme="minorEastAsia" w:eastAsiaTheme="minorEastAsia" w:cstheme="minorEastAsia"/>
          <w:sz w:val="24"/>
          <w:szCs w:val="24"/>
        </w:rPr>
        <w:t>(以下简称乙方）为该项目成交供应商。依据《中华人民共和国民法典》和《中华人民共和国政府采购法》，经甲、乙双方共同协商，按下述条款和条件签署本合同。</w:t>
      </w:r>
    </w:p>
    <w:p w14:paraId="5174517C">
      <w:pPr>
        <w:spacing w:line="500" w:lineRule="exact"/>
        <w:ind w:firstLine="482"/>
        <w:jc w:val="left"/>
        <w:outlineLvl w:val="1"/>
        <w:rPr>
          <w:rFonts w:hint="eastAsia" w:asciiTheme="minorEastAsia" w:hAnsiTheme="minorEastAsia" w:eastAsiaTheme="minorEastAsia" w:cstheme="minorEastAsia"/>
          <w:b/>
          <w:sz w:val="24"/>
          <w:szCs w:val="24"/>
        </w:rPr>
      </w:pPr>
      <w:bookmarkStart w:id="0" w:name="_Toc2769"/>
      <w:r>
        <w:rPr>
          <w:rFonts w:hint="eastAsia" w:asciiTheme="minorEastAsia" w:hAnsiTheme="minorEastAsia" w:eastAsiaTheme="minorEastAsia" w:cstheme="minorEastAsia"/>
          <w:b/>
          <w:sz w:val="24"/>
          <w:szCs w:val="24"/>
        </w:rPr>
        <w:t>一、合同服务内容</w:t>
      </w:r>
      <w:bookmarkEnd w:id="0"/>
    </w:p>
    <w:p w14:paraId="7666F0A3">
      <w:pPr>
        <w:pStyle w:val="7"/>
        <w:spacing w:line="360" w:lineRule="auto"/>
        <w:ind w:firstLine="48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color w:val="000000"/>
          <w:sz w:val="24"/>
          <w:szCs w:val="24"/>
        </w:rPr>
        <w:t>乙方负责按照合同确定的项目名称、服务内容、服务标准组织服务，确保各项服务达到要求，保证甲方工作能够正常进行</w:t>
      </w:r>
      <w:r>
        <w:rPr>
          <w:rFonts w:hint="eastAsia" w:asciiTheme="minorEastAsia" w:hAnsiTheme="minorEastAsia" w:eastAsiaTheme="minorEastAsia" w:cstheme="minorEastAsia"/>
          <w:color w:val="000000"/>
          <w:sz w:val="24"/>
          <w:szCs w:val="24"/>
          <w:lang w:eastAsia="zh-CN"/>
        </w:rPr>
        <w:t>，具体服务内容如下：</w:t>
      </w:r>
    </w:p>
    <w:p w14:paraId="73A78711">
      <w:pPr>
        <w:pStyle w:val="7"/>
        <w:spacing w:line="360" w:lineRule="auto"/>
        <w:ind w:firstLine="480"/>
        <w:rPr>
          <w:rFonts w:hint="eastAsia" w:asciiTheme="minorEastAsia" w:hAnsiTheme="minorEastAsia" w:eastAsiaTheme="minorEastAsia" w:cstheme="minorEastAsia"/>
          <w:color w:val="333333"/>
          <w:sz w:val="24"/>
          <w:shd w:val="clear" w:color="auto" w:fill="FFFFFF"/>
        </w:rPr>
      </w:pPr>
      <w:r>
        <w:rPr>
          <w:rFonts w:hint="eastAsia" w:asciiTheme="minorEastAsia" w:hAnsiTheme="minorEastAsia" w:eastAsiaTheme="minorEastAsia" w:cstheme="minorEastAsia"/>
          <w:color w:val="000000"/>
          <w:sz w:val="24"/>
          <w:szCs w:val="24"/>
        </w:rPr>
        <w:t>乙方依据国家等级保护测评工作标准GB/T22239-2019《信息安全技术 网络安全等级保护基本要求》、GB/T28448-2019《信息安全技术 网络安全等级保护测评要求》</w:t>
      </w:r>
      <w:r>
        <w:rPr>
          <w:rFonts w:hint="eastAsia" w:asciiTheme="minorEastAsia" w:hAnsiTheme="minorEastAsia" w:eastAsiaTheme="minorEastAsia" w:cstheme="minorEastAsia"/>
          <w:color w:val="333333"/>
          <w:sz w:val="24"/>
          <w:shd w:val="clear" w:color="auto" w:fill="FFFFFF"/>
        </w:rPr>
        <w:t>完成陕西省住房和城乡建设厅</w:t>
      </w:r>
      <w:r>
        <w:rPr>
          <w:rFonts w:hint="eastAsia" w:asciiTheme="minorEastAsia" w:hAnsiTheme="minorEastAsia" w:cstheme="minorEastAsia"/>
          <w:color w:val="333333"/>
          <w:sz w:val="24"/>
          <w:shd w:val="clear" w:color="auto" w:fill="FFFFFF"/>
          <w:lang w:val="en-US" w:eastAsia="zh-CN"/>
        </w:rPr>
        <w:t>17个三级系统</w:t>
      </w:r>
      <w:r>
        <w:rPr>
          <w:rFonts w:hint="eastAsia" w:asciiTheme="minorEastAsia" w:hAnsiTheme="minorEastAsia" w:eastAsiaTheme="minorEastAsia" w:cstheme="minorEastAsia"/>
          <w:bCs/>
          <w:sz w:val="20"/>
          <w:szCs w:val="20"/>
          <w:lang w:eastAsia="zh-CN"/>
        </w:rPr>
        <w:t>（</w:t>
      </w:r>
      <w:r>
        <w:rPr>
          <w:rFonts w:hint="eastAsia" w:asciiTheme="minorEastAsia" w:hAnsiTheme="minorEastAsia" w:cstheme="minorEastAsia"/>
          <w:color w:val="333333"/>
          <w:sz w:val="24"/>
          <w:shd w:val="clear" w:color="auto" w:fill="FFFFFF"/>
          <w:lang w:val="en-US" w:eastAsia="zh-CN"/>
        </w:rPr>
        <w:t>陕西省住房和城乡建设厅门户网站、陕西省住房和城乡建设厅行政审批政务服务平台（一期）、陕西省工程建设项目审批管理信息系统、陕西省建筑工人职业培训管理信息系统、陕西省农村危房改造脱贫攻坚三年行动农户档案检索平台、陕西省小城镇建设监管平台、陕西省房地产市场诚信评价监管平台、陕西省城市桥梁档案管理系统、陕西省住房公积金监管信息系统、陕西省水电气网“一件事”联合报装审批系统、建筑市场监管与诚信一体化管理系统、建筑工人实名制管理系统、大数据综合服务系统、消防设计审查验收备案服务管理系统、省级城市运行管理服务系统、施工图审查系统、政务工作门户系统）</w:t>
      </w:r>
      <w:r>
        <w:rPr>
          <w:rFonts w:hint="eastAsia" w:asciiTheme="minorEastAsia" w:hAnsiTheme="minorEastAsia" w:eastAsiaTheme="minorEastAsia" w:cstheme="minorEastAsia"/>
          <w:color w:val="333333"/>
          <w:sz w:val="24"/>
          <w:shd w:val="clear" w:color="auto" w:fill="FFFFFF"/>
        </w:rPr>
        <w:t>的网络安全等级保护测评工作</w:t>
      </w:r>
      <w:r>
        <w:rPr>
          <w:rFonts w:hint="eastAsia" w:asciiTheme="minorEastAsia" w:hAnsiTheme="minorEastAsia" w:cstheme="minorEastAsia"/>
          <w:color w:val="333333"/>
          <w:sz w:val="24"/>
          <w:shd w:val="clear" w:color="auto" w:fill="FFFFFF"/>
          <w:lang w:eastAsia="zh-CN"/>
        </w:rPr>
        <w:t>，</w:t>
      </w:r>
      <w:r>
        <w:rPr>
          <w:rFonts w:hint="eastAsia" w:asciiTheme="minorEastAsia" w:hAnsiTheme="minorEastAsia" w:cstheme="minorEastAsia"/>
          <w:color w:val="333333"/>
          <w:sz w:val="24"/>
          <w:shd w:val="clear" w:color="auto" w:fill="FFFFFF"/>
          <w:lang w:val="en-US" w:eastAsia="zh-CN"/>
        </w:rPr>
        <w:t>出具等级测评报告</w:t>
      </w:r>
      <w:r>
        <w:rPr>
          <w:rFonts w:hint="eastAsia" w:asciiTheme="minorEastAsia" w:hAnsiTheme="minorEastAsia" w:eastAsiaTheme="minorEastAsia" w:cstheme="minorEastAsia"/>
          <w:color w:val="333333"/>
          <w:sz w:val="24"/>
          <w:shd w:val="clear" w:color="auto" w:fill="FFFFFF"/>
          <w:lang w:eastAsia="zh-CN"/>
        </w:rPr>
        <w:t>。</w:t>
      </w:r>
    </w:p>
    <w:p w14:paraId="238D9384">
      <w:pPr>
        <w:pStyle w:val="4"/>
        <w:spacing w:before="0" w:beforeAutospacing="0" w:after="0" w:afterAutospacing="0" w:line="336" w:lineRule="auto"/>
        <w:ind w:firstLine="480" w:firstLineChars="200"/>
        <w:rPr>
          <w:rFonts w:hint="eastAsia" w:asciiTheme="minorEastAsia" w:hAnsiTheme="minorEastAsia" w:eastAsiaTheme="minorEastAsia" w:cstheme="minorEastAsia"/>
          <w:color w:val="333333"/>
          <w:sz w:val="24"/>
          <w:shd w:val="clear" w:color="auto" w:fill="FFFFFF"/>
          <w:lang w:eastAsia="zh-CN"/>
        </w:rPr>
      </w:pPr>
      <w:r>
        <w:rPr>
          <w:rFonts w:hint="eastAsia" w:asciiTheme="minorEastAsia" w:hAnsiTheme="minorEastAsia" w:eastAsiaTheme="minorEastAsia" w:cstheme="minorEastAsia"/>
          <w:color w:val="333333"/>
          <w:shd w:val="clear" w:color="auto" w:fill="FFFFFF"/>
          <w:lang w:eastAsia="zh-Hans"/>
        </w:rPr>
        <w:t>提供系统安全建设咨询工作，包括合规性咨询、安全规划咨询、安全策略咨询、安全技术咨询以及各系统安全防护措施咨询等工作。</w:t>
      </w:r>
    </w:p>
    <w:p w14:paraId="0960EC79">
      <w:pPr>
        <w:spacing w:line="500" w:lineRule="exact"/>
        <w:ind w:firstLine="482"/>
        <w:jc w:val="left"/>
        <w:outlineLvl w:val="1"/>
        <w:rPr>
          <w:rFonts w:hint="eastAsia" w:asciiTheme="minorEastAsia" w:hAnsiTheme="minorEastAsia" w:eastAsiaTheme="minorEastAsia" w:cstheme="minorEastAsia"/>
          <w:b/>
          <w:sz w:val="24"/>
          <w:szCs w:val="24"/>
        </w:rPr>
      </w:pPr>
      <w:bookmarkStart w:id="1" w:name="_Toc15352"/>
      <w:r>
        <w:rPr>
          <w:rFonts w:hint="eastAsia" w:asciiTheme="minorEastAsia" w:hAnsiTheme="minorEastAsia" w:eastAsiaTheme="minorEastAsia" w:cstheme="minorEastAsia"/>
          <w:b/>
          <w:sz w:val="24"/>
          <w:szCs w:val="24"/>
        </w:rPr>
        <w:t>二、合同价格</w:t>
      </w:r>
      <w:bookmarkEnd w:id="1"/>
    </w:p>
    <w:p w14:paraId="665C964D">
      <w:pPr>
        <w:spacing w:line="500" w:lineRule="exact"/>
        <w:ind w:left="480" w:leftChars="15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合同总价：</w:t>
      </w:r>
      <w:r>
        <w:rPr>
          <w:rFonts w:hint="eastAsia" w:asciiTheme="minorEastAsia" w:hAnsiTheme="minorEastAsia" w:eastAsiaTheme="minorEastAsia" w:cstheme="minorEastAsia"/>
          <w:color w:val="000000"/>
          <w:sz w:val="24"/>
          <w:szCs w:val="24"/>
          <w:u w:val="single"/>
        </w:rPr>
        <w:t xml:space="preserve">人民币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元整</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元</w:t>
      </w:r>
      <w:r>
        <w:rPr>
          <w:rFonts w:hint="eastAsia" w:asciiTheme="minorEastAsia" w:hAnsiTheme="minorEastAsia" w:eastAsiaTheme="minorEastAsia" w:cstheme="minorEastAsia"/>
          <w:color w:val="000000"/>
          <w:sz w:val="24"/>
          <w:szCs w:val="24"/>
          <w:u w:val="none"/>
          <w:lang w:eastAsia="zh-CN"/>
        </w:rPr>
        <w:t>，</w:t>
      </w:r>
      <w:r>
        <w:rPr>
          <w:rFonts w:hint="eastAsia" w:asciiTheme="minorEastAsia" w:hAnsiTheme="minorEastAsia" w:eastAsiaTheme="minorEastAsia" w:cstheme="minorEastAsia"/>
          <w:color w:val="000000"/>
          <w:sz w:val="24"/>
          <w:szCs w:val="24"/>
          <w:u w:val="single"/>
        </w:rPr>
        <w:br w:type="textWrapping"/>
      </w:r>
      <w:r>
        <w:rPr>
          <w:rFonts w:hint="eastAsia" w:ascii="宋体" w:hAnsi="宋体" w:eastAsia="宋体" w:cs="宋体"/>
          <w:sz w:val="24"/>
          <w:szCs w:val="24"/>
          <w:lang w:val="en-US" w:eastAsia="zh-CN"/>
        </w:rPr>
        <w:t>具体单价如下：</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元</w:t>
      </w:r>
      <w:r>
        <w:rPr>
          <w:rFonts w:hint="eastAsia" w:asciiTheme="minorEastAsia" w:hAnsiTheme="minorEastAsia" w:eastAsiaTheme="minorEastAsia" w:cstheme="minorEastAsia"/>
          <w:sz w:val="24"/>
          <w:szCs w:val="24"/>
          <w:u w:val="single"/>
          <w:lang w:val="en-US" w:eastAsia="zh-CN"/>
        </w:rPr>
        <w:t>/系统/次</w:t>
      </w:r>
      <w:r>
        <w:rPr>
          <w:rFonts w:hint="eastAsia" w:asciiTheme="minorEastAsia" w:hAnsiTheme="minorEastAsia" w:eastAsiaTheme="minorEastAsia" w:cstheme="minorEastAsia"/>
          <w:sz w:val="24"/>
          <w:szCs w:val="24"/>
          <w:lang w:val="en-US" w:eastAsia="zh-CN"/>
        </w:rPr>
        <w:t>。</w:t>
      </w:r>
    </w:p>
    <w:p w14:paraId="08FEF898">
      <w:pPr>
        <w:spacing w:line="500" w:lineRule="exact"/>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说明：合同总价不受市场价格变化的影响，并作为结算的依据。</w:t>
      </w:r>
    </w:p>
    <w:p w14:paraId="389392EC">
      <w:pPr>
        <w:spacing w:line="500" w:lineRule="exact"/>
        <w:ind w:left="480"/>
        <w:jc w:val="left"/>
        <w:outlineLvl w:val="1"/>
        <w:rPr>
          <w:rFonts w:hint="eastAsia" w:asciiTheme="minorEastAsia" w:hAnsiTheme="minorEastAsia" w:eastAsiaTheme="minorEastAsia" w:cstheme="minorEastAsia"/>
          <w:sz w:val="24"/>
          <w:szCs w:val="24"/>
        </w:rPr>
      </w:pPr>
      <w:bookmarkStart w:id="2" w:name="_Toc32130"/>
      <w:r>
        <w:rPr>
          <w:rFonts w:hint="eastAsia" w:asciiTheme="minorEastAsia" w:hAnsiTheme="minorEastAsia" w:eastAsiaTheme="minorEastAsia" w:cstheme="minorEastAsia"/>
          <w:b/>
          <w:sz w:val="24"/>
          <w:szCs w:val="24"/>
        </w:rPr>
        <w:t>三、合同款项支付</w:t>
      </w:r>
      <w:bookmarkEnd w:id="2"/>
    </w:p>
    <w:p w14:paraId="107827F3">
      <w:pPr>
        <w:pStyle w:val="7"/>
        <w:spacing w:line="360" w:lineRule="auto"/>
        <w:ind w:firstLine="480" w:firstLineChars="200"/>
        <w:rPr>
          <w:rFonts w:hint="eastAsia" w:asciiTheme="minorEastAsia" w:hAnsiTheme="minorEastAsia" w:eastAsiaTheme="minorEastAsia" w:cstheme="minorEastAsia"/>
          <w:sz w:val="24"/>
          <w:szCs w:val="24"/>
          <w:shd w:val="clear" w:color="auto" w:fill="FFFFFF"/>
          <w:lang w:eastAsia="zh-CN" w:bidi="ar"/>
        </w:rPr>
      </w:pPr>
      <w:bookmarkStart w:id="3" w:name="_Toc1430"/>
      <w:r>
        <w:rPr>
          <w:rFonts w:hint="eastAsia" w:asciiTheme="minorEastAsia" w:hAnsiTheme="minorEastAsia" w:eastAsiaTheme="minorEastAsia" w:cstheme="minorEastAsia"/>
          <w:sz w:val="24"/>
          <w:szCs w:val="24"/>
          <w:shd w:val="clear" w:color="auto" w:fill="FFFFFF"/>
          <w:lang w:eastAsia="zh-CN" w:bidi="ar"/>
        </w:rPr>
        <w:t>付款条件说明1： 合同签订后15日内，支付合同总金额的</w:t>
      </w:r>
      <w:r>
        <w:rPr>
          <w:rFonts w:hint="eastAsia" w:asciiTheme="minorEastAsia" w:hAnsiTheme="minorEastAsia" w:eastAsiaTheme="minorEastAsia" w:cstheme="minorEastAsia"/>
          <w:sz w:val="24"/>
          <w:szCs w:val="24"/>
          <w:u w:val="single"/>
          <w:shd w:val="clear" w:color="auto" w:fill="FFFFFF"/>
          <w:lang w:eastAsia="zh-CN" w:bidi="ar"/>
        </w:rPr>
        <w:t xml:space="preserve"> 50 %</w:t>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元</w:t>
      </w:r>
      <w:r>
        <w:rPr>
          <w:rFonts w:hint="eastAsia" w:asciiTheme="minorEastAsia" w:hAnsiTheme="minorEastAsia" w:eastAsiaTheme="minorEastAsia" w:cstheme="minorEastAsia"/>
          <w:sz w:val="24"/>
          <w:szCs w:val="24"/>
        </w:rPr>
        <w:t>（大写：</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eastAsia="zh-CN"/>
        </w:rPr>
        <w:t>元</w:t>
      </w:r>
      <w:r>
        <w:rPr>
          <w:rFonts w:hint="eastAsia" w:asciiTheme="minorEastAsia" w:hAnsiTheme="minorEastAsia" w:eastAsiaTheme="minorEastAsia" w:cstheme="minorEastAsia"/>
          <w:sz w:val="24"/>
          <w:szCs w:val="24"/>
          <w:u w:val="single"/>
        </w:rPr>
        <w:t>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lang w:eastAsia="zh-CN" w:bidi="ar"/>
        </w:rPr>
        <w:t>。</w:t>
      </w:r>
    </w:p>
    <w:p w14:paraId="6B7CDC2C">
      <w:pPr>
        <w:pStyle w:val="7"/>
        <w:spacing w:line="360" w:lineRule="auto"/>
        <w:ind w:firstLine="480" w:firstLineChars="200"/>
        <w:rPr>
          <w:rFonts w:hint="eastAsia" w:asciiTheme="minorEastAsia" w:hAnsiTheme="minorEastAsia" w:eastAsiaTheme="minorEastAsia" w:cstheme="minorEastAsia"/>
          <w:sz w:val="24"/>
          <w:szCs w:val="24"/>
          <w:shd w:val="clear" w:color="auto" w:fill="FFFFFF"/>
          <w:lang w:eastAsia="zh-CN" w:bidi="ar"/>
        </w:rPr>
      </w:pPr>
      <w:r>
        <w:rPr>
          <w:rFonts w:hint="eastAsia" w:asciiTheme="minorEastAsia" w:hAnsiTheme="minorEastAsia" w:eastAsiaTheme="minorEastAsia" w:cstheme="minorEastAsia"/>
          <w:sz w:val="24"/>
          <w:szCs w:val="24"/>
          <w:shd w:val="clear" w:color="auto" w:fill="FFFFFF"/>
          <w:lang w:eastAsia="zh-CN" w:bidi="ar"/>
        </w:rPr>
        <w:t>付款条件说明2： 项目完成并终验后15日内，支付合同总金额的</w:t>
      </w:r>
      <w:r>
        <w:rPr>
          <w:rFonts w:hint="eastAsia" w:asciiTheme="minorEastAsia" w:hAnsiTheme="minorEastAsia" w:eastAsiaTheme="minorEastAsia" w:cstheme="minorEastAsia"/>
          <w:sz w:val="24"/>
          <w:szCs w:val="24"/>
          <w:u w:val="single"/>
          <w:shd w:val="clear" w:color="auto" w:fill="FFFFFF"/>
          <w:lang w:eastAsia="zh-CN" w:bidi="ar"/>
        </w:rPr>
        <w:t xml:space="preserve"> 50 %</w:t>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元</w:t>
      </w:r>
      <w:r>
        <w:rPr>
          <w:rFonts w:hint="eastAsia" w:asciiTheme="minorEastAsia" w:hAnsiTheme="minorEastAsia" w:eastAsiaTheme="minorEastAsia" w:cstheme="minorEastAsia"/>
          <w:sz w:val="24"/>
          <w:szCs w:val="24"/>
        </w:rPr>
        <w:t>（大写：</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lang w:eastAsia="zh-CN"/>
        </w:rPr>
        <w:t>元</w:t>
      </w:r>
      <w:r>
        <w:rPr>
          <w:rFonts w:hint="eastAsia" w:asciiTheme="minorEastAsia" w:hAnsiTheme="minorEastAsia" w:eastAsiaTheme="minorEastAsia" w:cstheme="minorEastAsia"/>
          <w:sz w:val="24"/>
          <w:szCs w:val="24"/>
          <w:u w:val="single"/>
        </w:rPr>
        <w:t>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shd w:val="clear" w:color="auto" w:fill="FFFFFF"/>
          <w:lang w:eastAsia="zh-CN" w:bidi="ar"/>
        </w:rPr>
        <w:t>。</w:t>
      </w:r>
    </w:p>
    <w:p w14:paraId="064519B0">
      <w:pPr>
        <w:spacing w:line="500" w:lineRule="exact"/>
        <w:ind w:firstLine="482"/>
        <w:jc w:val="left"/>
        <w:outlineLvl w:val="1"/>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四、服务条件</w:t>
      </w:r>
      <w:bookmarkEnd w:id="3"/>
    </w:p>
    <w:p w14:paraId="23F73634">
      <w:pPr>
        <w:pStyle w:val="7"/>
        <w:spacing w:line="360" w:lineRule="auto"/>
        <w:ind w:firstLine="48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w:t>（一）服务地点：</w:t>
      </w:r>
      <w:r>
        <w:rPr>
          <w:rFonts w:hint="eastAsia" w:asciiTheme="minorEastAsia" w:hAnsiTheme="minorEastAsia" w:eastAsiaTheme="minorEastAsia" w:cstheme="minorEastAsia"/>
          <w:sz w:val="24"/>
          <w:szCs w:val="24"/>
          <w:lang w:eastAsia="zh-CN"/>
        </w:rPr>
        <w:t>甲方</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指定地点</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14:paraId="5DE72462">
      <w:pPr>
        <w:pStyle w:val="7"/>
        <w:spacing w:line="360" w:lineRule="auto"/>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（二）服务期</w:t>
      </w:r>
      <w:r>
        <w:rPr>
          <w:rFonts w:hint="eastAsia" w:asciiTheme="minorEastAsia" w:hAnsiTheme="minorEastAsia" w:eastAsiaTheme="minorEastAsia" w:cstheme="minorEastAsia"/>
          <w:sz w:val="24"/>
          <w:szCs w:val="24"/>
          <w:lang w:eastAsia="zh-CN"/>
        </w:rPr>
        <w:t>限</w:t>
      </w:r>
      <w:r>
        <w:rPr>
          <w:rFonts w:hint="eastAsia" w:asciiTheme="minorEastAsia" w:hAnsiTheme="minorEastAsia" w:eastAsiaTheme="minorEastAsia" w:cstheme="minorEastAsia"/>
          <w:sz w:val="24"/>
          <w:szCs w:val="24"/>
        </w:rPr>
        <w:t>：合同签订后，在</w:t>
      </w:r>
      <w:r>
        <w:rPr>
          <w:rFonts w:hint="eastAsia" w:asciiTheme="minorEastAsia" w:hAnsiTheme="minorEastAsia" w:eastAsiaTheme="minorEastAsia" w:cstheme="minorEastAsia"/>
          <w:sz w:val="24"/>
          <w:szCs w:val="24"/>
          <w:lang w:eastAsia="zh-CN"/>
        </w:rPr>
        <w:t>甲方</w:t>
      </w:r>
      <w:r>
        <w:rPr>
          <w:rFonts w:hint="eastAsia" w:asciiTheme="minorEastAsia" w:hAnsiTheme="minorEastAsia" w:eastAsiaTheme="minorEastAsia" w:cstheme="minorEastAsia"/>
          <w:sz w:val="24"/>
          <w:szCs w:val="24"/>
        </w:rPr>
        <w:t>同意进场实施后的</w:t>
      </w:r>
      <w:r>
        <w:rPr>
          <w:rFonts w:hint="eastAsia" w:asciiTheme="minorEastAsia" w:hAnsiTheme="minorEastAsia" w:eastAsiaTheme="minorEastAsia" w:cstheme="minorEastAsia"/>
          <w:sz w:val="24"/>
          <w:szCs w:val="24"/>
          <w:lang w:eastAsia="zh-CN"/>
        </w:rPr>
        <w:t>90</w:t>
      </w:r>
      <w:r>
        <w:rPr>
          <w:rFonts w:hint="eastAsia" w:asciiTheme="minorEastAsia" w:hAnsiTheme="minorEastAsia" w:eastAsiaTheme="minorEastAsia" w:cstheme="minorEastAsia"/>
          <w:sz w:val="24"/>
          <w:szCs w:val="24"/>
        </w:rPr>
        <w:t>个自然日内交付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w:t>
      </w:r>
    </w:p>
    <w:p w14:paraId="076BA5FC">
      <w:pPr>
        <w:spacing w:line="500" w:lineRule="exact"/>
        <w:ind w:firstLine="482"/>
        <w:jc w:val="left"/>
        <w:outlineLvl w:val="1"/>
        <w:rPr>
          <w:rFonts w:hint="eastAsia" w:asciiTheme="minorEastAsia" w:hAnsiTheme="minorEastAsia" w:eastAsiaTheme="minorEastAsia" w:cstheme="minorEastAsia"/>
          <w:b/>
          <w:color w:val="000000"/>
          <w:sz w:val="24"/>
          <w:szCs w:val="24"/>
        </w:rPr>
      </w:pPr>
      <w:bookmarkStart w:id="4" w:name="_Toc25651"/>
      <w:r>
        <w:rPr>
          <w:rFonts w:hint="eastAsia" w:asciiTheme="minorEastAsia" w:hAnsiTheme="minorEastAsia" w:eastAsiaTheme="minorEastAsia" w:cstheme="minorEastAsia"/>
          <w:b/>
          <w:color w:val="000000"/>
          <w:sz w:val="24"/>
          <w:szCs w:val="24"/>
        </w:rPr>
        <w:t>五、质量保证</w:t>
      </w:r>
      <w:bookmarkEnd w:id="4"/>
    </w:p>
    <w:p w14:paraId="47CB7AFB">
      <w:pPr>
        <w:spacing w:line="500" w:lineRule="exact"/>
        <w:ind w:firstLine="480" w:firstLineChars="20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（一）乙方应当保证服务内容质量完全符合合同规定的要求，并对服务内容质量问题负责。</w:t>
      </w:r>
    </w:p>
    <w:p w14:paraId="6439BF21">
      <w:pPr>
        <w:spacing w:line="500" w:lineRule="exact"/>
        <w:ind w:firstLine="480" w:firstLineChars="20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（二）采购项目执行内容需要调整时，经甲方同意后，可以对相应的内容进行调整，并协商确定价格差额计算方法和负担办法。</w:t>
      </w:r>
    </w:p>
    <w:p w14:paraId="16664DED">
      <w:pPr>
        <w:spacing w:line="500" w:lineRule="exact"/>
        <w:ind w:firstLine="480" w:firstLineChars="20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（三）知识产权：乙方应保证甲方在使用项目成果时，不承担任何涉及知识产权法律诉讼的责任。</w:t>
      </w:r>
    </w:p>
    <w:p w14:paraId="077D7A3A">
      <w:pPr>
        <w:spacing w:line="500" w:lineRule="exact"/>
        <w:ind w:firstLine="482"/>
        <w:jc w:val="left"/>
        <w:outlineLvl w:val="1"/>
        <w:rPr>
          <w:rFonts w:hint="eastAsia" w:asciiTheme="minorEastAsia" w:hAnsiTheme="minorEastAsia" w:eastAsiaTheme="minorEastAsia" w:cstheme="minorEastAsia"/>
          <w:b/>
          <w:color w:val="000000"/>
          <w:sz w:val="24"/>
          <w:szCs w:val="24"/>
        </w:rPr>
      </w:pPr>
      <w:bookmarkStart w:id="5" w:name="_Toc2320"/>
      <w:r>
        <w:rPr>
          <w:rFonts w:hint="eastAsia" w:asciiTheme="minorEastAsia" w:hAnsiTheme="minorEastAsia" w:eastAsiaTheme="minorEastAsia" w:cstheme="minorEastAsia"/>
          <w:b/>
          <w:color w:val="000000"/>
          <w:sz w:val="24"/>
          <w:szCs w:val="24"/>
        </w:rPr>
        <w:t>六、技术服务</w:t>
      </w:r>
    </w:p>
    <w:p w14:paraId="4FCFD6E7">
      <w:pPr>
        <w:spacing w:line="500" w:lineRule="exact"/>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（一）技术资料 </w:t>
      </w:r>
    </w:p>
    <w:p w14:paraId="47379CE2">
      <w:pPr>
        <w:spacing w:line="500" w:lineRule="exact"/>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本项目在实施过程中将产生大量的技术及管理文档，乙方应协助甲方，负责建立、维护、交接项目实施过程中产生的各类文档，确保项目文档的完整性和准确性。最终成果的表现形式为：</w:t>
      </w:r>
    </w:p>
    <w:p w14:paraId="1E7C090C">
      <w:pPr>
        <w:spacing w:line="500" w:lineRule="exact"/>
        <w:ind w:firstLine="480" w:firstLineChars="200"/>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网络安全</w:t>
      </w:r>
      <w:r>
        <w:rPr>
          <w:rFonts w:hint="eastAsia" w:asciiTheme="minorEastAsia" w:hAnsiTheme="minorEastAsia" w:eastAsiaTheme="minorEastAsia" w:cstheme="minorEastAsia"/>
          <w:color w:val="000000"/>
          <w:sz w:val="24"/>
          <w:szCs w:val="24"/>
        </w:rPr>
        <w:t>等级保护测评方案》（每系统一份）</w:t>
      </w:r>
      <w:r>
        <w:rPr>
          <w:rFonts w:hint="eastAsia" w:asciiTheme="minorEastAsia" w:hAnsiTheme="minorEastAsia" w:eastAsiaTheme="minorEastAsia" w:cstheme="minorEastAsia"/>
          <w:color w:val="000000"/>
          <w:sz w:val="24"/>
          <w:szCs w:val="24"/>
          <w:lang w:eastAsia="zh-CN"/>
        </w:rPr>
        <w:t>；</w:t>
      </w:r>
    </w:p>
    <w:p w14:paraId="3D9BDFFF">
      <w:pPr>
        <w:spacing w:line="500" w:lineRule="exact"/>
        <w:ind w:firstLine="480" w:firstLineChars="200"/>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《网络安全等级保护整改建议》（每系统一份）</w:t>
      </w:r>
      <w:r>
        <w:rPr>
          <w:rFonts w:hint="eastAsia" w:asciiTheme="minorEastAsia" w:hAnsiTheme="minorEastAsia" w:eastAsiaTheme="minorEastAsia" w:cstheme="minorEastAsia"/>
          <w:color w:val="000000"/>
          <w:sz w:val="24"/>
          <w:szCs w:val="24"/>
          <w:lang w:eastAsia="zh-CN"/>
        </w:rPr>
        <w:t>；</w:t>
      </w:r>
    </w:p>
    <w:p w14:paraId="367D0148">
      <w:pPr>
        <w:spacing w:line="500" w:lineRule="exact"/>
        <w:ind w:firstLine="480" w:firstLineChars="200"/>
        <w:rPr>
          <w:rFonts w:hint="eastAsia"/>
          <w:lang w:eastAsia="zh-CN"/>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网络安全</w:t>
      </w:r>
      <w:r>
        <w:rPr>
          <w:rFonts w:hint="eastAsia" w:asciiTheme="minorEastAsia" w:hAnsiTheme="minorEastAsia" w:eastAsiaTheme="minorEastAsia" w:cstheme="minorEastAsia"/>
          <w:color w:val="000000"/>
          <w:sz w:val="24"/>
          <w:szCs w:val="24"/>
        </w:rPr>
        <w:t>等级保护测评报告》（每系统一份）</w:t>
      </w:r>
      <w:r>
        <w:rPr>
          <w:rFonts w:hint="eastAsia" w:asciiTheme="minorEastAsia" w:hAnsiTheme="minorEastAsia" w:eastAsiaTheme="minorEastAsia" w:cstheme="minorEastAsia"/>
          <w:color w:val="000000"/>
          <w:sz w:val="24"/>
          <w:szCs w:val="24"/>
          <w:lang w:eastAsia="zh-CN"/>
        </w:rPr>
        <w:t>；</w:t>
      </w:r>
    </w:p>
    <w:p w14:paraId="05ADC54E">
      <w:pPr>
        <w:spacing w:line="500" w:lineRule="exact"/>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（二）服务承诺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1.</w:t>
      </w:r>
      <w:r>
        <w:rPr>
          <w:rFonts w:hint="eastAsia" w:asciiTheme="minorEastAsia" w:hAnsiTheme="minorEastAsia" w:eastAsiaTheme="minorEastAsia" w:cstheme="minorEastAsia"/>
          <w:color w:val="000000"/>
          <w:sz w:val="24"/>
          <w:szCs w:val="24"/>
        </w:rPr>
        <w:t>乙方应根据本合同的规定，向</w:t>
      </w:r>
      <w:r>
        <w:rPr>
          <w:rFonts w:hint="eastAsia" w:asciiTheme="minorEastAsia" w:hAnsiTheme="minorEastAsia" w:eastAsiaTheme="minorEastAsia" w:cstheme="minorEastAsia"/>
          <w:color w:val="000000"/>
          <w:sz w:val="24"/>
          <w:szCs w:val="24"/>
          <w:lang w:eastAsia="zh-CN"/>
        </w:rPr>
        <w:t>甲方</w:t>
      </w:r>
      <w:r>
        <w:rPr>
          <w:rFonts w:hint="eastAsia" w:asciiTheme="minorEastAsia" w:hAnsiTheme="minorEastAsia" w:eastAsiaTheme="minorEastAsia" w:cstheme="minorEastAsia"/>
          <w:color w:val="000000"/>
          <w:sz w:val="24"/>
          <w:szCs w:val="24"/>
        </w:rPr>
        <w:t>提供本合同约定的网络安全等级保护服务的全部工作内容。</w:t>
      </w:r>
    </w:p>
    <w:p w14:paraId="057D2978">
      <w:pPr>
        <w:spacing w:line="500" w:lineRule="exact"/>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w:t>
      </w:r>
      <w:r>
        <w:rPr>
          <w:rFonts w:hint="eastAsia" w:asciiTheme="minorEastAsia" w:hAnsiTheme="minorEastAsia" w:eastAsiaTheme="minorEastAsia" w:cstheme="minorEastAsia"/>
          <w:color w:val="000000"/>
          <w:sz w:val="24"/>
          <w:szCs w:val="24"/>
        </w:rPr>
        <w:t>乙方提供相关管理制度和规范范本，并协助</w:t>
      </w:r>
      <w:r>
        <w:rPr>
          <w:rFonts w:hint="eastAsia" w:asciiTheme="minorEastAsia" w:hAnsiTheme="minorEastAsia" w:eastAsiaTheme="minorEastAsia" w:cstheme="minorEastAsia"/>
          <w:color w:val="000000"/>
          <w:sz w:val="24"/>
          <w:szCs w:val="24"/>
          <w:lang w:eastAsia="zh-CN"/>
        </w:rPr>
        <w:t>甲方</w:t>
      </w:r>
      <w:r>
        <w:rPr>
          <w:rFonts w:hint="eastAsia" w:asciiTheme="minorEastAsia" w:hAnsiTheme="minorEastAsia" w:eastAsiaTheme="minorEastAsia" w:cstheme="minorEastAsia"/>
          <w:color w:val="000000"/>
          <w:sz w:val="24"/>
          <w:szCs w:val="24"/>
        </w:rPr>
        <w:t>建立和完善相关规范。</w:t>
      </w:r>
    </w:p>
    <w:p w14:paraId="05FB07BD">
      <w:pPr>
        <w:spacing w:line="500" w:lineRule="exact"/>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3.</w:t>
      </w:r>
      <w:r>
        <w:rPr>
          <w:rFonts w:hint="eastAsia" w:asciiTheme="minorEastAsia" w:hAnsiTheme="minorEastAsia" w:eastAsiaTheme="minorEastAsia" w:cstheme="minorEastAsia"/>
          <w:color w:val="000000"/>
          <w:sz w:val="24"/>
          <w:szCs w:val="24"/>
        </w:rPr>
        <w:t>乙方在</w:t>
      </w:r>
      <w:r>
        <w:rPr>
          <w:rFonts w:hint="eastAsia" w:asciiTheme="minorEastAsia" w:hAnsiTheme="minorEastAsia" w:eastAsiaTheme="minorEastAsia" w:cstheme="minorEastAsia"/>
          <w:color w:val="000000"/>
          <w:sz w:val="24"/>
          <w:szCs w:val="24"/>
          <w:lang w:eastAsia="zh-CN"/>
        </w:rPr>
        <w:t>开展测评</w:t>
      </w:r>
      <w:r>
        <w:rPr>
          <w:rFonts w:hint="eastAsia" w:asciiTheme="minorEastAsia" w:hAnsiTheme="minorEastAsia" w:eastAsiaTheme="minorEastAsia" w:cstheme="minorEastAsia"/>
          <w:color w:val="000000"/>
          <w:sz w:val="24"/>
          <w:szCs w:val="24"/>
        </w:rPr>
        <w:t>工作时，不能对甲方原有的系统造成影响，若因乙方原因对甲方造成损失时，乙方</w:t>
      </w:r>
      <w:r>
        <w:rPr>
          <w:rFonts w:hint="eastAsia" w:asciiTheme="minorEastAsia" w:hAnsiTheme="minorEastAsia" w:eastAsiaTheme="minorEastAsia" w:cstheme="minorEastAsia"/>
          <w:color w:val="000000"/>
          <w:sz w:val="24"/>
          <w:szCs w:val="24"/>
          <w:lang w:eastAsia="zh-CN"/>
        </w:rPr>
        <w:t>应</w:t>
      </w:r>
      <w:r>
        <w:rPr>
          <w:rFonts w:hint="eastAsia" w:asciiTheme="minorEastAsia" w:hAnsiTheme="minorEastAsia" w:eastAsiaTheme="minorEastAsia" w:cstheme="minorEastAsia"/>
          <w:color w:val="000000"/>
          <w:sz w:val="24"/>
          <w:szCs w:val="24"/>
        </w:rPr>
        <w:t>承担相应的赔偿责任。</w:t>
      </w:r>
    </w:p>
    <w:p w14:paraId="69D4F7E8">
      <w:pPr>
        <w:spacing w:line="500" w:lineRule="exact"/>
        <w:ind w:firstLine="482"/>
        <w:jc w:val="left"/>
        <w:outlineLvl w:val="1"/>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七、违约责任</w:t>
      </w:r>
      <w:bookmarkEnd w:id="5"/>
    </w:p>
    <w:p w14:paraId="2A377572">
      <w:pPr>
        <w:spacing w:line="500" w:lineRule="exact"/>
        <w:ind w:firstLine="480" w:firstLineChars="20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（一）按《中华人民共和国民法典》中的相关条款执行。</w:t>
      </w:r>
    </w:p>
    <w:p w14:paraId="2CA15B0D">
      <w:pPr>
        <w:spacing w:line="500" w:lineRule="exact"/>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（二）乙方未按合同要求提供服务或服务质量不能满足甲方要求，甲方有权终止合同，甚至对乙方违约行为进行追究。</w:t>
      </w:r>
    </w:p>
    <w:p w14:paraId="452EC3E2">
      <w:pPr>
        <w:spacing w:line="500" w:lineRule="exact"/>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（三）如有纠纷，双方友好协商解决，协商不成时可诉讼到甲方所在地人民法院解决。</w:t>
      </w:r>
    </w:p>
    <w:p w14:paraId="2E1D9DDA">
      <w:pPr>
        <w:spacing w:line="500" w:lineRule="exact"/>
        <w:ind w:firstLine="482"/>
        <w:jc w:val="left"/>
        <w:outlineLvl w:val="1"/>
        <w:rPr>
          <w:rFonts w:hint="eastAsia" w:asciiTheme="minorEastAsia" w:hAnsiTheme="minorEastAsia" w:eastAsiaTheme="minorEastAsia" w:cstheme="minorEastAsia"/>
          <w:b/>
          <w:color w:val="FF0000"/>
          <w:sz w:val="24"/>
          <w:szCs w:val="24"/>
        </w:rPr>
      </w:pPr>
      <w:bookmarkStart w:id="6" w:name="_Toc9248"/>
      <w:r>
        <w:rPr>
          <w:rFonts w:hint="eastAsia" w:asciiTheme="minorEastAsia" w:hAnsiTheme="minorEastAsia" w:eastAsiaTheme="minorEastAsia" w:cstheme="minorEastAsia"/>
          <w:b/>
          <w:color w:val="000000"/>
          <w:sz w:val="24"/>
          <w:szCs w:val="24"/>
        </w:rPr>
        <w:t>八、验收</w:t>
      </w:r>
      <w:bookmarkEnd w:id="6"/>
    </w:p>
    <w:p w14:paraId="144932ED">
      <w:pPr>
        <w:spacing w:line="500" w:lineRule="exact"/>
        <w:ind w:firstLine="482"/>
        <w:jc w:val="left"/>
        <w:rPr>
          <w:rFonts w:hint="eastAsia" w:asciiTheme="minorEastAsia" w:hAnsiTheme="minorEastAsia" w:eastAsiaTheme="minorEastAsia" w:cstheme="minorEastAsia"/>
          <w:sz w:val="24"/>
        </w:rPr>
      </w:pPr>
      <w:bookmarkStart w:id="7" w:name="_Toc3380"/>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验收合格须交接项目实施的全部资料，并填写采购项目验收报告单。验收须以合同、磋商文件及响应文件、澄清、及国家相应的标准、规范等为依据。</w:t>
      </w:r>
    </w:p>
    <w:p w14:paraId="711D0556">
      <w:pPr>
        <w:spacing w:line="500" w:lineRule="exact"/>
        <w:ind w:firstLine="482"/>
        <w:jc w:val="left"/>
        <w:outlineLvl w:val="1"/>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九、其他事项</w:t>
      </w:r>
      <w:bookmarkEnd w:id="7"/>
    </w:p>
    <w:p w14:paraId="0162A6A9">
      <w:pPr>
        <w:spacing w:line="50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（一）陕西省财政厅政府采购管理处在合同的履行期间以及履行期后，可以随时检查项目的执行情况，对采购标准、采购内容进行调查核实，并对发现的问题进行处理。</w:t>
      </w:r>
    </w:p>
    <w:p w14:paraId="40A062F5">
      <w:pPr>
        <w:spacing w:line="50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（二）本合同一式</w:t>
      </w:r>
      <w:r>
        <w:rPr>
          <w:rFonts w:hint="eastAsia" w:asciiTheme="minorEastAsia" w:hAnsiTheme="minorEastAsia" w:eastAsiaTheme="minorEastAsia" w:cstheme="minorEastAsia"/>
          <w:sz w:val="24"/>
          <w:szCs w:val="24"/>
          <w:lang w:eastAsia="zh-CN"/>
        </w:rPr>
        <w:t>柒</w:t>
      </w:r>
      <w:r>
        <w:rPr>
          <w:rFonts w:hint="eastAsia" w:asciiTheme="minorEastAsia" w:hAnsiTheme="minorEastAsia" w:eastAsiaTheme="minorEastAsia" w:cstheme="minorEastAsia"/>
          <w:sz w:val="24"/>
          <w:szCs w:val="24"/>
        </w:rPr>
        <w:t>份，甲方</w:t>
      </w:r>
      <w:r>
        <w:rPr>
          <w:rFonts w:hint="eastAsia" w:asciiTheme="minorEastAsia" w:hAnsiTheme="minorEastAsia" w:eastAsiaTheme="minorEastAsia" w:cstheme="minorEastAsia"/>
          <w:sz w:val="24"/>
          <w:szCs w:val="24"/>
          <w:lang w:eastAsia="zh-CN"/>
        </w:rPr>
        <w:t>肆</w:t>
      </w:r>
      <w:r>
        <w:rPr>
          <w:rFonts w:hint="eastAsia" w:asciiTheme="minorEastAsia" w:hAnsiTheme="minorEastAsia" w:eastAsiaTheme="minorEastAsia" w:cstheme="minorEastAsia"/>
          <w:sz w:val="24"/>
          <w:szCs w:val="24"/>
        </w:rPr>
        <w:t>份，乙方</w:t>
      </w:r>
      <w:r>
        <w:rPr>
          <w:rFonts w:hint="eastAsia" w:asciiTheme="minorEastAsia" w:hAnsiTheme="minorEastAsia" w:eastAsiaTheme="minorEastAsia" w:cstheme="minorEastAsia"/>
          <w:sz w:val="24"/>
          <w:szCs w:val="24"/>
          <w:lang w:eastAsia="zh-CN"/>
        </w:rPr>
        <w:t>贰</w:t>
      </w:r>
      <w:r>
        <w:rPr>
          <w:rFonts w:hint="eastAsia" w:asciiTheme="minorEastAsia" w:hAnsiTheme="minorEastAsia" w:eastAsiaTheme="minorEastAsia" w:cstheme="minorEastAsia"/>
          <w:sz w:val="24"/>
          <w:szCs w:val="24"/>
        </w:rPr>
        <w:t>份，采购代理机构</w:t>
      </w:r>
      <w:r>
        <w:rPr>
          <w:rFonts w:hint="eastAsia" w:asciiTheme="minorEastAsia" w:hAnsiTheme="minorEastAsia" w:eastAsiaTheme="minorEastAsia" w:cstheme="minorEastAsia"/>
          <w:sz w:val="24"/>
          <w:szCs w:val="24"/>
          <w:lang w:eastAsia="zh-CN"/>
        </w:rPr>
        <w:t>壹</w:t>
      </w:r>
      <w:r>
        <w:rPr>
          <w:rFonts w:hint="eastAsia" w:asciiTheme="minorEastAsia" w:hAnsiTheme="minorEastAsia" w:eastAsiaTheme="minorEastAsia" w:cstheme="minorEastAsia"/>
          <w:sz w:val="24"/>
          <w:szCs w:val="24"/>
        </w:rPr>
        <w:t>份，甲乙双方签字盖章后生效。附件为保密协议。</w:t>
      </w:r>
    </w:p>
    <w:p w14:paraId="679EDB0F">
      <w:pPr>
        <w:spacing w:line="560" w:lineRule="exact"/>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bCs/>
          <w:sz w:val="24"/>
          <w:szCs w:val="24"/>
        </w:rPr>
        <w:t>磋商文件、响应文件也是合同的组成部分，合同中未约定的以磋商文件、响应文件为准。</w:t>
      </w:r>
      <w:r>
        <w:rPr>
          <w:rFonts w:hint="eastAsia" w:asciiTheme="minorEastAsia" w:hAnsiTheme="minorEastAsia" w:eastAsiaTheme="minorEastAsia" w:cstheme="minorEastAsia"/>
          <w:bCs/>
          <w:sz w:val="24"/>
          <w:szCs w:val="24"/>
        </w:rPr>
        <w:br w:type="textWrapping"/>
      </w:r>
    </w:p>
    <w:p w14:paraId="60AA3F28">
      <w:pPr>
        <w:spacing w:line="560" w:lineRule="exact"/>
        <w:ind w:left="0" w:leftChars="0" w:firstLine="0" w:firstLineChars="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Cs/>
          <w:sz w:val="24"/>
          <w:szCs w:val="24"/>
        </w:rPr>
        <w:br w:type="textWrapping"/>
      </w:r>
      <w:r>
        <w:rPr>
          <w:rFonts w:hint="eastAsia" w:asciiTheme="minorEastAsia" w:hAnsiTheme="minorEastAsia" w:eastAsiaTheme="minorEastAsia" w:cstheme="minorEastAsia"/>
          <w:b/>
          <w:sz w:val="28"/>
          <w:szCs w:val="28"/>
        </w:rPr>
        <w:t>（以下无正文</w:t>
      </w:r>
      <w:r>
        <w:rPr>
          <w:rFonts w:hint="eastAsia" w:asciiTheme="minorEastAsia" w:hAnsiTheme="minorEastAsia" w:eastAsiaTheme="minorEastAsia" w:cstheme="minorEastAsia"/>
          <w:b/>
          <w:sz w:val="28"/>
          <w:szCs w:val="28"/>
          <w:lang w:eastAsia="zh-CN"/>
        </w:rPr>
        <w:t>内容</w:t>
      </w:r>
      <w:r>
        <w:rPr>
          <w:rFonts w:hint="eastAsia" w:asciiTheme="minorEastAsia" w:hAnsiTheme="minorEastAsia" w:eastAsiaTheme="minorEastAsia" w:cstheme="minorEastAsia"/>
          <w:b/>
          <w:sz w:val="28"/>
          <w:szCs w:val="28"/>
        </w:rPr>
        <w:t>）</w:t>
      </w:r>
    </w:p>
    <w:p w14:paraId="2E5BC201">
      <w:pPr>
        <w:spacing w:line="500" w:lineRule="exact"/>
        <w:ind w:firstLine="480" w:firstLineChars="200"/>
        <w:jc w:val="left"/>
        <w:rPr>
          <w:rFonts w:hint="eastAsia" w:asciiTheme="minorEastAsia" w:hAnsiTheme="minorEastAsia" w:eastAsiaTheme="minorEastAsia" w:cstheme="minorEastAsia"/>
          <w:bCs/>
          <w:sz w:val="24"/>
          <w:szCs w:val="24"/>
        </w:rPr>
      </w:pPr>
    </w:p>
    <w:p w14:paraId="29AB12F7">
      <w:pPr>
        <w:spacing w:line="500" w:lineRule="exact"/>
        <w:ind w:firstLine="480" w:firstLineChars="200"/>
        <w:jc w:val="left"/>
        <w:rPr>
          <w:rFonts w:hint="eastAsia" w:asciiTheme="minorEastAsia" w:hAnsiTheme="minorEastAsia" w:eastAsiaTheme="minorEastAsia" w:cstheme="minorEastAsia"/>
          <w:bCs/>
          <w:sz w:val="24"/>
          <w:szCs w:val="24"/>
        </w:rPr>
      </w:pPr>
    </w:p>
    <w:p w14:paraId="1D23BF2F">
      <w:pPr>
        <w:spacing w:line="500" w:lineRule="exact"/>
        <w:ind w:firstLine="480" w:firstLineChars="200"/>
        <w:jc w:val="left"/>
        <w:rPr>
          <w:rFonts w:hint="eastAsia" w:asciiTheme="minorEastAsia" w:hAnsiTheme="minorEastAsia" w:eastAsiaTheme="minorEastAsia" w:cstheme="minorEastAsia"/>
          <w:bCs/>
          <w:sz w:val="24"/>
          <w:szCs w:val="24"/>
        </w:rPr>
      </w:pPr>
    </w:p>
    <w:p w14:paraId="65A95684">
      <w:pPr>
        <w:spacing w:line="500" w:lineRule="exact"/>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甲    方                             乙    方</w:t>
      </w:r>
    </w:p>
    <w:p w14:paraId="2C68EEEE">
      <w:pPr>
        <w:spacing w:line="500" w:lineRule="exact"/>
        <w:ind w:left="4440" w:hanging="4440" w:hangingChars="18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单位名称：陕西省住房和城乡建设厅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单位名称： </w:t>
      </w:r>
    </w:p>
    <w:p w14:paraId="50A2E64B">
      <w:pPr>
        <w:spacing w:line="500" w:lineRule="exact"/>
        <w:ind w:left="4200" w:hanging="4200" w:hangingChars="17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   址：西安市新城大院省政府大楼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地    址：</w:t>
      </w:r>
    </w:p>
    <w:p w14:paraId="1469B02D">
      <w:pPr>
        <w:spacing w:line="500" w:lineRule="exact"/>
        <w:ind w:left="4200" w:hanging="4200" w:hangingChars="17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9楼                               </w:t>
      </w:r>
      <w:r>
        <w:rPr>
          <w:rFonts w:hint="eastAsia" w:asciiTheme="minorEastAsia" w:hAnsiTheme="minorEastAsia" w:eastAsiaTheme="minorEastAsia" w:cstheme="minorEastAsia"/>
          <w:iCs/>
          <w:sz w:val="24"/>
          <w:szCs w:val="24"/>
        </w:rPr>
        <w:t xml:space="preserve">  </w:t>
      </w:r>
    </w:p>
    <w:p w14:paraId="35987B86">
      <w:pPr>
        <w:spacing w:line="500" w:lineRule="exact"/>
        <w:jc w:val="left"/>
        <w:rPr>
          <w:rFonts w:hint="eastAsia" w:asciiTheme="minorEastAsia" w:hAnsiTheme="minorEastAsia" w:eastAsiaTheme="minorEastAsia" w:cstheme="minorEastAsia"/>
          <w:sz w:val="24"/>
          <w:szCs w:val="24"/>
        </w:rPr>
      </w:pPr>
    </w:p>
    <w:p w14:paraId="35C7A0F7">
      <w:pPr>
        <w:spacing w:line="500" w:lineRule="exact"/>
        <w:ind w:left="0" w:lef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授权代表：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授权代表： </w:t>
      </w:r>
    </w:p>
    <w:p w14:paraId="4677030A">
      <w:pPr>
        <w:spacing w:line="500" w:lineRule="exact"/>
        <w:jc w:val="left"/>
        <w:rPr>
          <w:rFonts w:hint="eastAsia" w:asciiTheme="minorEastAsia" w:hAnsiTheme="minorEastAsia" w:eastAsiaTheme="minorEastAsia" w:cstheme="minorEastAsia"/>
          <w:sz w:val="24"/>
          <w:szCs w:val="24"/>
        </w:rPr>
      </w:pPr>
    </w:p>
    <w:p w14:paraId="5EBC7245">
      <w:pPr>
        <w:spacing w:line="500" w:lineRule="exact"/>
        <w:ind w:left="0" w:lef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联系电话：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联系电话： </w:t>
      </w:r>
    </w:p>
    <w:p w14:paraId="7E78A086">
      <w:pPr>
        <w:spacing w:line="500" w:lineRule="exact"/>
        <w:ind w:left="0" w:lef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开 户 行：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开 户 行： </w:t>
      </w:r>
    </w:p>
    <w:p w14:paraId="74B31E40">
      <w:pPr>
        <w:spacing w:line="500" w:lineRule="exact"/>
        <w:ind w:left="0" w:leftChars="0" w:firstLine="0" w:firstLineChars="0"/>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 xml:space="preserve">账    号：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账    号：</w:t>
      </w:r>
    </w:p>
    <w:p w14:paraId="311C0CA6">
      <w:pP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br w:type="page"/>
      </w:r>
    </w:p>
    <w:p w14:paraId="5786808A">
      <w:pPr>
        <w:tabs>
          <w:tab w:val="left" w:pos="0"/>
        </w:tabs>
        <w:spacing w:line="240" w:lineRule="auto"/>
        <w:ind w:firstLine="0" w:firstLineChars="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32"/>
          <w:szCs w:val="32"/>
        </w:rPr>
        <w:t>附件：</w:t>
      </w:r>
    </w:p>
    <w:p w14:paraId="6755E4F1">
      <w:pPr>
        <w:ind w:left="0" w:leftChars="0" w:firstLine="0" w:firstLineChars="0"/>
        <w:jc w:val="both"/>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lang w:val="en-US" w:eastAsia="zh-CN"/>
        </w:rPr>
        <w:t>陕西</w:t>
      </w:r>
      <w:r>
        <w:rPr>
          <w:rFonts w:hint="eastAsia" w:asciiTheme="minorEastAsia" w:hAnsiTheme="minorEastAsia" w:eastAsiaTheme="minorEastAsia" w:cstheme="minorEastAsia"/>
          <w:b/>
          <w:sz w:val="32"/>
          <w:szCs w:val="32"/>
          <w:lang w:eastAsia="zh-CN"/>
        </w:rPr>
        <w:t>省住建厅厅机关信息系统</w:t>
      </w:r>
      <w:r>
        <w:rPr>
          <w:rFonts w:hint="eastAsia" w:asciiTheme="minorEastAsia" w:hAnsiTheme="minorEastAsia" w:eastAsiaTheme="minorEastAsia" w:cstheme="minorEastAsia"/>
          <w:b/>
          <w:sz w:val="32"/>
          <w:szCs w:val="32"/>
        </w:rPr>
        <w:t>网络安全等级保护测评服务</w:t>
      </w:r>
    </w:p>
    <w:p w14:paraId="5DFE11DC">
      <w:pPr>
        <w:ind w:firstLine="2891" w:firstLineChars="900"/>
        <w:jc w:val="both"/>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采购保密协议</w:t>
      </w:r>
    </w:p>
    <w:p w14:paraId="77001C0E">
      <w:pPr>
        <w:pStyle w:val="8"/>
        <w:spacing w:line="360" w:lineRule="auto"/>
        <w:ind w:firstLine="480"/>
        <w:jc w:val="left"/>
        <w:rPr>
          <w:rFonts w:hint="eastAsia" w:asciiTheme="minorEastAsia" w:hAnsiTheme="minorEastAsia" w:eastAsiaTheme="minorEastAsia" w:cstheme="minorEastAsia"/>
          <w:sz w:val="24"/>
          <w:szCs w:val="24"/>
        </w:rPr>
      </w:pPr>
    </w:p>
    <w:p w14:paraId="5A413DF2">
      <w:pPr>
        <w:pStyle w:val="8"/>
        <w:spacing w:line="360" w:lineRule="auto"/>
        <w:ind w:firstLine="480"/>
        <w:jc w:val="lef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甲方：</w:t>
      </w:r>
      <w:r>
        <w:rPr>
          <w:rFonts w:hint="eastAsia" w:asciiTheme="minorEastAsia" w:hAnsiTheme="minorEastAsia" w:eastAsiaTheme="minorEastAsia" w:cstheme="minorEastAsia"/>
          <w:sz w:val="24"/>
          <w:szCs w:val="24"/>
          <w:u w:val="single"/>
        </w:rPr>
        <w:t xml:space="preserve"> 陕西省住房和城乡建设厅</w:t>
      </w:r>
    </w:p>
    <w:p w14:paraId="13F2464E">
      <w:pPr>
        <w:pStyle w:val="8"/>
        <w:spacing w:line="360" w:lineRule="auto"/>
        <w:ind w:firstLine="48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w:t>
      </w:r>
    </w:p>
    <w:p w14:paraId="507FEC8F">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 xml:space="preserve">一、总则 </w:t>
      </w:r>
    </w:p>
    <w:p w14:paraId="56A31C10">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（一）为确保甲乙双方在</w:t>
      </w:r>
      <w:r>
        <w:rPr>
          <w:rFonts w:hint="eastAsia" w:asciiTheme="minorEastAsia" w:hAnsiTheme="minorEastAsia" w:eastAsiaTheme="minorEastAsia" w:cstheme="minorEastAsia"/>
          <w:spacing w:val="4"/>
          <w:sz w:val="24"/>
          <w:szCs w:val="24"/>
          <w:lang w:val="en-US" w:eastAsia="zh-CN"/>
        </w:rPr>
        <w:t>陕西</w:t>
      </w:r>
      <w:r>
        <w:rPr>
          <w:rFonts w:hint="eastAsia" w:asciiTheme="minorEastAsia" w:hAnsiTheme="minorEastAsia" w:eastAsiaTheme="minorEastAsia" w:cstheme="minorEastAsia"/>
          <w:spacing w:val="4"/>
          <w:sz w:val="24"/>
          <w:szCs w:val="24"/>
        </w:rPr>
        <w:t>省住建厅</w:t>
      </w:r>
      <w:r>
        <w:rPr>
          <w:rFonts w:hint="eastAsia" w:asciiTheme="minorEastAsia" w:hAnsiTheme="minorEastAsia" w:eastAsiaTheme="minorEastAsia" w:cstheme="minorEastAsia"/>
          <w:spacing w:val="4"/>
          <w:sz w:val="24"/>
          <w:szCs w:val="24"/>
          <w:lang w:val="en-US" w:eastAsia="zh-CN"/>
        </w:rPr>
        <w:t>的</w:t>
      </w:r>
      <w:r>
        <w:rPr>
          <w:rFonts w:hint="eastAsia" w:asciiTheme="minorEastAsia" w:hAnsiTheme="minorEastAsia" w:eastAsiaTheme="minorEastAsia" w:cstheme="minorEastAsia"/>
          <w:b w:val="0"/>
          <w:bCs/>
          <w:sz w:val="24"/>
          <w:szCs w:val="24"/>
          <w:lang w:eastAsia="zh-CN"/>
        </w:rPr>
        <w:t>厅机关信息系统</w:t>
      </w:r>
      <w:r>
        <w:rPr>
          <w:rFonts w:hint="eastAsia" w:asciiTheme="minorEastAsia" w:hAnsiTheme="minorEastAsia" w:eastAsiaTheme="minorEastAsia" w:cstheme="minorEastAsia"/>
          <w:spacing w:val="4"/>
          <w:sz w:val="24"/>
          <w:szCs w:val="24"/>
        </w:rPr>
        <w:t>网络安全等级保护测评服务采购中的信息安全合作事宜有序开展，杜绝项目实施过程中保密信息泄露事件的发生，经甲乙双方友好协商,签订本协议。</w:t>
      </w:r>
    </w:p>
    <w:p w14:paraId="4A788427">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（二）本协议适用于甲乙双方本次合作开展的信息系统等级保护测评服务项目。</w:t>
      </w:r>
    </w:p>
    <w:p w14:paraId="0C72AD0E">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二、信息保密要求</w:t>
      </w:r>
    </w:p>
    <w:p w14:paraId="2665A03E">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乙方须遵守以下条款，对项目涉及的信息进行保密：</w:t>
      </w:r>
    </w:p>
    <w:p w14:paraId="23C1402B">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（一）乙方在为甲方提供本次服务中，应对来源于服务对象的所有信息进行涉密情况的征询，对于甲方的保密信息要做好保密管理。</w:t>
      </w:r>
    </w:p>
    <w:p w14:paraId="47C77CB3">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二）对来源于服务对象及甲方的所有信息（包括但不限于项目商务及技术资料、报告、摘要、纪要、文件、计划、报表、复印件、信息系统应用数据等），乙方负有保密责任，应采取有效保密措施确保网络安全。</w:t>
      </w:r>
    </w:p>
    <w:p w14:paraId="4B07B904">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（三）乙方人员须在甲方工作人员允许和在场的情况下对甲方内部信息数据进行操作，乙方不得擅自复制、传播服务对象及甲方的项目信息，不得外泄信息。</w:t>
      </w:r>
    </w:p>
    <w:p w14:paraId="0251AE11">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（四）乙方在使用完安全技术设备带离现场时，须在甲方监督下及时使用不可恢复的删除方式彻底删除设备内的甲方内部信息。未经甲方许可，不得带走甲方有关文件、资料和数据。</w:t>
      </w:r>
    </w:p>
    <w:p w14:paraId="128F6CF7">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（五）乙方的项目实施工作计划需甲方确认后实施，且必须在甲方指定的工作场所进行项目实施，未经甲方书面同意，乙方不得在该场所之外的其他任何场所进行。</w:t>
      </w:r>
    </w:p>
    <w:p w14:paraId="2353E859">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（六）乙方在项目实施过程中，参与测评的乙方人员应遵守甲方有关规章制度。</w:t>
      </w:r>
    </w:p>
    <w:p w14:paraId="650553AE">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（七）项目完成后，乙方应将项目信息完整交甲方，不得保留项目信息的副本，相关纸质及电子资料必须销毁，防止信息外流。</w:t>
      </w:r>
    </w:p>
    <w:p w14:paraId="186820A4">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（八）乙方不得泄露服务对象项目应用系统及数据库的</w:t>
      </w:r>
      <w:r>
        <w:rPr>
          <w:rFonts w:hint="eastAsia" w:asciiTheme="minorEastAsia" w:hAnsiTheme="minorEastAsia" w:eastAsiaTheme="minorEastAsia" w:cstheme="minorEastAsia"/>
          <w:spacing w:val="4"/>
          <w:sz w:val="24"/>
          <w:szCs w:val="24"/>
          <w:lang w:eastAsia="zh-CN"/>
        </w:rPr>
        <w:t>账号</w:t>
      </w:r>
      <w:r>
        <w:rPr>
          <w:rFonts w:hint="eastAsia" w:asciiTheme="minorEastAsia" w:hAnsiTheme="minorEastAsia" w:eastAsiaTheme="minorEastAsia" w:cstheme="minorEastAsia"/>
          <w:spacing w:val="4"/>
          <w:sz w:val="24"/>
          <w:szCs w:val="24"/>
        </w:rPr>
        <w:t>和密码。</w:t>
      </w:r>
    </w:p>
    <w:p w14:paraId="6DB8F2AA">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（九）乙方工作人员调离乙方公司时，乙方公司应负责采取相关措施防止信息泄露；否则发生的项目信息泄露责任，由乙方负责。</w:t>
      </w:r>
    </w:p>
    <w:p w14:paraId="1365A15D">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pacing w:val="4"/>
          <w:sz w:val="24"/>
          <w:szCs w:val="24"/>
          <w:lang w:eastAsia="zh-CN"/>
        </w:rPr>
        <w:t>十</w:t>
      </w:r>
      <w:r>
        <w:rPr>
          <w:rFonts w:hint="eastAsia" w:asciiTheme="minorEastAsia" w:hAnsiTheme="minorEastAsia" w:eastAsiaTheme="minorEastAsia" w:cstheme="minorEastAsia"/>
          <w:spacing w:val="4"/>
          <w:sz w:val="24"/>
          <w:szCs w:val="24"/>
        </w:rPr>
        <w:t>）乙方违反本协议，甲方有权要求乙方及时采取补救措施，以防止损失的进一步扩大。如因乙方原因造成甲方任何资料泄露致使甲方遭受相关经济损失或不良后果，甲方可解除与乙方签订的本次项目合同，同时乙方须承担全部责任，性质严重的，由相关部门追究法律责任。</w:t>
      </w:r>
    </w:p>
    <w:p w14:paraId="6B4261B6">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三、甲方须遵守以下条款，对项目涉及的乙方内部信息进行保密</w:t>
      </w:r>
    </w:p>
    <w:p w14:paraId="6CAB69FE">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（一）甲方提供涉密技术资料、数据、商务资料时应向乙方明示，并加盖“保密”鉴章。</w:t>
      </w:r>
    </w:p>
    <w:p w14:paraId="070E1E40">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（二）甲方不得向任何第三方披露乙方的工作程序，技术工具、设备、方法等。</w:t>
      </w:r>
    </w:p>
    <w:p w14:paraId="43AB4328">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（三）甲方不得向任何第三方披露乙方的技术资料或文档，包括但不限于项目过程文档、实施方案等。</w:t>
      </w:r>
    </w:p>
    <w:p w14:paraId="1C3C416E">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四、保密期限</w:t>
      </w:r>
    </w:p>
    <w:p w14:paraId="4EA6E204">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本保密协议有效期限为一年，自甲方信息系统网络安全等级保护测评服务采购项目生效之日起算。如果所涉及的保密信息依照国家有关法律、法规其保密期限超过上述规定的年限，则双方的保密责任在这些法律法规规定的年限内继续有效。</w:t>
      </w:r>
    </w:p>
    <w:p w14:paraId="2550F443">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五、其它</w:t>
      </w:r>
    </w:p>
    <w:p w14:paraId="2DB77048">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（一）本协议作为甲乙双方签订合同的附件，与合同具有同等法律效力，在甲乙双方合作期限内有效。</w:t>
      </w:r>
    </w:p>
    <w:p w14:paraId="547EF42A">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本协议一式肆份，甲</w:t>
      </w:r>
      <w:r>
        <w:rPr>
          <w:rFonts w:hint="eastAsia" w:asciiTheme="minorEastAsia" w:hAnsiTheme="minorEastAsia" w:eastAsiaTheme="minorEastAsia" w:cstheme="minorEastAsia"/>
          <w:spacing w:val="4"/>
          <w:sz w:val="24"/>
          <w:szCs w:val="24"/>
          <w:lang w:eastAsia="zh-CN"/>
        </w:rPr>
        <w:t>方</w:t>
      </w:r>
      <w:r>
        <w:rPr>
          <w:rFonts w:hint="eastAsia" w:asciiTheme="minorEastAsia" w:hAnsiTheme="minorEastAsia" w:eastAsiaTheme="minorEastAsia" w:cstheme="minorEastAsia"/>
          <w:spacing w:val="4"/>
          <w:sz w:val="24"/>
          <w:szCs w:val="24"/>
        </w:rPr>
        <w:t>贰份乙方贰份，均具有同等法律效力。</w:t>
      </w:r>
    </w:p>
    <w:p w14:paraId="69CFADA9">
      <w:pPr>
        <w:spacing w:line="580" w:lineRule="exact"/>
        <w:ind w:firstLine="498"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b/>
          <w:bCs/>
          <w:spacing w:val="4"/>
          <w:sz w:val="24"/>
          <w:szCs w:val="24"/>
        </w:rPr>
        <w:t>（以下无正文内容）</w:t>
      </w:r>
    </w:p>
    <w:p w14:paraId="5F46209B">
      <w:pPr>
        <w:spacing w:line="580" w:lineRule="exact"/>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本协议由以下双方签署，以资证明。</w:t>
      </w:r>
    </w:p>
    <w:p w14:paraId="205DCFF3">
      <w:pPr>
        <w:spacing w:line="620" w:lineRule="exact"/>
        <w:jc w:val="left"/>
        <w:rPr>
          <w:rFonts w:hint="eastAsia" w:asciiTheme="minorEastAsia" w:hAnsiTheme="minorEastAsia" w:eastAsiaTheme="minorEastAsia" w:cstheme="minorEastAsia"/>
          <w:b/>
          <w:sz w:val="24"/>
          <w:szCs w:val="24"/>
        </w:rPr>
      </w:pPr>
    </w:p>
    <w:p w14:paraId="49FF577F">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甲     方：</w:t>
      </w:r>
      <w:r>
        <w:rPr>
          <w:rFonts w:hint="eastAsia" w:asciiTheme="minorEastAsia" w:hAnsiTheme="minorEastAsia" w:eastAsiaTheme="minorEastAsia" w:cstheme="minorEastAsia"/>
          <w:sz w:val="24"/>
          <w:szCs w:val="24"/>
          <w:u w:val="single"/>
          <w:lang w:eastAsia="zh-Hans"/>
        </w:rPr>
        <w:t xml:space="preserve"> </w:t>
      </w:r>
      <w:r>
        <w:rPr>
          <w:rFonts w:hint="eastAsia" w:asciiTheme="minorEastAsia" w:hAnsiTheme="minorEastAsia" w:eastAsiaTheme="minorEastAsia" w:cstheme="minorEastAsia"/>
          <w:sz w:val="24"/>
          <w:szCs w:val="24"/>
          <w:u w:val="single"/>
        </w:rPr>
        <w:t xml:space="preserve">陕西省住房和城乡建设厅 </w:t>
      </w:r>
    </w:p>
    <w:p w14:paraId="63CC8225">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授权代表：</w:t>
      </w:r>
      <w:r>
        <w:rPr>
          <w:rFonts w:hint="eastAsia" w:asciiTheme="minorEastAsia" w:hAnsiTheme="minorEastAsia" w:eastAsiaTheme="minorEastAsia" w:cstheme="minorEastAsia"/>
          <w:spacing w:val="4"/>
          <w:sz w:val="24"/>
          <w:szCs w:val="24"/>
          <w:u w:val="single"/>
        </w:rPr>
        <w:t xml:space="preserve">                    </w:t>
      </w:r>
    </w:p>
    <w:p w14:paraId="3628F943">
      <w:pPr>
        <w:spacing w:line="360" w:lineRule="auto"/>
        <w:ind w:left="0" w:leftChars="0" w:firstLine="0" w:firstLineChars="0"/>
        <w:rPr>
          <w:rFonts w:hint="eastAsia" w:asciiTheme="minorEastAsia" w:hAnsiTheme="minorEastAsia" w:eastAsiaTheme="minorEastAsia" w:cstheme="minorEastAsia"/>
          <w:b/>
          <w:sz w:val="24"/>
          <w:szCs w:val="24"/>
        </w:rPr>
      </w:pPr>
    </w:p>
    <w:p w14:paraId="5CEF5FFF">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乙     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p>
    <w:p w14:paraId="66429F9D">
      <w:pPr>
        <w:spacing w:line="360" w:lineRule="auto"/>
        <w:ind w:firstLine="496" w:firstLineChars="200"/>
        <w:rPr>
          <w:rFonts w:hint="eastAsia" w:asciiTheme="minorEastAsia" w:hAnsiTheme="minorEastAsia" w:eastAsiaTheme="minorEastAsia" w:cstheme="minorEastAsia"/>
          <w:spacing w:val="4"/>
          <w:sz w:val="24"/>
          <w:szCs w:val="24"/>
          <w:u w:val="single"/>
        </w:rPr>
      </w:pPr>
      <w:r>
        <w:rPr>
          <w:rFonts w:hint="eastAsia" w:asciiTheme="minorEastAsia" w:hAnsiTheme="minorEastAsia" w:eastAsiaTheme="minorEastAsia" w:cstheme="minorEastAsia"/>
          <w:spacing w:val="4"/>
          <w:sz w:val="24"/>
          <w:szCs w:val="24"/>
        </w:rPr>
        <w:t>授权代表：</w:t>
      </w:r>
      <w:r>
        <w:rPr>
          <w:rFonts w:hint="eastAsia" w:asciiTheme="minorEastAsia" w:hAnsiTheme="minorEastAsia" w:eastAsiaTheme="minorEastAsia" w:cstheme="minorEastAsia"/>
          <w:spacing w:val="4"/>
          <w:sz w:val="24"/>
          <w:szCs w:val="24"/>
          <w:u w:val="single"/>
        </w:rPr>
        <w:t xml:space="preserve">                   </w:t>
      </w:r>
    </w:p>
    <w:p w14:paraId="24F22C0B">
      <w:pPr>
        <w:pStyle w:val="3"/>
        <w:rPr>
          <w:rFonts w:hint="eastAsia" w:asciiTheme="minorEastAsia" w:hAnsiTheme="minorEastAsia" w:eastAsiaTheme="minorEastAsia" w:cstheme="minorEastAsia"/>
        </w:rPr>
      </w:pPr>
    </w:p>
    <w:p w14:paraId="246DA783">
      <w:pPr>
        <w:spacing w:line="360" w:lineRule="auto"/>
        <w:ind w:firstLine="480" w:firstLineChars="200"/>
        <w:rPr>
          <w:rFonts w:hint="eastAsia" w:asciiTheme="minorEastAsia" w:hAnsiTheme="minorEastAsia" w:eastAsiaTheme="minorEastAsia" w:cstheme="minorEastAsia"/>
          <w:sz w:val="24"/>
          <w:lang w:val="en-US" w:eastAsia="zh-Hans"/>
        </w:rPr>
      </w:pPr>
      <w:r>
        <w:rPr>
          <w:rFonts w:hint="eastAsia" w:asciiTheme="minorEastAsia" w:hAnsiTheme="minorEastAsia" w:eastAsiaTheme="minorEastAsia" w:cstheme="minorEastAsia"/>
          <w:sz w:val="24"/>
          <w:szCs w:val="24"/>
        </w:rPr>
        <w:t>签 署 日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月</w:t>
      </w:r>
    </w:p>
    <w:p w14:paraId="47870AEE">
      <w:bookmarkStart w:id="8" w:name="_GoBack"/>
      <w:bookmarkEnd w:id="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F94922"/>
    <w:rsid w:val="76F94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20" w:after="120" w:line="560" w:lineRule="exact"/>
      <w:ind w:firstLine="720" w:firstLineChars="200"/>
      <w:jc w:val="both"/>
    </w:pPr>
    <w:rPr>
      <w:rFonts w:ascii="方正仿宋_GB2312" w:hAnsi="方正仿宋_GB2312" w:eastAsia="方正仿宋_GB2312" w:cstheme="minorBidi"/>
      <w:kern w:val="2"/>
      <w:sz w:val="32"/>
      <w:szCs w:val="24"/>
      <w:lang w:val="en-US" w:eastAsia="zh-CN" w:bidi="ar-SA"/>
    </w:rPr>
  </w:style>
  <w:style w:type="paragraph" w:styleId="3">
    <w:name w:val="heading 4"/>
    <w:basedOn w:val="1"/>
    <w:next w:val="1"/>
    <w:unhideWhenUsed/>
    <w:qFormat/>
    <w:uiPriority w:val="0"/>
    <w:pPr>
      <w:keepNext/>
      <w:keepLines/>
      <w:spacing w:before="120" w:beforeLines="0" w:beforeAutospacing="0" w:after="120" w:afterLines="0" w:afterAutospacing="0" w:line="560" w:lineRule="exact"/>
      <w:outlineLvl w:val="3"/>
    </w:pPr>
    <w:rPr>
      <w:rFonts w:ascii="黑体" w:hAnsi="黑体" w:eastAsia="黑体"/>
      <w:sz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Web)"/>
    <w:basedOn w:val="1"/>
    <w:qFormat/>
    <w:uiPriority w:val="0"/>
    <w:pPr>
      <w:spacing w:before="100" w:beforeAutospacing="1" w:after="100" w:afterAutospacing="1"/>
      <w:jc w:val="left"/>
    </w:pPr>
    <w:rPr>
      <w:rFonts w:ascii="宋体" w:hAnsi="宋体" w:cs="宋体"/>
      <w:kern w:val="0"/>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2025-09-22T09:57:00Z</dcterms:created>
  <dc:creator>Ywxxxxxx</dc:creator>
  <cp:lastModifiedBy>Ywxxxxxx</cp:lastModifiedBy>
  <dcterms:modified xsi:type="dcterms:W3CDTF">2025-09-22T09:58:06Z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9C7E952900314662ABF4B5795E4FD6EB_11</vt:lpwstr>
  </property>
  <property fmtid="{D5CDD505-2E9C-101B-9397-08002B2CF9AE}" pid="4" name="KSOTemplateDocerSaveRecord">
    <vt:lpwstr>eyJoZGlkIjoiZDk5NGM4MDE4ODI5MjFmMjQzNzNkOTJjOWFiODdmM2EiLCJ1c2VySWQiOiIzNjg2NDU2NDEifQ==</vt:lpwstr>
  </property>
</Properties>
</file>