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版本号：SXWZ2025ZB-STY-21720250923001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双联非饱和土三轴试验系统项目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SXWZ2025ZB-STY-217</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双联非饱和土三轴试验系统项目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SXWZ2025ZB-STY-217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双联非饱和土三轴试验系统项目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双联非饱和土三轴试验系统项目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2、财务状况证明：提供经会计师事务所审计的2024年的财务审计报告（报告须带有二维码可验证）或在开标日期前六个月内其基本开户银行出具的资信证明；</w:t>
      </w:r>
    </w:p>
    <w:p>
      <w:pPr>
        <w:pStyle w:val="null3"/>
      </w:pPr>
      <w:r>
        <w:rPr>
          <w:rFonts w:ascii="仿宋_GB2312" w:hAnsi="仿宋_GB2312" w:cs="仿宋_GB2312" w:eastAsia="仿宋_GB2312"/>
        </w:rPr>
        <w:t>3、税收缴纳证明：供应商提供本单位2025年01月至今已缴纳的至少一个月纳税证明或完税证明，依法免税的单位应提供相关证明材料（时间以税款所属时期为准）；</w:t>
      </w:r>
    </w:p>
    <w:p>
      <w:pPr>
        <w:pStyle w:val="null3"/>
      </w:pPr>
      <w:r>
        <w:rPr>
          <w:rFonts w:ascii="仿宋_GB2312" w:hAnsi="仿宋_GB2312" w:cs="仿宋_GB2312" w:eastAsia="仿宋_GB2312"/>
        </w:rPr>
        <w:t>4、社会保障资金缴纳证明：供应商提供本单位2025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6、法定代表人授权书：非法定代表人参加投标，须提供法定代表人授权委托书及被授权人身份证；法定代表人参加投标时,须提供法定代表人身份证明书；</w:t>
      </w:r>
    </w:p>
    <w:p>
      <w:pPr>
        <w:pStyle w:val="null3"/>
      </w:pPr>
      <w:r>
        <w:rPr>
          <w:rFonts w:ascii="仿宋_GB2312" w:hAnsi="仿宋_GB2312" w:cs="仿宋_GB2312" w:eastAsia="仿宋_GB2312"/>
        </w:rPr>
        <w:t>7、本项目不接受联合体投标：非联合体投标声明。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张刘艳 郝思思 张航波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代理服务费收费标准：中标服务费参照《招标代理服务收费暂行办法》（计价格[2002]1980 号）文件规定标准下浮20%计取。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联系人：张刘艳 郝思思 张航波</w:t>
      </w:r>
    </w:p>
    <w:p>
      <w:pPr>
        <w:pStyle w:val="null3"/>
      </w:pPr>
      <w:r>
        <w:rPr>
          <w:rFonts w:ascii="仿宋_GB2312" w:hAnsi="仿宋_GB2312" w:cs="仿宋_GB2312" w:eastAsia="仿宋_GB2312"/>
        </w:rPr>
        <w:t>联系电话：029-88319689-8006</w:t>
      </w:r>
    </w:p>
    <w:p>
      <w:pPr>
        <w:pStyle w:val="null3"/>
      </w:pPr>
      <w:r>
        <w:rPr>
          <w:rFonts w:ascii="仿宋_GB2312" w:hAnsi="仿宋_GB2312" w:cs="仿宋_GB2312" w:eastAsia="仿宋_GB2312"/>
        </w:rPr>
        <w:t>地址：西安市高新区唐延路旺座现代城C座25楼2504室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双联非饱和土三轴试验系统项目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详见该项目随附上传的采购清单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540,000.00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标的名称：详见该项目随附上传的采购清单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92"/>
              <w:gridCol w:w="1711"/>
              <w:gridCol w:w="340"/>
            </w:tblGrid>
            <w:tr>
              <w:tc>
                <w:tcPr>
                  <w:tcW w:type="dxa" w:w="4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1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主要技术参数</w:t>
                  </w:r>
                </w:p>
              </w:tc>
              <w:tc>
                <w:tcPr>
                  <w:tcW w:type="dxa" w:w="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双联非饱和土三轴试验系统</w:t>
                  </w:r>
                </w:p>
              </w:tc>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一、系统功能</w:t>
                  </w:r>
                </w:p>
                <w:p>
                  <w:pPr>
                    <w:pStyle w:val="null3"/>
                    <w:ind w:firstLine="420"/>
                    <w:jc w:val="both"/>
                  </w:pPr>
                  <w:r>
                    <w:rPr>
                      <w:rFonts w:ascii="仿宋_GB2312" w:hAnsi="仿宋_GB2312" w:cs="仿宋_GB2312" w:eastAsia="仿宋_GB2312"/>
                      <w:sz w:val="21"/>
                    </w:rPr>
                    <w:t>双联非饱和土三轴试验系统，即将</w:t>
                  </w:r>
                  <w:r>
                    <w:rPr>
                      <w:rFonts w:ascii="仿宋_GB2312" w:hAnsi="仿宋_GB2312" w:cs="仿宋_GB2312" w:eastAsia="仿宋_GB2312"/>
                      <w:sz w:val="21"/>
                      <w:b/>
                    </w:rPr>
                    <w:t>两台非饱和三轴试验仪器</w:t>
                  </w:r>
                  <w:r>
                    <w:rPr>
                      <w:rFonts w:ascii="仿宋_GB2312" w:hAnsi="仿宋_GB2312" w:cs="仿宋_GB2312" w:eastAsia="仿宋_GB2312"/>
                      <w:sz w:val="21"/>
                    </w:rPr>
                    <w:t>通过同一个气源连接起来的系统，是一种用于在实验室对饱和土及非饱和土力学特性进行精确自动测试的专业设备。</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b/>
                    </w:rPr>
                    <w:t>模拟不同应力路径</w:t>
                  </w:r>
                  <w:r>
                    <w:rPr>
                      <w:rFonts w:ascii="仿宋_GB2312" w:hAnsi="仿宋_GB2312" w:cs="仿宋_GB2312" w:eastAsia="仿宋_GB2312"/>
                      <w:sz w:val="21"/>
                    </w:rPr>
                    <w:t>：可通过对试样施加轴向压力、围压以及孔隙水压力等，开展饱和土试样反压饱和、等向固结、偏压固结、</w:t>
                  </w:r>
                  <w:r>
                    <w:rPr>
                      <w:rFonts w:ascii="仿宋_GB2312" w:hAnsi="仿宋_GB2312" w:cs="仿宋_GB2312" w:eastAsia="仿宋_GB2312"/>
                      <w:sz w:val="21"/>
                    </w:rPr>
                    <w:t>K0</w:t>
                  </w:r>
                  <w:r>
                    <w:rPr>
                      <w:rFonts w:ascii="仿宋_GB2312" w:hAnsi="仿宋_GB2312" w:cs="仿宋_GB2312" w:eastAsia="仿宋_GB2312"/>
                      <w:sz w:val="21"/>
                    </w:rPr>
                    <w:t>固结和应力路径三轴加载试验。</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b/>
                    </w:rPr>
                    <w:t>模拟不同排水状态</w:t>
                  </w:r>
                  <w:r>
                    <w:rPr>
                      <w:rFonts w:ascii="仿宋_GB2312" w:hAnsi="仿宋_GB2312" w:cs="仿宋_GB2312" w:eastAsia="仿宋_GB2312"/>
                      <w:sz w:val="21"/>
                    </w:rPr>
                    <w:t>：可进行不固结不排水（</w:t>
                  </w:r>
                  <w:r>
                    <w:rPr>
                      <w:rFonts w:ascii="仿宋_GB2312" w:hAnsi="仿宋_GB2312" w:cs="仿宋_GB2312" w:eastAsia="仿宋_GB2312"/>
                      <w:sz w:val="21"/>
                    </w:rPr>
                    <w:t>UU</w:t>
                  </w:r>
                  <w:r>
                    <w:rPr>
                      <w:rFonts w:ascii="仿宋_GB2312" w:hAnsi="仿宋_GB2312" w:cs="仿宋_GB2312" w:eastAsia="仿宋_GB2312"/>
                      <w:sz w:val="21"/>
                    </w:rPr>
                    <w:t>）、固结不排水（</w:t>
                  </w:r>
                  <w:r>
                    <w:rPr>
                      <w:rFonts w:ascii="仿宋_GB2312" w:hAnsi="仿宋_GB2312" w:cs="仿宋_GB2312" w:eastAsia="仿宋_GB2312"/>
                      <w:sz w:val="21"/>
                    </w:rPr>
                    <w:t>CU</w:t>
                  </w:r>
                  <w:r>
                    <w:rPr>
                      <w:rFonts w:ascii="仿宋_GB2312" w:hAnsi="仿宋_GB2312" w:cs="仿宋_GB2312" w:eastAsia="仿宋_GB2312"/>
                      <w:sz w:val="21"/>
                    </w:rPr>
                    <w:t>）和固结排水（</w:t>
                  </w:r>
                  <w:r>
                    <w:rPr>
                      <w:rFonts w:ascii="仿宋_GB2312" w:hAnsi="仿宋_GB2312" w:cs="仿宋_GB2312" w:eastAsia="仿宋_GB2312"/>
                      <w:sz w:val="21"/>
                    </w:rPr>
                    <w:t>CD</w:t>
                  </w:r>
                  <w:r>
                    <w:rPr>
                      <w:rFonts w:ascii="仿宋_GB2312" w:hAnsi="仿宋_GB2312" w:cs="仿宋_GB2312" w:eastAsia="仿宋_GB2312"/>
                      <w:sz w:val="21"/>
                    </w:rPr>
                    <w:t>）标准三轴剪切试验，可进行饱和</w:t>
                  </w:r>
                  <w:r>
                    <w:rPr>
                      <w:rFonts w:ascii="仿宋_GB2312" w:hAnsi="仿宋_GB2312" w:cs="仿宋_GB2312" w:eastAsia="仿宋_GB2312"/>
                      <w:sz w:val="21"/>
                    </w:rPr>
                    <w:t>/</w:t>
                  </w:r>
                  <w:r>
                    <w:rPr>
                      <w:rFonts w:ascii="仿宋_GB2312" w:hAnsi="仿宋_GB2312" w:cs="仿宋_GB2312" w:eastAsia="仿宋_GB2312"/>
                      <w:sz w:val="21"/>
                    </w:rPr>
                    <w:t>非饱和土三轴剪切试验。</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b/>
                    </w:rPr>
                    <w:t>测量非饱和土特性参数</w:t>
                  </w:r>
                  <w:r>
                    <w:rPr>
                      <w:rFonts w:ascii="仿宋_GB2312" w:hAnsi="仿宋_GB2312" w:cs="仿宋_GB2312" w:eastAsia="仿宋_GB2312"/>
                      <w:sz w:val="21"/>
                    </w:rPr>
                    <w:t>：能够精确测量非饱和土的各项特性参数，至少包括基质吸力、体积变形、轴向变形、孔隙水压力变化等。</w:t>
                  </w:r>
                </w:p>
                <w:p>
                  <w:pPr>
                    <w:pStyle w:val="null3"/>
                    <w:ind w:firstLine="420"/>
                    <w:jc w:val="left"/>
                  </w:pPr>
                  <w:r>
                    <w:rPr>
                      <w:rFonts w:ascii="仿宋_GB2312" w:hAnsi="仿宋_GB2312" w:cs="仿宋_GB2312" w:eastAsia="仿宋_GB2312"/>
                      <w:sz w:val="21"/>
                    </w:rPr>
                    <w:t>4.</w:t>
                  </w:r>
                  <w:r>
                    <w:rPr>
                      <w:rFonts w:ascii="仿宋_GB2312" w:hAnsi="仿宋_GB2312" w:cs="仿宋_GB2312" w:eastAsia="仿宋_GB2312"/>
                      <w:sz w:val="21"/>
                      <w:b/>
                    </w:rPr>
                    <w:t>研究渗流与应力耦合作用</w:t>
                  </w:r>
                  <w:r>
                    <w:rPr>
                      <w:rFonts w:ascii="仿宋_GB2312" w:hAnsi="仿宋_GB2312" w:cs="仿宋_GB2312" w:eastAsia="仿宋_GB2312"/>
                      <w:sz w:val="21"/>
                    </w:rPr>
                    <w:t>：该系统可以同时控制和监测试样中的渗流过程和应力状态。</w:t>
                  </w:r>
                </w:p>
                <w:p>
                  <w:pPr>
                    <w:pStyle w:val="null3"/>
                    <w:jc w:val="both"/>
                  </w:pPr>
                  <w:r>
                    <w:rPr>
                      <w:rFonts w:ascii="仿宋_GB2312" w:hAnsi="仿宋_GB2312" w:cs="仿宋_GB2312" w:eastAsia="仿宋_GB2312"/>
                      <w:sz w:val="21"/>
                    </w:rPr>
                    <w:t>二、技术指标</w:t>
                  </w:r>
                </w:p>
                <w:p>
                  <w:pPr>
                    <w:pStyle w:val="null3"/>
                    <w:jc w:val="both"/>
                  </w:pPr>
                  <w:r>
                    <w:rPr>
                      <w:rFonts w:ascii="仿宋_GB2312" w:hAnsi="仿宋_GB2312" w:cs="仿宋_GB2312" w:eastAsia="仿宋_GB2312"/>
                      <w:sz w:val="21"/>
                      <w:b/>
                    </w:rPr>
                    <w:t>（一）轴向加载架</w:t>
                  </w:r>
                  <w:r>
                    <w:rPr>
                      <w:rFonts w:ascii="仿宋_GB2312" w:hAnsi="仿宋_GB2312" w:cs="仿宋_GB2312" w:eastAsia="仿宋_GB2312"/>
                      <w:sz w:val="21"/>
                      <w:b/>
                    </w:rPr>
                    <w:t>2</w:t>
                  </w:r>
                  <w:r>
                    <w:rPr>
                      <w:rFonts w:ascii="仿宋_GB2312" w:hAnsi="仿宋_GB2312" w:cs="仿宋_GB2312" w:eastAsia="仿宋_GB2312"/>
                      <w:sz w:val="21"/>
                      <w:b/>
                    </w:rPr>
                    <w:t>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可进行力控制、位移控制、应力控制、应变控制、应力路径控制；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最大加载力≥</w:t>
                  </w:r>
                  <w:r>
                    <w:rPr>
                      <w:rFonts w:ascii="仿宋_GB2312" w:hAnsi="仿宋_GB2312" w:cs="仿宋_GB2312" w:eastAsia="仿宋_GB2312"/>
                      <w:sz w:val="21"/>
                    </w:rPr>
                    <w:t>50kN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最大工作行程≥</w:t>
                  </w:r>
                  <w:r>
                    <w:rPr>
                      <w:rFonts w:ascii="仿宋_GB2312" w:hAnsi="仿宋_GB2312" w:cs="仿宋_GB2312" w:eastAsia="仿宋_GB2312"/>
                      <w:sz w:val="21"/>
                    </w:rPr>
                    <w:t>100mm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加载速度：至少覆盖</w:t>
                  </w:r>
                  <w:r>
                    <w:rPr>
                      <w:rFonts w:ascii="仿宋_GB2312" w:hAnsi="仿宋_GB2312" w:cs="仿宋_GB2312" w:eastAsia="仿宋_GB2312"/>
                      <w:sz w:val="21"/>
                    </w:rPr>
                    <w:t>0.001mm/min</w:t>
                  </w:r>
                  <w:r>
                    <w:rPr>
                      <w:rFonts w:ascii="仿宋_GB2312" w:hAnsi="仿宋_GB2312" w:cs="仿宋_GB2312" w:eastAsia="仿宋_GB2312"/>
                      <w:sz w:val="21"/>
                    </w:rPr>
                    <w:t>到</w:t>
                  </w:r>
                  <w:r>
                    <w:rPr>
                      <w:rFonts w:ascii="仿宋_GB2312" w:hAnsi="仿宋_GB2312" w:cs="仿宋_GB2312" w:eastAsia="仿宋_GB2312"/>
                      <w:sz w:val="21"/>
                    </w:rPr>
                    <w:t>30mm/min</w:t>
                  </w:r>
                  <w:r>
                    <w:rPr>
                      <w:rFonts w:ascii="仿宋_GB2312" w:hAnsi="仿宋_GB2312" w:cs="仿宋_GB2312" w:eastAsia="仿宋_GB2312"/>
                      <w:sz w:val="21"/>
                    </w:rPr>
                    <w:t>无级变速，分辨率：≤</w:t>
                  </w:r>
                  <w:r>
                    <w:rPr>
                      <w:rFonts w:ascii="仿宋_GB2312" w:hAnsi="仿宋_GB2312" w:cs="仿宋_GB2312" w:eastAsia="仿宋_GB2312"/>
                      <w:sz w:val="21"/>
                    </w:rPr>
                    <w:t>0.0001mm/min</w:t>
                  </w:r>
                  <w:r>
                    <w:rPr>
                      <w:rFonts w:ascii="仿宋_GB2312" w:hAnsi="仿宋_GB2312" w:cs="仿宋_GB2312" w:eastAsia="仿宋_GB2312"/>
                      <w:sz w:val="21"/>
                    </w:rPr>
                    <w:t>，精度：≤±</w:t>
                  </w:r>
                  <w:r>
                    <w:rPr>
                      <w:rFonts w:ascii="仿宋_GB2312" w:hAnsi="仿宋_GB2312" w:cs="仿宋_GB2312" w:eastAsia="仿宋_GB2312"/>
                      <w:sz w:val="21"/>
                    </w:rPr>
                    <w:t>0.1%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线性应变传感器，量程≥</w:t>
                  </w:r>
                  <w:r>
                    <w:rPr>
                      <w:rFonts w:ascii="仿宋_GB2312" w:hAnsi="仿宋_GB2312" w:cs="仿宋_GB2312" w:eastAsia="仿宋_GB2312"/>
                      <w:sz w:val="21"/>
                    </w:rPr>
                    <w:t>50mm</w:t>
                  </w:r>
                  <w:r>
                    <w:rPr>
                      <w:rFonts w:ascii="仿宋_GB2312" w:hAnsi="仿宋_GB2312" w:cs="仿宋_GB2312" w:eastAsia="仿宋_GB2312"/>
                      <w:sz w:val="21"/>
                    </w:rPr>
                    <w:t>，精度</w:t>
                  </w:r>
                  <w:r>
                    <w:rPr>
                      <w:rFonts w:ascii="仿宋_GB2312" w:hAnsi="仿宋_GB2312" w:cs="仿宋_GB2312" w:eastAsia="仿宋_GB2312"/>
                      <w:sz w:val="21"/>
                    </w:rPr>
                    <w:t>≤全量程的±</w:t>
                  </w:r>
                  <w:r>
                    <w:rPr>
                      <w:rFonts w:ascii="仿宋_GB2312" w:hAnsi="仿宋_GB2312" w:cs="仿宋_GB2312" w:eastAsia="仿宋_GB2312"/>
                      <w:sz w:val="21"/>
                    </w:rPr>
                    <w:t>0.25%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上位机接口</w:t>
                  </w:r>
                  <w:r>
                    <w:rPr>
                      <w:rFonts w:ascii="仿宋_GB2312" w:hAnsi="仿宋_GB2312" w:cs="仿宋_GB2312" w:eastAsia="仿宋_GB2312"/>
                      <w:sz w:val="21"/>
                    </w:rPr>
                    <w:t>USB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预留总线接口，用于其它外部传感器的扩展；</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可连接至上位机，由上位机对其进行控制，同时力传感器信息、应变传感器信息都可以反馈至上位机，上位机可实时监测速度、位移、力，并具有键盘自动锁定功能。</w:t>
                  </w:r>
                </w:p>
                <w:p>
                  <w:pPr>
                    <w:pStyle w:val="null3"/>
                    <w:jc w:val="both"/>
                  </w:pPr>
                  <w:r>
                    <w:rPr>
                      <w:rFonts w:ascii="仿宋_GB2312" w:hAnsi="仿宋_GB2312" w:cs="仿宋_GB2312" w:eastAsia="仿宋_GB2312"/>
                      <w:sz w:val="21"/>
                      <w:b/>
                    </w:rPr>
                    <w:t>（二）压力体积控制器</w:t>
                  </w:r>
                  <w:r>
                    <w:rPr>
                      <w:rFonts w:ascii="仿宋_GB2312" w:hAnsi="仿宋_GB2312" w:cs="仿宋_GB2312" w:eastAsia="仿宋_GB2312"/>
                      <w:sz w:val="21"/>
                      <w:b/>
                    </w:rPr>
                    <w:t>2</w:t>
                  </w:r>
                  <w:r>
                    <w:rPr>
                      <w:rFonts w:ascii="仿宋_GB2312" w:hAnsi="仿宋_GB2312" w:cs="仿宋_GB2312" w:eastAsia="仿宋_GB2312"/>
                      <w:sz w:val="21"/>
                      <w:b/>
                    </w:rPr>
                    <w:t>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用于施加反压；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载荷量程：≥</w:t>
                  </w:r>
                  <w:r>
                    <w:rPr>
                      <w:rFonts w:ascii="仿宋_GB2312" w:hAnsi="仿宋_GB2312" w:cs="仿宋_GB2312" w:eastAsia="仿宋_GB2312"/>
                      <w:sz w:val="21"/>
                    </w:rPr>
                    <w:t>2MPa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升压速度：≥</w:t>
                  </w:r>
                  <w:r>
                    <w:rPr>
                      <w:rFonts w:ascii="仿宋_GB2312" w:hAnsi="仿宋_GB2312" w:cs="仿宋_GB2312" w:eastAsia="仿宋_GB2312"/>
                      <w:sz w:val="21"/>
                    </w:rPr>
                    <w:t>500mm</w:t>
                  </w:r>
                  <w:r>
                    <w:rPr>
                      <w:rFonts w:ascii="仿宋_GB2312" w:hAnsi="仿宋_GB2312" w:cs="仿宋_GB2312" w:eastAsia="仿宋_GB2312"/>
                      <w:sz w:val="21"/>
                    </w:rPr>
                    <w:t>³</w:t>
                  </w:r>
                  <w:r>
                    <w:rPr>
                      <w:rFonts w:ascii="仿宋_GB2312" w:hAnsi="仿宋_GB2312" w:cs="仿宋_GB2312" w:eastAsia="仿宋_GB2312"/>
                      <w:sz w:val="21"/>
                    </w:rPr>
                    <w:t>/sec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体积量程：≥</w:t>
                  </w:r>
                  <w:r>
                    <w:rPr>
                      <w:rFonts w:ascii="仿宋_GB2312" w:hAnsi="仿宋_GB2312" w:cs="仿宋_GB2312" w:eastAsia="仿宋_GB2312"/>
                      <w:sz w:val="21"/>
                    </w:rPr>
                    <w:t>200ml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体积精度≤±测量值的</w:t>
                  </w:r>
                  <w:r>
                    <w:rPr>
                      <w:rFonts w:ascii="仿宋_GB2312" w:hAnsi="仿宋_GB2312" w:cs="仿宋_GB2312" w:eastAsia="仿宋_GB2312"/>
                      <w:sz w:val="21"/>
                    </w:rPr>
                    <w:t>0.25%</w:t>
                  </w:r>
                  <w:r>
                    <w:rPr>
                      <w:rFonts w:ascii="仿宋_GB2312" w:hAnsi="仿宋_GB2312" w:cs="仿宋_GB2312" w:eastAsia="仿宋_GB2312"/>
                      <w:sz w:val="21"/>
                    </w:rPr>
                    <w:t>，压力精度≤±量程的</w:t>
                  </w:r>
                  <w:r>
                    <w:rPr>
                      <w:rFonts w:ascii="仿宋_GB2312" w:hAnsi="仿宋_GB2312" w:cs="仿宋_GB2312" w:eastAsia="仿宋_GB2312"/>
                      <w:sz w:val="21"/>
                    </w:rPr>
                    <w:t>0.1%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体积分辨率≤</w:t>
                  </w:r>
                  <w:r>
                    <w:rPr>
                      <w:rFonts w:ascii="仿宋_GB2312" w:hAnsi="仿宋_GB2312" w:cs="仿宋_GB2312" w:eastAsia="仿宋_GB2312"/>
                      <w:sz w:val="21"/>
                    </w:rPr>
                    <w:t>0.0625mm</w:t>
                  </w:r>
                  <w:r>
                    <w:rPr>
                      <w:rFonts w:ascii="仿宋_GB2312" w:hAnsi="仿宋_GB2312" w:cs="仿宋_GB2312" w:eastAsia="仿宋_GB2312"/>
                      <w:sz w:val="21"/>
                    </w:rPr>
                    <w:t>³</w:t>
                  </w:r>
                  <w:r>
                    <w:rPr>
                      <w:rFonts w:ascii="仿宋_GB2312" w:hAnsi="仿宋_GB2312" w:cs="仿宋_GB2312" w:eastAsia="仿宋_GB2312"/>
                      <w:sz w:val="21"/>
                    </w:rPr>
                    <w:t>，压力分辨率</w:t>
                  </w:r>
                  <w:r>
                    <w:rPr>
                      <w:rFonts w:ascii="仿宋_GB2312" w:hAnsi="仿宋_GB2312" w:cs="仿宋_GB2312" w:eastAsia="仿宋_GB2312"/>
                      <w:sz w:val="21"/>
                    </w:rPr>
                    <w:t>≤</w:t>
                  </w:r>
                  <w:r>
                    <w:rPr>
                      <w:rFonts w:ascii="仿宋_GB2312" w:hAnsi="仿宋_GB2312" w:cs="仿宋_GB2312" w:eastAsia="仿宋_GB2312"/>
                      <w:sz w:val="21"/>
                    </w:rPr>
                    <w:t>0.1kPa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控制器压力精度≤</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满量程，体积精度≤</w:t>
                  </w:r>
                  <w:r>
                    <w:rPr>
                      <w:rFonts w:ascii="仿宋_GB2312" w:hAnsi="仿宋_GB2312" w:cs="仿宋_GB2312" w:eastAsia="仿宋_GB2312"/>
                      <w:sz w:val="21"/>
                    </w:rPr>
                    <w:t>±</w:t>
                  </w:r>
                  <w:r>
                    <w:rPr>
                      <w:rFonts w:ascii="仿宋_GB2312" w:hAnsi="仿宋_GB2312" w:cs="仿宋_GB2312" w:eastAsia="仿宋_GB2312"/>
                      <w:sz w:val="21"/>
                    </w:rPr>
                    <w:t>0.001ml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上位机接口</w:t>
                  </w:r>
                  <w:r>
                    <w:rPr>
                      <w:rFonts w:ascii="仿宋_GB2312" w:hAnsi="仿宋_GB2312" w:cs="仿宋_GB2312" w:eastAsia="仿宋_GB2312"/>
                      <w:sz w:val="21"/>
                    </w:rPr>
                    <w:t>USB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（三）双通道气压控制器</w:t>
                  </w:r>
                  <w:r>
                    <w:rPr>
                      <w:rFonts w:ascii="仿宋_GB2312" w:hAnsi="仿宋_GB2312" w:cs="仿宋_GB2312" w:eastAsia="仿宋_GB2312"/>
                      <w:sz w:val="21"/>
                      <w:b/>
                    </w:rPr>
                    <w:t>2</w:t>
                  </w:r>
                  <w:r>
                    <w:rPr>
                      <w:rFonts w:ascii="仿宋_GB2312" w:hAnsi="仿宋_GB2312" w:cs="仿宋_GB2312" w:eastAsia="仿宋_GB2312"/>
                      <w:sz w:val="21"/>
                      <w:b/>
                    </w:rPr>
                    <w:t>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用于施加围压及孔隙气压；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压力量程：≥</w:t>
                  </w:r>
                  <w:r>
                    <w:rPr>
                      <w:rFonts w:ascii="仿宋_GB2312" w:hAnsi="仿宋_GB2312" w:cs="仿宋_GB2312" w:eastAsia="仿宋_GB2312"/>
                      <w:sz w:val="21"/>
                    </w:rPr>
                    <w:t>1MPa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压力分辨率≤</w:t>
                  </w:r>
                  <w:r>
                    <w:rPr>
                      <w:rFonts w:ascii="仿宋_GB2312" w:hAnsi="仿宋_GB2312" w:cs="仿宋_GB2312" w:eastAsia="仿宋_GB2312"/>
                      <w:sz w:val="21"/>
                    </w:rPr>
                    <w:t>0.1</w:t>
                  </w:r>
                  <w:r>
                    <w:rPr>
                      <w:rFonts w:ascii="仿宋_GB2312" w:hAnsi="仿宋_GB2312" w:cs="仿宋_GB2312" w:eastAsia="仿宋_GB2312"/>
                      <w:sz w:val="21"/>
                    </w:rPr>
                    <w:t>kPa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压力精度≤</w:t>
                  </w:r>
                  <w:r>
                    <w:rPr>
                      <w:rFonts w:ascii="仿宋_GB2312" w:hAnsi="仿宋_GB2312" w:cs="仿宋_GB2312" w:eastAsia="仿宋_GB2312"/>
                      <w:sz w:val="21"/>
                    </w:rPr>
                    <w:t>0.1kPa</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荷载架及控制器具备过载保护功能，采用屏幕控制，可实现一块屏幕控制多个控制器。前述的技术指标（（一）、（二）和（三））需提供有效证明材料，包括但不限于产品彩页、检测报告、功能截图，说明书等。</w:t>
                  </w:r>
                </w:p>
                <w:p>
                  <w:pPr>
                    <w:pStyle w:val="null3"/>
                    <w:jc w:val="both"/>
                  </w:pPr>
                  <w:r>
                    <w:rPr>
                      <w:rFonts w:ascii="仿宋_GB2312" w:hAnsi="仿宋_GB2312" w:cs="仿宋_GB2312" w:eastAsia="仿宋_GB2312"/>
                      <w:sz w:val="21"/>
                      <w:b/>
                    </w:rPr>
                    <w:t>（四）压力室</w:t>
                  </w:r>
                  <w:r>
                    <w:rPr>
                      <w:rFonts w:ascii="仿宋_GB2312" w:hAnsi="仿宋_GB2312" w:cs="仿宋_GB2312" w:eastAsia="仿宋_GB2312"/>
                      <w:sz w:val="21"/>
                      <w:b/>
                    </w:rPr>
                    <w:t>2</w:t>
                  </w:r>
                  <w:r>
                    <w:rPr>
                      <w:rFonts w:ascii="仿宋_GB2312" w:hAnsi="仿宋_GB2312" w:cs="仿宋_GB2312" w:eastAsia="仿宋_GB2312"/>
                      <w:sz w:val="21"/>
                      <w:b/>
                    </w:rPr>
                    <w:t>件（双压力室结构）</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最大耐压值：≥</w:t>
                  </w:r>
                  <w:r>
                    <w:rPr>
                      <w:rFonts w:ascii="仿宋_GB2312" w:hAnsi="仿宋_GB2312" w:cs="仿宋_GB2312" w:eastAsia="仿宋_GB2312"/>
                      <w:sz w:val="21"/>
                    </w:rPr>
                    <w:t>2MPa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配备</w:t>
                  </w:r>
                  <w:r>
                    <w:rPr>
                      <w:rFonts w:ascii="仿宋_GB2312" w:hAnsi="仿宋_GB2312" w:cs="仿宋_GB2312" w:eastAsia="仿宋_GB2312"/>
                      <w:sz w:val="21"/>
                    </w:rPr>
                    <w:t>2</w:t>
                  </w:r>
                  <w:r>
                    <w:rPr>
                      <w:rFonts w:ascii="仿宋_GB2312" w:hAnsi="仿宋_GB2312" w:cs="仿宋_GB2312" w:eastAsia="仿宋_GB2312"/>
                      <w:sz w:val="21"/>
                    </w:rPr>
                    <w:t>个饱和土和</w:t>
                  </w:r>
                  <w:r>
                    <w:rPr>
                      <w:rFonts w:ascii="仿宋_GB2312" w:hAnsi="仿宋_GB2312" w:cs="仿宋_GB2312" w:eastAsia="仿宋_GB2312"/>
                      <w:sz w:val="21"/>
                    </w:rPr>
                    <w:t>2</w:t>
                  </w:r>
                  <w:r>
                    <w:rPr>
                      <w:rFonts w:ascii="仿宋_GB2312" w:hAnsi="仿宋_GB2312" w:cs="仿宋_GB2312" w:eastAsia="仿宋_GB2312"/>
                      <w:sz w:val="21"/>
                    </w:rPr>
                    <w:t>个非饱和土试样帽及底座；</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陶土板直径：</w:t>
                  </w:r>
                  <w:r>
                    <w:rPr>
                      <w:rFonts w:ascii="仿宋_GB2312" w:hAnsi="仿宋_GB2312" w:cs="仿宋_GB2312" w:eastAsia="仿宋_GB2312"/>
                      <w:sz w:val="21"/>
                    </w:rPr>
                    <w:t>39.1mm</w:t>
                  </w:r>
                  <w:r>
                    <w:rPr>
                      <w:rFonts w:ascii="仿宋_GB2312" w:hAnsi="仿宋_GB2312" w:cs="仿宋_GB2312" w:eastAsia="仿宋_GB2312"/>
                      <w:sz w:val="21"/>
                    </w:rPr>
                    <w:t>或</w:t>
                  </w:r>
                  <w:r>
                    <w:rPr>
                      <w:rFonts w:ascii="仿宋_GB2312" w:hAnsi="仿宋_GB2312" w:cs="仿宋_GB2312" w:eastAsia="仿宋_GB2312"/>
                      <w:sz w:val="21"/>
                      <w:color w:val="000000"/>
                    </w:rPr>
                    <w:t>50mm</w:t>
                  </w:r>
                  <w:r>
                    <w:rPr>
                      <w:rFonts w:ascii="仿宋_GB2312" w:hAnsi="仿宋_GB2312" w:cs="仿宋_GB2312" w:eastAsia="仿宋_GB2312"/>
                      <w:sz w:val="21"/>
                    </w:rPr>
                    <w:t>（配置</w:t>
                  </w:r>
                  <w:r>
                    <w:rPr>
                      <w:rFonts w:ascii="仿宋_GB2312" w:hAnsi="仿宋_GB2312" w:cs="仿宋_GB2312" w:eastAsia="仿宋_GB2312"/>
                      <w:sz w:val="21"/>
                    </w:rPr>
                    <w:t>2</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陶土板进气值：≥</w:t>
                  </w:r>
                  <w:r>
                    <w:rPr>
                      <w:rFonts w:ascii="仿宋_GB2312" w:hAnsi="仿宋_GB2312" w:cs="仿宋_GB2312" w:eastAsia="仿宋_GB2312"/>
                      <w:sz w:val="21"/>
                    </w:rPr>
                    <w:t>5bar</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（五）传感器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内置压力传感器（</w:t>
                  </w:r>
                  <w:r>
                    <w:rPr>
                      <w:rFonts w:ascii="仿宋_GB2312" w:hAnsi="仿宋_GB2312" w:cs="仿宋_GB2312" w:eastAsia="仿宋_GB2312"/>
                      <w:sz w:val="21"/>
                    </w:rPr>
                    <w:t>10KN</w:t>
                  </w:r>
                  <w:r>
                    <w:rPr>
                      <w:rFonts w:ascii="仿宋_GB2312" w:hAnsi="仿宋_GB2312" w:cs="仿宋_GB2312" w:eastAsia="仿宋_GB2312"/>
                      <w:sz w:val="21"/>
                    </w:rPr>
                    <w:t>、</w:t>
                  </w:r>
                  <w:r>
                    <w:rPr>
                      <w:rFonts w:ascii="仿宋_GB2312" w:hAnsi="仿宋_GB2312" w:cs="仿宋_GB2312" w:eastAsia="仿宋_GB2312"/>
                      <w:sz w:val="21"/>
                    </w:rPr>
                    <w:t>50KN</w:t>
                  </w:r>
                  <w:r>
                    <w:rPr>
                      <w:rFonts w:ascii="仿宋_GB2312" w:hAnsi="仿宋_GB2312" w:cs="仿宋_GB2312" w:eastAsia="仿宋_GB2312"/>
                      <w:sz w:val="21"/>
                    </w:rPr>
                    <w:t>），各</w:t>
                  </w:r>
                  <w:r>
                    <w:rPr>
                      <w:rFonts w:ascii="仿宋_GB2312" w:hAnsi="仿宋_GB2312" w:cs="仿宋_GB2312" w:eastAsia="仿宋_GB2312"/>
                      <w:sz w:val="21"/>
                    </w:rPr>
                    <w:t>2</w:t>
                  </w:r>
                  <w:r>
                    <w:rPr>
                      <w:rFonts w:ascii="仿宋_GB2312" w:hAnsi="仿宋_GB2312" w:cs="仿宋_GB2312" w:eastAsia="仿宋_GB2312"/>
                      <w:sz w:val="21"/>
                    </w:rPr>
                    <w:t>件，共</w:t>
                  </w:r>
                  <w:r>
                    <w:rPr>
                      <w:rFonts w:ascii="仿宋_GB2312" w:hAnsi="仿宋_GB2312" w:cs="仿宋_GB2312" w:eastAsia="仿宋_GB2312"/>
                      <w:sz w:val="21"/>
                    </w:rPr>
                    <w:t>4</w:t>
                  </w:r>
                  <w:r>
                    <w:rPr>
                      <w:rFonts w:ascii="仿宋_GB2312" w:hAnsi="仿宋_GB2312" w:cs="仿宋_GB2312" w:eastAsia="仿宋_GB2312"/>
                      <w:sz w:val="21"/>
                    </w:rPr>
                    <w:t>个，精度≤±</w:t>
                  </w:r>
                  <w:r>
                    <w:rPr>
                      <w:rFonts w:ascii="仿宋_GB2312" w:hAnsi="仿宋_GB2312" w:cs="仿宋_GB2312" w:eastAsia="仿宋_GB2312"/>
                      <w:sz w:val="21"/>
                    </w:rPr>
                    <w:t>0.01%FS</w:t>
                  </w:r>
                  <w:r>
                    <w:rPr>
                      <w:rFonts w:ascii="仿宋_GB2312" w:hAnsi="仿宋_GB2312" w:cs="仿宋_GB2312" w:eastAsia="仿宋_GB2312"/>
                      <w:sz w:val="21"/>
                    </w:rPr>
                    <w:t>（满量程），耐压≥</w:t>
                  </w:r>
                  <w:r>
                    <w:rPr>
                      <w:rFonts w:ascii="仿宋_GB2312" w:hAnsi="仿宋_GB2312" w:cs="仿宋_GB2312" w:eastAsia="仿宋_GB2312"/>
                      <w:sz w:val="21"/>
                    </w:rPr>
                    <w:t>5MPa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孔压传感器</w:t>
                  </w:r>
                  <w:r>
                    <w:rPr>
                      <w:rFonts w:ascii="仿宋_GB2312" w:hAnsi="仿宋_GB2312" w:cs="仿宋_GB2312" w:eastAsia="仿宋_GB2312"/>
                      <w:sz w:val="21"/>
                    </w:rPr>
                    <w:t>2</w:t>
                  </w:r>
                  <w:r>
                    <w:rPr>
                      <w:rFonts w:ascii="仿宋_GB2312" w:hAnsi="仿宋_GB2312" w:cs="仿宋_GB2312" w:eastAsia="仿宋_GB2312"/>
                      <w:sz w:val="21"/>
                    </w:rPr>
                    <w:t>件，量程≥</w:t>
                  </w:r>
                  <w:r>
                    <w:rPr>
                      <w:rFonts w:ascii="仿宋_GB2312" w:hAnsi="仿宋_GB2312" w:cs="仿宋_GB2312" w:eastAsia="仿宋_GB2312"/>
                      <w:sz w:val="21"/>
                    </w:rPr>
                    <w:t>2MPa</w:t>
                  </w:r>
                  <w:r>
                    <w:rPr>
                      <w:rFonts w:ascii="仿宋_GB2312" w:hAnsi="仿宋_GB2312" w:cs="仿宋_GB2312" w:eastAsia="仿宋_GB2312"/>
                      <w:sz w:val="21"/>
                    </w:rPr>
                    <w:t>，精度≤</w:t>
                  </w:r>
                  <w:r>
                    <w:rPr>
                      <w:rFonts w:ascii="仿宋_GB2312" w:hAnsi="仿宋_GB2312" w:cs="仿宋_GB2312" w:eastAsia="仿宋_GB2312"/>
                      <w:sz w:val="21"/>
                    </w:rPr>
                    <w:t>±0.</w:t>
                  </w:r>
                  <w:r>
                    <w:rPr>
                      <w:rFonts w:ascii="仿宋_GB2312" w:hAnsi="仿宋_GB2312" w:cs="仿宋_GB2312" w:eastAsia="仿宋_GB2312"/>
                      <w:sz w:val="21"/>
                    </w:rPr>
                    <w:t>0</w:t>
                  </w:r>
                  <w:r>
                    <w:rPr>
                      <w:rFonts w:ascii="仿宋_GB2312" w:hAnsi="仿宋_GB2312" w:cs="仿宋_GB2312" w:eastAsia="仿宋_GB2312"/>
                      <w:sz w:val="21"/>
                    </w:rPr>
                    <w:t>1%FS</w:t>
                  </w:r>
                  <w:r>
                    <w:rPr>
                      <w:rFonts w:ascii="仿宋_GB2312" w:hAnsi="仿宋_GB2312" w:cs="仿宋_GB2312" w:eastAsia="仿宋_GB2312"/>
                      <w:sz w:val="21"/>
                    </w:rPr>
                    <w:t>（满量程）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位移传感器</w:t>
                  </w:r>
                  <w:r>
                    <w:rPr>
                      <w:rFonts w:ascii="仿宋_GB2312" w:hAnsi="仿宋_GB2312" w:cs="仿宋_GB2312" w:eastAsia="仿宋_GB2312"/>
                      <w:sz w:val="21"/>
                    </w:rPr>
                    <w:t>2</w:t>
                  </w:r>
                  <w:r>
                    <w:rPr>
                      <w:rFonts w:ascii="仿宋_GB2312" w:hAnsi="仿宋_GB2312" w:cs="仿宋_GB2312" w:eastAsia="仿宋_GB2312"/>
                      <w:sz w:val="21"/>
                    </w:rPr>
                    <w:t>件，量程≥</w:t>
                  </w:r>
                  <w:r>
                    <w:rPr>
                      <w:rFonts w:ascii="仿宋_GB2312" w:hAnsi="仿宋_GB2312" w:cs="仿宋_GB2312" w:eastAsia="仿宋_GB2312"/>
                      <w:sz w:val="21"/>
                    </w:rPr>
                    <w:t>50mm</w:t>
                  </w:r>
                  <w:r>
                    <w:rPr>
                      <w:rFonts w:ascii="仿宋_GB2312" w:hAnsi="仿宋_GB2312" w:cs="仿宋_GB2312" w:eastAsia="仿宋_GB2312"/>
                      <w:sz w:val="21"/>
                    </w:rPr>
                    <w:t>，精度≤±</w:t>
                  </w:r>
                  <w:r>
                    <w:rPr>
                      <w:rFonts w:ascii="仿宋_GB2312" w:hAnsi="仿宋_GB2312" w:cs="仿宋_GB2312" w:eastAsia="仿宋_GB2312"/>
                      <w:sz w:val="21"/>
                    </w:rPr>
                    <w:t>0.01%FS</w:t>
                  </w:r>
                  <w:r>
                    <w:rPr>
                      <w:rFonts w:ascii="仿宋_GB2312" w:hAnsi="仿宋_GB2312" w:cs="仿宋_GB2312" w:eastAsia="仿宋_GB2312"/>
                      <w:sz w:val="21"/>
                    </w:rPr>
                    <w:t>（满量程）；</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差压传感器</w:t>
                  </w:r>
                  <w:r>
                    <w:rPr>
                      <w:rFonts w:ascii="仿宋_GB2312" w:hAnsi="仿宋_GB2312" w:cs="仿宋_GB2312" w:eastAsia="仿宋_GB2312"/>
                      <w:sz w:val="21"/>
                    </w:rPr>
                    <w:t>2</w:t>
                  </w:r>
                  <w:r>
                    <w:rPr>
                      <w:rFonts w:ascii="仿宋_GB2312" w:hAnsi="仿宋_GB2312" w:cs="仿宋_GB2312" w:eastAsia="仿宋_GB2312"/>
                      <w:sz w:val="21"/>
                    </w:rPr>
                    <w:t>件，量程：≥±</w:t>
                  </w:r>
                  <w:r>
                    <w:rPr>
                      <w:rFonts w:ascii="仿宋_GB2312" w:hAnsi="仿宋_GB2312" w:cs="仿宋_GB2312" w:eastAsia="仿宋_GB2312"/>
                      <w:sz w:val="21"/>
                    </w:rPr>
                    <w:t>1.5kPa(</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水头</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0.2%FS</w:t>
                  </w:r>
                  <w:r>
                    <w:rPr>
                      <w:rFonts w:ascii="仿宋_GB2312" w:hAnsi="仿宋_GB2312" w:cs="仿宋_GB2312" w:eastAsia="仿宋_GB2312"/>
                      <w:sz w:val="21"/>
                    </w:rPr>
                    <w:t>（满量程），体变测量分辨率：≤±</w:t>
                  </w:r>
                  <w:r>
                    <w:rPr>
                      <w:rFonts w:ascii="仿宋_GB2312" w:hAnsi="仿宋_GB2312" w:cs="仿宋_GB2312" w:eastAsia="仿宋_GB2312"/>
                      <w:sz w:val="21"/>
                    </w:rPr>
                    <w:t>10mm</w:t>
                  </w:r>
                  <w:r>
                    <w:rPr>
                      <w:rFonts w:ascii="仿宋_GB2312" w:hAnsi="仿宋_GB2312" w:cs="仿宋_GB2312" w:eastAsia="仿宋_GB2312"/>
                      <w:sz w:val="21"/>
                    </w:rPr>
                    <w:t>³</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为保证温湿度差压传感器的测量精度，需配备温控设备：温湿度可控制，制冷量：</w:t>
                  </w:r>
                  <w:r>
                    <w:rPr>
                      <w:rFonts w:ascii="仿宋_GB2312" w:hAnsi="仿宋_GB2312" w:cs="仿宋_GB2312" w:eastAsia="仿宋_GB2312"/>
                      <w:sz w:val="21"/>
                    </w:rPr>
                    <w:t>≥</w:t>
                  </w:r>
                  <w:r>
                    <w:rPr>
                      <w:rFonts w:ascii="仿宋_GB2312" w:hAnsi="仿宋_GB2312" w:cs="仿宋_GB2312" w:eastAsia="仿宋_GB2312"/>
                      <w:sz w:val="21"/>
                    </w:rPr>
                    <w:t>5000W</w:t>
                  </w:r>
                  <w:r>
                    <w:rPr>
                      <w:rFonts w:ascii="仿宋_GB2312" w:hAnsi="仿宋_GB2312" w:cs="仿宋_GB2312" w:eastAsia="仿宋_GB2312"/>
                      <w:sz w:val="21"/>
                    </w:rPr>
                    <w:t>；热量：≥</w:t>
                  </w:r>
                  <w:r>
                    <w:rPr>
                      <w:rFonts w:ascii="仿宋_GB2312" w:hAnsi="仿宋_GB2312" w:cs="仿宋_GB2312" w:eastAsia="仿宋_GB2312"/>
                      <w:sz w:val="21"/>
                    </w:rPr>
                    <w:t>6500W</w:t>
                  </w:r>
                  <w:r>
                    <w:rPr>
                      <w:rFonts w:ascii="仿宋_GB2312" w:hAnsi="仿宋_GB2312" w:cs="仿宋_GB2312" w:eastAsia="仿宋_GB2312"/>
                      <w:sz w:val="21"/>
                    </w:rPr>
                    <w:t>（含电辅热）；循环风量：≥</w:t>
                  </w:r>
                  <w:r>
                    <w:rPr>
                      <w:rFonts w:ascii="仿宋_GB2312" w:hAnsi="仿宋_GB2312" w:cs="仿宋_GB2312" w:eastAsia="仿宋_GB2312"/>
                      <w:sz w:val="21"/>
                    </w:rPr>
                    <w:t>1200m</w:t>
                  </w:r>
                  <w:r>
                    <w:rPr>
                      <w:rFonts w:ascii="仿宋_GB2312" w:hAnsi="仿宋_GB2312" w:cs="仿宋_GB2312" w:eastAsia="仿宋_GB2312"/>
                      <w:sz w:val="21"/>
                    </w:rPr>
                    <w:t>³</w:t>
                  </w:r>
                  <w:r>
                    <w:rPr>
                      <w:rFonts w:ascii="仿宋_GB2312" w:hAnsi="仿宋_GB2312" w:cs="仿宋_GB2312" w:eastAsia="仿宋_GB2312"/>
                      <w:sz w:val="21"/>
                    </w:rPr>
                    <w:t>/h</w:t>
                  </w:r>
                  <w:r>
                    <w:rPr>
                      <w:rFonts w:ascii="仿宋_GB2312" w:hAnsi="仿宋_GB2312" w:cs="仿宋_GB2312" w:eastAsia="仿宋_GB2312"/>
                      <w:sz w:val="21"/>
                    </w:rPr>
                    <w:t>；</w:t>
                  </w:r>
                  <w:r>
                    <w:rPr>
                      <w:rFonts w:ascii="仿宋_GB2312" w:hAnsi="仿宋_GB2312" w:cs="仿宋_GB2312" w:eastAsia="仿宋_GB2312"/>
                      <w:sz w:val="21"/>
                    </w:rPr>
                    <w:t>APF</w:t>
                  </w:r>
                  <w:r>
                    <w:rPr>
                      <w:rFonts w:ascii="仿宋_GB2312" w:hAnsi="仿宋_GB2312" w:cs="仿宋_GB2312" w:eastAsia="仿宋_GB2312"/>
                      <w:sz w:val="21"/>
                    </w:rPr>
                    <w:t>≥</w:t>
                  </w:r>
                  <w:r>
                    <w:rPr>
                      <w:rFonts w:ascii="仿宋_GB2312" w:hAnsi="仿宋_GB2312" w:cs="仿宋_GB2312" w:eastAsia="仿宋_GB2312"/>
                      <w:sz w:val="21"/>
                    </w:rPr>
                    <w:t>4.7</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b/>
                    </w:rPr>
                    <w:t>（六）</w:t>
                  </w:r>
                  <w:r>
                    <w:rPr>
                      <w:rFonts w:ascii="仿宋_GB2312" w:hAnsi="仿宋_GB2312" w:cs="仿宋_GB2312" w:eastAsia="仿宋_GB2312"/>
                      <w:sz w:val="21"/>
                      <w:b/>
                    </w:rPr>
                    <w:t>8</w:t>
                  </w:r>
                  <w:r>
                    <w:rPr>
                      <w:rFonts w:ascii="仿宋_GB2312" w:hAnsi="仿宋_GB2312" w:cs="仿宋_GB2312" w:eastAsia="仿宋_GB2312"/>
                      <w:sz w:val="21"/>
                      <w:b/>
                    </w:rPr>
                    <w:t>通道采集仪</w:t>
                  </w:r>
                  <w:r>
                    <w:rPr>
                      <w:rFonts w:ascii="仿宋_GB2312" w:hAnsi="仿宋_GB2312" w:cs="仿宋_GB2312" w:eastAsia="仿宋_GB2312"/>
                      <w:sz w:val="21"/>
                      <w:b/>
                    </w:rPr>
                    <w:t>2</w:t>
                  </w:r>
                  <w:r>
                    <w:rPr>
                      <w:rFonts w:ascii="仿宋_GB2312" w:hAnsi="仿宋_GB2312" w:cs="仿宋_GB2312" w:eastAsia="仿宋_GB2312"/>
                      <w:sz w:val="21"/>
                      <w:b/>
                    </w:rPr>
                    <w:t>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每个通道增益可编程，调试后稳定耐用；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分辨率≥</w:t>
                  </w:r>
                  <w:r>
                    <w:rPr>
                      <w:rFonts w:ascii="仿宋_GB2312" w:hAnsi="仿宋_GB2312" w:cs="仿宋_GB2312" w:eastAsia="仿宋_GB2312"/>
                      <w:sz w:val="21"/>
                    </w:rPr>
                    <w:t>12</w:t>
                  </w:r>
                  <w:r>
                    <w:rPr>
                      <w:rFonts w:ascii="仿宋_GB2312" w:hAnsi="仿宋_GB2312" w:cs="仿宋_GB2312" w:eastAsia="仿宋_GB2312"/>
                      <w:sz w:val="21"/>
                    </w:rPr>
                    <w:t>位，通道可扩展；</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可用于力传感器、位移传感器、压力传感器、温湿度等传感器的连接。</w:t>
                  </w:r>
                </w:p>
                <w:p>
                  <w:pPr>
                    <w:pStyle w:val="null3"/>
                    <w:jc w:val="both"/>
                  </w:pPr>
                  <w:r>
                    <w:rPr>
                      <w:rFonts w:ascii="仿宋_GB2312" w:hAnsi="仿宋_GB2312" w:cs="仿宋_GB2312" w:eastAsia="仿宋_GB2312"/>
                      <w:sz w:val="21"/>
                      <w:b/>
                    </w:rPr>
                    <w:t>（七）试验控制及采集软件</w:t>
                  </w:r>
                  <w:r>
                    <w:rPr>
                      <w:rFonts w:ascii="仿宋_GB2312" w:hAnsi="仿宋_GB2312" w:cs="仿宋_GB2312" w:eastAsia="仿宋_GB2312"/>
                      <w:sz w:val="21"/>
                      <w:b/>
                    </w:rPr>
                    <w:t>1</w:t>
                  </w:r>
                  <w:r>
                    <w:rPr>
                      <w:rFonts w:ascii="仿宋_GB2312" w:hAnsi="仿宋_GB2312" w:cs="仿宋_GB2312" w:eastAsia="仿宋_GB2312"/>
                      <w:sz w:val="21"/>
                      <w:b/>
                    </w:rPr>
                    <w:t>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处理模块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）处理器：性能不低于</w:t>
                  </w:r>
                  <w:r>
                    <w:rPr>
                      <w:rFonts w:ascii="仿宋_GB2312" w:hAnsi="仿宋_GB2312" w:cs="仿宋_GB2312" w:eastAsia="仿宋_GB2312"/>
                      <w:sz w:val="21"/>
                    </w:rPr>
                    <w:t>8</w:t>
                  </w:r>
                  <w:r>
                    <w:rPr>
                      <w:rFonts w:ascii="仿宋_GB2312" w:hAnsi="仿宋_GB2312" w:cs="仿宋_GB2312" w:eastAsia="仿宋_GB2312"/>
                      <w:sz w:val="21"/>
                    </w:rPr>
                    <w:t>核，主频：≥</w:t>
                  </w:r>
                  <w:r>
                    <w:rPr>
                      <w:rFonts w:ascii="仿宋_GB2312" w:hAnsi="仿宋_GB2312" w:cs="仿宋_GB2312" w:eastAsia="仿宋_GB2312"/>
                      <w:sz w:val="21"/>
                    </w:rPr>
                    <w:t>2.5GHz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）内存：≥</w:t>
                  </w:r>
                  <w:r>
                    <w:rPr>
                      <w:rFonts w:ascii="仿宋_GB2312" w:hAnsi="仿宋_GB2312" w:cs="仿宋_GB2312" w:eastAsia="仿宋_GB2312"/>
                      <w:sz w:val="21"/>
                    </w:rPr>
                    <w:t>8GB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）存储：≥</w:t>
                  </w:r>
                  <w:r>
                    <w:rPr>
                      <w:rFonts w:ascii="仿宋_GB2312" w:hAnsi="仿宋_GB2312" w:cs="仿宋_GB2312" w:eastAsia="仿宋_GB2312"/>
                      <w:sz w:val="21"/>
                    </w:rPr>
                    <w:t>512GB</w:t>
                  </w:r>
                  <w:r>
                    <w:rPr>
                      <w:rFonts w:ascii="仿宋_GB2312" w:hAnsi="仿宋_GB2312" w:cs="仿宋_GB2312" w:eastAsia="仿宋_GB2312"/>
                      <w:sz w:val="21"/>
                    </w:rPr>
                    <w:t>（</w:t>
                  </w:r>
                  <w:r>
                    <w:rPr>
                      <w:rFonts w:ascii="仿宋_GB2312" w:hAnsi="仿宋_GB2312" w:cs="仿宋_GB2312" w:eastAsia="仿宋_GB2312"/>
                      <w:sz w:val="21"/>
                    </w:rPr>
                    <w:t>SSD</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）显示分辨率：≥</w:t>
                  </w:r>
                  <w:r>
                    <w:rPr>
                      <w:rFonts w:ascii="仿宋_GB2312" w:hAnsi="仿宋_GB2312" w:cs="仿宋_GB2312" w:eastAsia="仿宋_GB2312"/>
                      <w:sz w:val="21"/>
                    </w:rPr>
                    <w:t>1920</w:t>
                  </w:r>
                  <w:r>
                    <w:rPr>
                      <w:rFonts w:ascii="仿宋_GB2312" w:hAnsi="仿宋_GB2312" w:cs="仿宋_GB2312" w:eastAsia="仿宋_GB2312"/>
                      <w:sz w:val="21"/>
                    </w:rPr>
                    <w:t>×</w:t>
                  </w:r>
                  <w:r>
                    <w:rPr>
                      <w:rFonts w:ascii="仿宋_GB2312" w:hAnsi="仿宋_GB2312" w:cs="仿宋_GB2312" w:eastAsia="仿宋_GB2312"/>
                      <w:sz w:val="21"/>
                    </w:rPr>
                    <w:t>1080</w:t>
                  </w:r>
                  <w:r>
                    <w:rPr>
                      <w:rFonts w:ascii="仿宋_GB2312" w:hAnsi="仿宋_GB2312" w:cs="仿宋_GB2312" w:eastAsia="仿宋_GB2312"/>
                      <w:sz w:val="21"/>
                    </w:rPr>
                    <w:t>，规格：≥</w:t>
                  </w:r>
                  <w:r>
                    <w:rPr>
                      <w:rFonts w:ascii="仿宋_GB2312" w:hAnsi="仿宋_GB2312" w:cs="仿宋_GB2312" w:eastAsia="仿宋_GB2312"/>
                      <w:sz w:val="21"/>
                    </w:rPr>
                    <w:t>27</w:t>
                  </w:r>
                  <w:r>
                    <w:rPr>
                      <w:rFonts w:ascii="仿宋_GB2312" w:hAnsi="仿宋_GB2312" w:cs="仿宋_GB2312" w:eastAsia="仿宋_GB2312"/>
                      <w:sz w:val="21"/>
                    </w:rPr>
                    <w:t>英寸。</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接口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）串口个数：≥</w:t>
                  </w:r>
                  <w:r>
                    <w:rPr>
                      <w:rFonts w:ascii="仿宋_GB2312" w:hAnsi="仿宋_GB2312" w:cs="仿宋_GB2312" w:eastAsia="仿宋_GB2312"/>
                      <w:sz w:val="21"/>
                    </w:rPr>
                    <w:t>2</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USB</w:t>
                  </w:r>
                  <w:r>
                    <w:rPr>
                      <w:rFonts w:ascii="仿宋_GB2312" w:hAnsi="仿宋_GB2312" w:cs="仿宋_GB2312" w:eastAsia="仿宋_GB2312"/>
                      <w:sz w:val="21"/>
                    </w:rPr>
                    <w:t>接口：用于连接数据采集仪、外部存储设备等。≥</w:t>
                  </w:r>
                  <w:r>
                    <w:rPr>
                      <w:rFonts w:ascii="仿宋_GB2312" w:hAnsi="仿宋_GB2312" w:cs="仿宋_GB2312" w:eastAsia="仿宋_GB2312"/>
                      <w:sz w:val="21"/>
                    </w:rPr>
                    <w:t>4</w:t>
                  </w:r>
                  <w:r>
                    <w:rPr>
                      <w:rFonts w:ascii="仿宋_GB2312" w:hAnsi="仿宋_GB2312" w:cs="仿宋_GB2312" w:eastAsia="仿宋_GB2312"/>
                      <w:sz w:val="21"/>
                    </w:rPr>
                    <w:t>个</w:t>
                  </w:r>
                  <w:r>
                    <w:rPr>
                      <w:rFonts w:ascii="仿宋_GB2312" w:hAnsi="仿宋_GB2312" w:cs="仿宋_GB2312" w:eastAsia="仿宋_GB2312"/>
                      <w:sz w:val="21"/>
                    </w:rPr>
                    <w:t>USB3.0</w:t>
                  </w:r>
                  <w:r>
                    <w:rPr>
                      <w:rFonts w:ascii="仿宋_GB2312" w:hAnsi="仿宋_GB2312" w:cs="仿宋_GB2312" w:eastAsia="仿宋_GB2312"/>
                      <w:sz w:val="21"/>
                    </w:rPr>
                    <w:t>接口；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操作系统：试验软件支持常见的操作系统；</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软件：全自动三轴试验控制软件（可同时独立控制两台试验仪器），数据分析与处理软件，提供的软件应无知识产权及版权争议；控制软件中的模块至少包括以下：（</w:t>
                  </w:r>
                  <w:r>
                    <w:rPr>
                      <w:rFonts w:ascii="仿宋_GB2312" w:hAnsi="仿宋_GB2312" w:cs="仿宋_GB2312" w:eastAsia="仿宋_GB2312"/>
                      <w:sz w:val="21"/>
                    </w:rPr>
                    <w:t>1</w:t>
                  </w:r>
                  <w:r>
                    <w:rPr>
                      <w:rFonts w:ascii="仿宋_GB2312" w:hAnsi="仿宋_GB2312" w:cs="仿宋_GB2312" w:eastAsia="仿宋_GB2312"/>
                      <w:sz w:val="21"/>
                    </w:rPr>
                    <w:t>）饱和模块：围压和反压的梯度饱和、</w:t>
                  </w:r>
                  <w:r>
                    <w:rPr>
                      <w:rFonts w:ascii="仿宋_GB2312" w:hAnsi="仿宋_GB2312" w:cs="仿宋_GB2312" w:eastAsia="仿宋_GB2312"/>
                      <w:sz w:val="21"/>
                    </w:rPr>
                    <w:t>B</w:t>
                  </w:r>
                  <w:r>
                    <w:rPr>
                      <w:rFonts w:ascii="仿宋_GB2312" w:hAnsi="仿宋_GB2312" w:cs="仿宋_GB2312" w:eastAsia="仿宋_GB2312"/>
                      <w:sz w:val="21"/>
                    </w:rPr>
                    <w:t>检测；（</w:t>
                  </w:r>
                  <w:r>
                    <w:rPr>
                      <w:rFonts w:ascii="仿宋_GB2312" w:hAnsi="仿宋_GB2312" w:cs="仿宋_GB2312" w:eastAsia="仿宋_GB2312"/>
                      <w:sz w:val="21"/>
                    </w:rPr>
                    <w:t>2</w:t>
                  </w:r>
                  <w:r>
                    <w:rPr>
                      <w:rFonts w:ascii="仿宋_GB2312" w:hAnsi="仿宋_GB2312" w:cs="仿宋_GB2312" w:eastAsia="仿宋_GB2312"/>
                      <w:sz w:val="21"/>
                    </w:rPr>
                    <w:t>）固结模块：可进行等压固结、偏压固结、</w:t>
                  </w:r>
                  <w:r>
                    <w:rPr>
                      <w:rFonts w:ascii="仿宋_GB2312" w:hAnsi="仿宋_GB2312" w:cs="仿宋_GB2312" w:eastAsia="仿宋_GB2312"/>
                      <w:sz w:val="21"/>
                    </w:rPr>
                    <w:t>K0</w:t>
                  </w:r>
                  <w:r>
                    <w:rPr>
                      <w:rFonts w:ascii="仿宋_GB2312" w:hAnsi="仿宋_GB2312" w:cs="仿宋_GB2312" w:eastAsia="仿宋_GB2312"/>
                      <w:sz w:val="21"/>
                    </w:rPr>
                    <w:t>固结；（</w:t>
                  </w:r>
                  <w:r>
                    <w:rPr>
                      <w:rFonts w:ascii="仿宋_GB2312" w:hAnsi="仿宋_GB2312" w:cs="仿宋_GB2312" w:eastAsia="仿宋_GB2312"/>
                      <w:sz w:val="21"/>
                    </w:rPr>
                    <w:t>3</w:t>
                  </w:r>
                  <w:r>
                    <w:rPr>
                      <w:rFonts w:ascii="仿宋_GB2312" w:hAnsi="仿宋_GB2312" w:cs="仿宋_GB2312" w:eastAsia="仿宋_GB2312"/>
                      <w:sz w:val="21"/>
                    </w:rPr>
                    <w:t>）标准三轴剪切模块：可进行</w:t>
                  </w:r>
                  <w:r>
                    <w:rPr>
                      <w:rFonts w:ascii="仿宋_GB2312" w:hAnsi="仿宋_GB2312" w:cs="仿宋_GB2312" w:eastAsia="仿宋_GB2312"/>
                      <w:sz w:val="21"/>
                    </w:rPr>
                    <w:t>UU</w:t>
                  </w:r>
                  <w:r>
                    <w:rPr>
                      <w:rFonts w:ascii="仿宋_GB2312" w:hAnsi="仿宋_GB2312" w:cs="仿宋_GB2312" w:eastAsia="仿宋_GB2312"/>
                      <w:sz w:val="21"/>
                    </w:rPr>
                    <w:t>、</w:t>
                  </w:r>
                  <w:r>
                    <w:rPr>
                      <w:rFonts w:ascii="仿宋_GB2312" w:hAnsi="仿宋_GB2312" w:cs="仿宋_GB2312" w:eastAsia="仿宋_GB2312"/>
                      <w:sz w:val="21"/>
                    </w:rPr>
                    <w:t>CU</w:t>
                  </w:r>
                  <w:r>
                    <w:rPr>
                      <w:rFonts w:ascii="仿宋_GB2312" w:hAnsi="仿宋_GB2312" w:cs="仿宋_GB2312" w:eastAsia="仿宋_GB2312"/>
                      <w:sz w:val="21"/>
                    </w:rPr>
                    <w:t>和</w:t>
                  </w:r>
                  <w:r>
                    <w:rPr>
                      <w:rFonts w:ascii="仿宋_GB2312" w:hAnsi="仿宋_GB2312" w:cs="仿宋_GB2312" w:eastAsia="仿宋_GB2312"/>
                      <w:sz w:val="21"/>
                    </w:rPr>
                    <w:t>CD</w:t>
                  </w:r>
                  <w:r>
                    <w:rPr>
                      <w:rFonts w:ascii="仿宋_GB2312" w:hAnsi="仿宋_GB2312" w:cs="仿宋_GB2312" w:eastAsia="仿宋_GB2312"/>
                      <w:sz w:val="21"/>
                    </w:rPr>
                    <w:t>标准三轴测试；（</w:t>
                  </w:r>
                  <w:r>
                    <w:rPr>
                      <w:rFonts w:ascii="仿宋_GB2312" w:hAnsi="仿宋_GB2312" w:cs="仿宋_GB2312" w:eastAsia="仿宋_GB2312"/>
                      <w:sz w:val="21"/>
                    </w:rPr>
                    <w:t>4</w:t>
                  </w:r>
                  <w:r>
                    <w:rPr>
                      <w:rFonts w:ascii="仿宋_GB2312" w:hAnsi="仿宋_GB2312" w:cs="仿宋_GB2312" w:eastAsia="仿宋_GB2312"/>
                      <w:sz w:val="21"/>
                    </w:rPr>
                    <w:t>）应力路径模块：包含自定义应力路径测试；（</w:t>
                  </w:r>
                  <w:r>
                    <w:rPr>
                      <w:rFonts w:ascii="仿宋_GB2312" w:hAnsi="仿宋_GB2312" w:cs="仿宋_GB2312" w:eastAsia="仿宋_GB2312"/>
                      <w:sz w:val="21"/>
                    </w:rPr>
                    <w:t>5</w:t>
                  </w:r>
                  <w:r>
                    <w:rPr>
                      <w:rFonts w:ascii="仿宋_GB2312" w:hAnsi="仿宋_GB2312" w:cs="仿宋_GB2312" w:eastAsia="仿宋_GB2312"/>
                      <w:sz w:val="21"/>
                    </w:rPr>
                    <w:t>）非饱和土模块：包括非饱和土平衡、非饱和土固结、非饱和土三轴剪切；</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可实现标准饱和固结功能：围压和反压的饱和梯度、各向同性固结等；可实现标准三轴剪切功能：进行不固结不排水（</w:t>
                  </w:r>
                  <w:r>
                    <w:rPr>
                      <w:rFonts w:ascii="仿宋_GB2312" w:hAnsi="仿宋_GB2312" w:cs="仿宋_GB2312" w:eastAsia="仿宋_GB2312"/>
                      <w:sz w:val="21"/>
                    </w:rPr>
                    <w:t>UU</w:t>
                  </w:r>
                  <w:r>
                    <w:rPr>
                      <w:rFonts w:ascii="仿宋_GB2312" w:hAnsi="仿宋_GB2312" w:cs="仿宋_GB2312" w:eastAsia="仿宋_GB2312"/>
                      <w:sz w:val="21"/>
                    </w:rPr>
                    <w:t>）、固结不排水（</w:t>
                  </w:r>
                  <w:r>
                    <w:rPr>
                      <w:rFonts w:ascii="仿宋_GB2312" w:hAnsi="仿宋_GB2312" w:cs="仿宋_GB2312" w:eastAsia="仿宋_GB2312"/>
                      <w:sz w:val="21"/>
                    </w:rPr>
                    <w:t>CU</w:t>
                  </w:r>
                  <w:r>
                    <w:rPr>
                      <w:rFonts w:ascii="仿宋_GB2312" w:hAnsi="仿宋_GB2312" w:cs="仿宋_GB2312" w:eastAsia="仿宋_GB2312"/>
                      <w:sz w:val="21"/>
                    </w:rPr>
                    <w:t>）和固结排水（</w:t>
                  </w:r>
                  <w:r>
                    <w:rPr>
                      <w:rFonts w:ascii="仿宋_GB2312" w:hAnsi="仿宋_GB2312" w:cs="仿宋_GB2312" w:eastAsia="仿宋_GB2312"/>
                      <w:sz w:val="21"/>
                    </w:rPr>
                    <w:t>CD</w:t>
                  </w:r>
                  <w:r>
                    <w:rPr>
                      <w:rFonts w:ascii="仿宋_GB2312" w:hAnsi="仿宋_GB2312" w:cs="仿宋_GB2312" w:eastAsia="仿宋_GB2312"/>
                      <w:sz w:val="21"/>
                    </w:rPr>
                    <w:t>）标准三轴剪切试验，蠕变和渗透试验；可实现应力路径功能：包含</w:t>
                  </w:r>
                  <w:r>
                    <w:rPr>
                      <w:rFonts w:ascii="仿宋_GB2312" w:hAnsi="仿宋_GB2312" w:cs="仿宋_GB2312" w:eastAsia="仿宋_GB2312"/>
                      <w:sz w:val="21"/>
                      <w:i/>
                    </w:rPr>
                    <w:t>s</w:t>
                  </w:r>
                  <w:r>
                    <w:rPr>
                      <w:rFonts w:ascii="仿宋_GB2312" w:hAnsi="仿宋_GB2312" w:cs="仿宋_GB2312" w:eastAsia="仿宋_GB2312"/>
                      <w:sz w:val="21"/>
                    </w:rPr>
                    <w:t>-</w:t>
                  </w:r>
                  <w:r>
                    <w:rPr>
                      <w:rFonts w:ascii="仿宋_GB2312" w:hAnsi="仿宋_GB2312" w:cs="仿宋_GB2312" w:eastAsia="仿宋_GB2312"/>
                      <w:sz w:val="21"/>
                      <w:i/>
                    </w:rPr>
                    <w:t>t</w:t>
                  </w:r>
                  <w:r>
                    <w:rPr>
                      <w:rFonts w:ascii="仿宋_GB2312" w:hAnsi="仿宋_GB2312" w:cs="仿宋_GB2312" w:eastAsia="仿宋_GB2312"/>
                      <w:sz w:val="21"/>
                    </w:rPr>
                    <w:t>和</w:t>
                  </w:r>
                  <w:r>
                    <w:rPr>
                      <w:rFonts w:ascii="仿宋_GB2312" w:hAnsi="仿宋_GB2312" w:cs="仿宋_GB2312" w:eastAsia="仿宋_GB2312"/>
                      <w:sz w:val="21"/>
                      <w:i/>
                    </w:rPr>
                    <w:t>p</w:t>
                  </w:r>
                  <w:r>
                    <w:rPr>
                      <w:rFonts w:ascii="仿宋_GB2312" w:hAnsi="仿宋_GB2312" w:cs="仿宋_GB2312" w:eastAsia="仿宋_GB2312"/>
                      <w:sz w:val="21"/>
                    </w:rPr>
                    <w:t>-</w:t>
                  </w:r>
                  <w:r>
                    <w:rPr>
                      <w:rFonts w:ascii="仿宋_GB2312" w:hAnsi="仿宋_GB2312" w:cs="仿宋_GB2312" w:eastAsia="仿宋_GB2312"/>
                      <w:sz w:val="21"/>
                      <w:i/>
                    </w:rPr>
                    <w:t>q</w:t>
                  </w:r>
                  <w:r>
                    <w:rPr>
                      <w:rFonts w:ascii="仿宋_GB2312" w:hAnsi="仿宋_GB2312" w:cs="仿宋_GB2312" w:eastAsia="仿宋_GB2312"/>
                      <w:sz w:val="21"/>
                    </w:rPr>
                    <w:t>标准应力路径测试；可实现高级加载功能：实现荷载控制，低频循环加载以及用户自定义应力路径测试等；可实现水力耦合加载功能：进行非饱和土增湿变形试验。</w:t>
                  </w:r>
                </w:p>
                <w:p>
                  <w:pPr>
                    <w:pStyle w:val="null3"/>
                    <w:jc w:val="both"/>
                  </w:pPr>
                  <w:r>
                    <w:rPr>
                      <w:rFonts w:ascii="仿宋_GB2312" w:hAnsi="仿宋_GB2312" w:cs="仿宋_GB2312" w:eastAsia="仿宋_GB2312"/>
                      <w:sz w:val="21"/>
                      <w:b/>
                    </w:rPr>
                    <w:t>（八）空气压缩机</w:t>
                  </w:r>
                  <w:r>
                    <w:rPr>
                      <w:rFonts w:ascii="仿宋_GB2312" w:hAnsi="仿宋_GB2312" w:cs="仿宋_GB2312" w:eastAsia="仿宋_GB2312"/>
                      <w:sz w:val="21"/>
                      <w:b/>
                    </w:rPr>
                    <w:t>1</w:t>
                  </w:r>
                  <w:r>
                    <w:rPr>
                      <w:rFonts w:ascii="仿宋_GB2312" w:hAnsi="仿宋_GB2312" w:cs="仿宋_GB2312" w:eastAsia="仿宋_GB2312"/>
                      <w:sz w:val="21"/>
                      <w:b/>
                    </w:rPr>
                    <w:t>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排气压力：≥</w:t>
                  </w:r>
                  <w:r>
                    <w:rPr>
                      <w:rFonts w:ascii="仿宋_GB2312" w:hAnsi="仿宋_GB2312" w:cs="仿宋_GB2312" w:eastAsia="仿宋_GB2312"/>
                      <w:sz w:val="21"/>
                    </w:rPr>
                    <w:t>1MPa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压力稳定性：≤</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容量：≥</w:t>
                  </w:r>
                  <w:r>
                    <w:rPr>
                      <w:rFonts w:ascii="仿宋_GB2312" w:hAnsi="仿宋_GB2312" w:cs="仿宋_GB2312" w:eastAsia="仿宋_GB2312"/>
                      <w:sz w:val="21"/>
                    </w:rPr>
                    <w:t>50L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功率：≥</w:t>
                  </w:r>
                  <w:r>
                    <w:rPr>
                      <w:rFonts w:ascii="仿宋_GB2312" w:hAnsi="仿宋_GB2312" w:cs="仿宋_GB2312" w:eastAsia="仿宋_GB2312"/>
                      <w:sz w:val="21"/>
                    </w:rPr>
                    <w:t>2KW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（九）制备与安装试样所用设备</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取土器、切土刀各</w:t>
                  </w:r>
                  <w:r>
                    <w:rPr>
                      <w:rFonts w:ascii="仿宋_GB2312" w:hAnsi="仿宋_GB2312" w:cs="仿宋_GB2312" w:eastAsia="仿宋_GB2312"/>
                      <w:sz w:val="21"/>
                    </w:rPr>
                    <w:t>1</w:t>
                  </w:r>
                  <w:r>
                    <w:rPr>
                      <w:rFonts w:ascii="仿宋_GB2312" w:hAnsi="仿宋_GB2312" w:cs="仿宋_GB2312" w:eastAsia="仿宋_GB2312"/>
                      <w:sz w:val="21"/>
                    </w:rPr>
                    <w:t>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专用削土器</w:t>
                  </w:r>
                  <w:r>
                    <w:rPr>
                      <w:rFonts w:ascii="仿宋_GB2312" w:hAnsi="仿宋_GB2312" w:cs="仿宋_GB2312" w:eastAsia="仿宋_GB2312"/>
                      <w:sz w:val="21"/>
                    </w:rPr>
                    <w:t>2</w:t>
                  </w:r>
                  <w:r>
                    <w:rPr>
                      <w:rFonts w:ascii="仿宋_GB2312" w:hAnsi="仿宋_GB2312" w:cs="仿宋_GB2312" w:eastAsia="仿宋_GB2312"/>
                      <w:sz w:val="21"/>
                    </w:rPr>
                    <w:t>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专用成套压样器</w:t>
                  </w:r>
                  <w:r>
                    <w:rPr>
                      <w:rFonts w:ascii="仿宋_GB2312" w:hAnsi="仿宋_GB2312" w:cs="仿宋_GB2312" w:eastAsia="仿宋_GB2312"/>
                      <w:sz w:val="21"/>
                    </w:rPr>
                    <w:t>2</w:t>
                  </w:r>
                  <w:r>
                    <w:rPr>
                      <w:rFonts w:ascii="仿宋_GB2312" w:hAnsi="仿宋_GB2312" w:cs="仿宋_GB2312" w:eastAsia="仿宋_GB2312"/>
                      <w:sz w:val="21"/>
                    </w:rPr>
                    <w:t>件；</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承膜筒</w:t>
                  </w:r>
                  <w:r>
                    <w:rPr>
                      <w:rFonts w:ascii="仿宋_GB2312" w:hAnsi="仿宋_GB2312" w:cs="仿宋_GB2312" w:eastAsia="仿宋_GB2312"/>
                      <w:sz w:val="21"/>
                    </w:rPr>
                    <w:t>2</w:t>
                  </w:r>
                  <w:r>
                    <w:rPr>
                      <w:rFonts w:ascii="仿宋_GB2312" w:hAnsi="仿宋_GB2312" w:cs="仿宋_GB2312" w:eastAsia="仿宋_GB2312"/>
                      <w:sz w:val="21"/>
                    </w:rPr>
                    <w:t>件、专用橡皮膜</w:t>
                  </w:r>
                  <w:r>
                    <w:rPr>
                      <w:rFonts w:ascii="仿宋_GB2312" w:hAnsi="仿宋_GB2312" w:cs="仿宋_GB2312" w:eastAsia="仿宋_GB2312"/>
                      <w:sz w:val="21"/>
                    </w:rPr>
                    <w:t>100</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b/>
                    </w:rPr>
                    <w:t>（十）安装环境及隔振</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为保证仪器整洁及测量准确，需要做隔开；</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隔振要求：加橡胶垫片。</w:t>
                  </w:r>
                </w:p>
                <w:p>
                  <w:pPr>
                    <w:pStyle w:val="null3"/>
                    <w:ind w:firstLine="420"/>
                    <w:jc w:val="both"/>
                  </w:p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采购标的的专用工具、备品备件、安装调试及配套工程、质量保证、售后服务等要求</w:t>
                  </w:r>
                </w:p>
              </w:tc>
              <w:tc>
                <w:tcPr>
                  <w:tcW w:type="dxa" w:w="20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专用工具</w:t>
                  </w:r>
                  <w:r>
                    <w:rPr>
                      <w:rFonts w:ascii="仿宋_GB2312" w:hAnsi="仿宋_GB2312" w:cs="仿宋_GB2312" w:eastAsia="仿宋_GB2312"/>
                      <w:sz w:val="21"/>
                      <w:b/>
                    </w:rPr>
                    <w:t>：</w:t>
                  </w:r>
                  <w:r>
                    <w:rPr>
                      <w:rFonts w:ascii="仿宋_GB2312" w:hAnsi="仿宋_GB2312" w:cs="仿宋_GB2312" w:eastAsia="仿宋_GB2312"/>
                      <w:sz w:val="21"/>
                    </w:rPr>
                    <w:t>包含仪器拆装、维护所需的专用扳手、校准工具等</w:t>
                  </w:r>
                  <w:r>
                    <w:rPr>
                      <w:rFonts w:ascii="仿宋_GB2312" w:hAnsi="仿宋_GB2312" w:cs="仿宋_GB2312" w:eastAsia="仿宋_GB2312"/>
                      <w:sz w:val="21"/>
                    </w:rPr>
                    <w:t>1</w:t>
                  </w:r>
                  <w:r>
                    <w:rPr>
                      <w:rFonts w:ascii="仿宋_GB2312" w:hAnsi="仿宋_GB2312" w:cs="仿宋_GB2312" w:eastAsia="仿宋_GB2312"/>
                      <w:sz w:val="21"/>
                    </w:rPr>
                    <w:t>套，确保能满足日常检修与校准需求；</w:t>
                  </w:r>
                </w:p>
                <w:p>
                  <w:pPr>
                    <w:pStyle w:val="null3"/>
                    <w:jc w:val="both"/>
                  </w:pPr>
                  <w:r>
                    <w:rPr>
                      <w:rFonts w:ascii="仿宋_GB2312" w:hAnsi="仿宋_GB2312" w:cs="仿宋_GB2312" w:eastAsia="仿宋_GB2312"/>
                      <w:sz w:val="21"/>
                      <w:b/>
                    </w:rPr>
                    <w:t>备品备件</w:t>
                  </w:r>
                  <w:r>
                    <w:rPr>
                      <w:rFonts w:ascii="仿宋_GB2312" w:hAnsi="仿宋_GB2312" w:cs="仿宋_GB2312" w:eastAsia="仿宋_GB2312"/>
                      <w:sz w:val="21"/>
                      <w:b/>
                    </w:rPr>
                    <w:t>：</w:t>
                  </w:r>
                  <w:r>
                    <w:rPr>
                      <w:rFonts w:ascii="仿宋_GB2312" w:hAnsi="仿宋_GB2312" w:cs="仿宋_GB2312" w:eastAsia="仿宋_GB2312"/>
                      <w:sz w:val="21"/>
                    </w:rPr>
                    <w:t>提供足量易损件，如橡皮膜、密封圈、管路接头等</w:t>
                  </w:r>
                  <w:r>
                    <w:rPr>
                      <w:rFonts w:ascii="仿宋_GB2312" w:hAnsi="仿宋_GB2312" w:cs="仿宋_GB2312" w:eastAsia="仿宋_GB2312"/>
                      <w:sz w:val="21"/>
                    </w:rPr>
                    <w:t>1</w:t>
                  </w:r>
                  <w:r>
                    <w:rPr>
                      <w:rFonts w:ascii="仿宋_GB2312" w:hAnsi="仿宋_GB2312" w:cs="仿宋_GB2312" w:eastAsia="仿宋_GB2312"/>
                      <w:sz w:val="21"/>
                    </w:rPr>
                    <w:t>套，且规格型号与仪器匹配。</w:t>
                  </w:r>
                </w:p>
                <w:p>
                  <w:pPr>
                    <w:pStyle w:val="null3"/>
                    <w:jc w:val="both"/>
                  </w:pPr>
                  <w:r>
                    <w:rPr>
                      <w:rFonts w:ascii="仿宋_GB2312" w:hAnsi="仿宋_GB2312" w:cs="仿宋_GB2312" w:eastAsia="仿宋_GB2312"/>
                      <w:sz w:val="21"/>
                      <w:b/>
                    </w:rPr>
                    <w:t>安装调试及配套工程：</w:t>
                  </w:r>
                  <w:r>
                    <w:rPr>
                      <w:rFonts w:ascii="仿宋_GB2312" w:hAnsi="仿宋_GB2312" w:cs="仿宋_GB2312" w:eastAsia="仿宋_GB2312"/>
                      <w:sz w:val="21"/>
                    </w:rPr>
                    <w:t>供应商需负责仪器的现场安装、调试，保证设备正常运行，同时进行安装环境检查，确保场地、电源、温湿度等符合仪器使用要求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质量保证：</w:t>
                  </w:r>
                  <w:r>
                    <w:rPr>
                      <w:rFonts w:ascii="仿宋_GB2312" w:hAnsi="仿宋_GB2312" w:cs="仿宋_GB2312" w:eastAsia="仿宋_GB2312"/>
                      <w:sz w:val="21"/>
                    </w:rPr>
                    <w:t>提供产品合格证、质检报告，自验收合格</w:t>
                  </w:r>
                  <w:r>
                    <w:rPr>
                      <w:rFonts w:ascii="仿宋_GB2312" w:hAnsi="仿宋_GB2312" w:cs="仿宋_GB2312" w:eastAsia="仿宋_GB2312"/>
                      <w:sz w:val="21"/>
                    </w:rPr>
                    <w:t>之日起</w:t>
                  </w:r>
                  <w:r>
                    <w:rPr>
                      <w:rFonts w:ascii="仿宋_GB2312" w:hAnsi="仿宋_GB2312" w:cs="仿宋_GB2312" w:eastAsia="仿宋_GB2312"/>
                      <w:sz w:val="21"/>
                    </w:rPr>
                    <w:t>提供</w:t>
                  </w:r>
                  <w:r>
                    <w:rPr>
                      <w:rFonts w:ascii="仿宋_GB2312" w:hAnsi="仿宋_GB2312" w:cs="仿宋_GB2312" w:eastAsia="仿宋_GB2312"/>
                      <w:sz w:val="21"/>
                    </w:rPr>
                    <w:t>2</w:t>
                  </w:r>
                  <w:r>
                    <w:rPr>
                      <w:rFonts w:ascii="仿宋_GB2312" w:hAnsi="仿宋_GB2312" w:cs="仿宋_GB2312" w:eastAsia="仿宋_GB2312"/>
                      <w:sz w:val="21"/>
                    </w:rPr>
                    <w:t>年原厂质保与上门服务；</w:t>
                  </w:r>
                </w:p>
                <w:p>
                  <w:pPr>
                    <w:pStyle w:val="null3"/>
                    <w:jc w:val="both"/>
                  </w:pPr>
                  <w:r>
                    <w:rPr>
                      <w:rFonts w:ascii="仿宋_GB2312" w:hAnsi="仿宋_GB2312" w:cs="仿宋_GB2312" w:eastAsia="仿宋_GB2312"/>
                      <w:sz w:val="21"/>
                      <w:b/>
                    </w:rPr>
                    <w:t>售后服务：</w:t>
                  </w:r>
                  <w:r>
                    <w:rPr>
                      <w:rFonts w:ascii="仿宋_GB2312" w:hAnsi="仿宋_GB2312" w:cs="仿宋_GB2312" w:eastAsia="仿宋_GB2312"/>
                      <w:sz w:val="21"/>
                    </w:rPr>
                    <w:t>要求供应商在接到故障通知后</w:t>
                  </w:r>
                  <w:r>
                    <w:rPr>
                      <w:rFonts w:ascii="仿宋_GB2312" w:hAnsi="仿宋_GB2312" w:cs="仿宋_GB2312" w:eastAsia="仿宋_GB2312"/>
                      <w:sz w:val="21"/>
                    </w:rPr>
                    <w:t xml:space="preserve">2 </w:t>
                  </w:r>
                  <w:r>
                    <w:rPr>
                      <w:rFonts w:ascii="仿宋_GB2312" w:hAnsi="仿宋_GB2312" w:cs="仿宋_GB2312" w:eastAsia="仿宋_GB2312"/>
                      <w:sz w:val="21"/>
                    </w:rPr>
                    <w:t>小时内响应，</w:t>
                  </w:r>
                  <w:r>
                    <w:rPr>
                      <w:rFonts w:ascii="仿宋_GB2312" w:hAnsi="仿宋_GB2312" w:cs="仿宋_GB2312" w:eastAsia="仿宋_GB2312"/>
                      <w:sz w:val="21"/>
                    </w:rPr>
                    <w:t xml:space="preserve">24 </w:t>
                  </w:r>
                  <w:r>
                    <w:rPr>
                      <w:rFonts w:ascii="仿宋_GB2312" w:hAnsi="仿宋_GB2312" w:cs="仿宋_GB2312" w:eastAsia="仿宋_GB2312"/>
                      <w:sz w:val="21"/>
                    </w:rPr>
                    <w:t>小时内到场处理，定期提供技术支持。</w:t>
                  </w:r>
                </w:p>
                <w:p>
                  <w:pPr>
                    <w:pStyle w:val="null3"/>
                    <w:jc w:val="center"/>
                  </w:pPr>
                  <w:r>
                    <w:rPr>
                      <w:rFonts w:ascii="仿宋_GB2312" w:hAnsi="仿宋_GB2312" w:cs="仿宋_GB2312" w:eastAsia="仿宋_GB2312"/>
                      <w:sz w:val="21"/>
                      <w:b/>
                    </w:rPr>
                    <w:t>技术培训：</w:t>
                  </w:r>
                  <w:r>
                    <w:rPr>
                      <w:rFonts w:ascii="仿宋_GB2312" w:hAnsi="仿宋_GB2312" w:cs="仿宋_GB2312" w:eastAsia="仿宋_GB2312"/>
                      <w:sz w:val="21"/>
                    </w:rPr>
                    <w:t>需提供</w:t>
                  </w:r>
                  <w:r>
                    <w:rPr>
                      <w:rFonts w:ascii="仿宋_GB2312" w:hAnsi="仿宋_GB2312" w:cs="仿宋_GB2312" w:eastAsia="仿宋_GB2312"/>
                      <w:sz w:val="21"/>
                    </w:rPr>
                    <w:t>2</w:t>
                  </w:r>
                  <w:r>
                    <w:rPr>
                      <w:rFonts w:ascii="仿宋_GB2312" w:hAnsi="仿宋_GB2312" w:cs="仿宋_GB2312" w:eastAsia="仿宋_GB2312"/>
                      <w:sz w:val="21"/>
                    </w:rPr>
                    <w:t>次及以上仪器各组成部分功能讲解，操作和数据处理培训，提供全天候技术指导，对操作人员进行系统培训</w:t>
                  </w:r>
                  <w:r>
                    <w:rPr>
                      <w:rFonts w:ascii="仿宋_GB2312" w:hAnsi="仿宋_GB2312" w:cs="仿宋_GB2312" w:eastAsia="仿宋_GB2312"/>
                      <w:sz w:val="21"/>
                    </w:rPr>
                    <w:t>2</w:t>
                  </w:r>
                  <w:r>
                    <w:rPr>
                      <w:rFonts w:ascii="仿宋_GB2312" w:hAnsi="仿宋_GB2312" w:cs="仿宋_GB2312" w:eastAsia="仿宋_GB2312"/>
                      <w:sz w:val="21"/>
                    </w:rPr>
                    <w:t>次以上，涵盖仪器操作、维护、数据处理等内容，确保用户能熟练使用；</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合同签订后1个月将货物运到指定地点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在付款前，必须开具增值税专用发票给采购人。最终验收合格后，乙方持《终验合格单》原件和增值税专用发票在甲方处办理百分之百（100%）的合同款支付手续</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严格按照学校大型仪器设备验收标准验收。 外观上，仪器应无机械损伤、变形、划痕与锈蚀，涂层均匀无脱落，且配件齐全，包含压力室、各类加载装置、传感器、数据采集系统、管路、阀门、橡皮膜等及相关文件。技术性能方面，压力控制精度、位移测量精度、吸力控制精度、体变测量精度需达标，如围压、轴压控制精度满足相关标准，位移传感器精度符合要求，能精准控制吸力，体变测量误差在规定范围内；应力路径控制应准确，压力室等部件密封性良好。功能测试时，基本功能如开机、数据采集正常，通过实际试验验证各项试验功能。计量校准上，各类传感器须经校准且证书在有效期内，关键计量器具要有检定证书。售后服务也需验收，质保期通常为验收合格后 2年，供应商应在规定时间内响应维修并安排人员到场，同时提供完善培训服务。</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1、供应商需要在线提交所有通过电子化交易平台实施的政府采购项目的投标文件，同时，线下提交投标 文件正本 壹 份、副本 贰 份。若电子投标文件与纸质投标文件不一致的，以线上提交的电子投标文件为准。 （1）线下提交投标文件地点：西安市高新区唐延路旺座现代城C座25楼2504室 （2）联系电话：029-88319689转8006 邮箱：sxwzzb@126.com 3.保证金汇款时请备注项目编号（例如备注为：陕铁-217）. 2、报价说明：本项目报价包含产品费、安装调试费、运输费、人员费、保险费、税费以及投标人完成本项目过程中所产生的其他相关费用。（实质性要求）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提供经会计师事务所审计的2024年的财务审计报告（报告须带有二维码可验证）或在开标日期前六个月内其基本开户银行出具的资信证明；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供应商提供本单位2025年01月至今已缴纳的至少一个月纳税证明或完税证明，依法免税的单位应提供相关证明材料（时间以税款所属时期为准）；</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2025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非法定代表人参加投标，须提供法定代表人授权委托书及被授权人身份证；法定代表人参加投标时,须提供法定代表人身份证明书；</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02供应商资格证明资料.docx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w:t>
            </w:r>
          </w:p>
        </w:tc>
        <w:tc>
          <w:tcPr>
            <w:tcW w:type="dxa" w:w="3322"/>
          </w:tcPr>
          <w:p>
            <w:pPr>
              <w:pStyle w:val="null3"/>
            </w:pPr>
            <w:r>
              <w:rPr>
                <w:rFonts w:ascii="仿宋_GB2312" w:hAnsi="仿宋_GB2312" w:cs="仿宋_GB2312" w:eastAsia="仿宋_GB2312"/>
              </w:rPr>
              <w:t>依据《中华人民共和国政府采购法》和《中华人民共和国政府采购法实施条例》的有关规定，落实政府采购“优先购买节能环保产品、扶持小微企业、残疾人就业、监狱企业、福利企业” 等相关政策。1、《关于印发&lt;政府采购促进中小企业发展管理办法&gt;的通知》（财库〔2020〕46号）；陕西省财政厅关于落实政府采购支持中小企业政策有关事项的通知（陕财办采函〔2022〕10号 ）  2、《关于政府采购支持监狱企业发展有关问题的通知》（财库〔2014〕68号）； 3、《关于促进残疾人就业政府采购政策的通知》（财库〔2017〕141号）。 4、《国务院办公厅关于建立政府强制采购节能产品制度的通知》（国发办〔2007〕51号）； 5、《节能产品政府采购实施意见》（财库〔2004〕185号）； 6、《环境标志产品政府采购实施的意见》（财库〔2006〕90号）； 7、《关于调整优化节能产品、环境标志产品政府采购执行机制的通知》（财库〔2019〕9号）； 8、国务院办公厅《关于建立政府强制采购节能产品制度的通知》（国办发〔2007〕51号）； 9、《财政部 农业农村部 国家乡村振兴局关于运用政府采购政策支持乡村产业振兴的通知》（财库〔2021〕19号）、《财政部 农业农村部 国家乡村振兴局 中华全国供销合作总社关于印发&lt;关于深入开展政府采购脱贫地区农副产品工作推进乡村产业振兴的实施意见&gt;的通知》（财库〔2021〕20号）； 10、《陕西省财政厅关于加快推进我省中小企业政府采购信用融资工作的通知》（陕财办采〔2020〕15号）、陕西省财政厅关于印发《陕西省中小企业政府采购信用融资办法》（陕财办采〔2018〕23号）。 11、财政部关于进一步加大政府采购支持中小企业力度的通知（财库﹝2022﹞19号）。 12、其他需要落实的政府采购政策；</w:t>
            </w:r>
          </w:p>
        </w:tc>
        <w:tc>
          <w:tcPr>
            <w:tcW w:type="dxa" w:w="1661"/>
          </w:tcPr>
          <w:p>
            <w:pPr>
              <w:pStyle w:val="null3"/>
            </w:pPr>
            <w:r>
              <w:rPr>
                <w:rFonts w:ascii="仿宋_GB2312" w:hAnsi="仿宋_GB2312" w:cs="仿宋_GB2312" w:eastAsia="仿宋_GB2312"/>
              </w:rPr>
              <w:t>02供应商资格证明资料.docx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交货期是否满足招标文件要求</w:t>
            </w:r>
          </w:p>
        </w:tc>
        <w:tc>
          <w:tcPr>
            <w:tcW w:type="dxa" w:w="1661"/>
          </w:tcPr>
          <w:p>
            <w:pPr>
              <w:pStyle w:val="null3"/>
            </w:pPr>
            <w:r>
              <w:rPr>
                <w:rFonts w:ascii="仿宋_GB2312" w:hAnsi="仿宋_GB2312" w:cs="仿宋_GB2312" w:eastAsia="仿宋_GB2312"/>
              </w:rPr>
              <w:t>开标一览表 3.商务和技术响应偏离表.docx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质保期是否满足招标文件要求</w:t>
            </w:r>
          </w:p>
        </w:tc>
        <w:tc>
          <w:tcPr>
            <w:tcW w:type="dxa" w:w="1661"/>
          </w:tcPr>
          <w:p>
            <w:pPr>
              <w:pStyle w:val="null3"/>
            </w:pPr>
            <w:r>
              <w:rPr>
                <w:rFonts w:ascii="仿宋_GB2312" w:hAnsi="仿宋_GB2312" w:cs="仿宋_GB2312" w:eastAsia="仿宋_GB2312"/>
              </w:rPr>
              <w:t>3.商务和技术响应偏离表.docx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投标函 02供应商资格证明资料.docx 投标文件封面 14供应商承诺书.docx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供应商投标保证金是否符合招标文件要求</w:t>
            </w:r>
          </w:p>
        </w:tc>
        <w:tc>
          <w:tcPr>
            <w:tcW w:type="dxa" w:w="1661"/>
          </w:tcPr>
          <w:p>
            <w:pPr>
              <w:pStyle w:val="null3"/>
            </w:pPr>
            <w:r>
              <w:rPr>
                <w:rFonts w:ascii="仿宋_GB2312" w:hAnsi="仿宋_GB2312" w:cs="仿宋_GB2312" w:eastAsia="仿宋_GB2312"/>
              </w:rPr>
              <w:t>13投标保证金缴纳凭证.docx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投标文件与招标文件商务要求条款是否一致或增加了采购人难以接受的条款</w:t>
            </w:r>
          </w:p>
        </w:tc>
        <w:tc>
          <w:tcPr>
            <w:tcW w:type="dxa" w:w="3322"/>
          </w:tcPr>
          <w:p>
            <w:pPr>
              <w:pStyle w:val="null3"/>
            </w:pPr>
            <w:r>
              <w:rPr>
                <w:rFonts w:ascii="仿宋_GB2312" w:hAnsi="仿宋_GB2312" w:cs="仿宋_GB2312" w:eastAsia="仿宋_GB2312"/>
              </w:rPr>
              <w:t>投标文件与招标文件商务要求条款是否一致或增加了采购人难以接受的条款</w:t>
            </w:r>
          </w:p>
        </w:tc>
        <w:tc>
          <w:tcPr>
            <w:tcW w:type="dxa" w:w="1661"/>
          </w:tcPr>
          <w:p>
            <w:pPr>
              <w:pStyle w:val="null3"/>
            </w:pPr>
            <w:r>
              <w:rPr>
                <w:rFonts w:ascii="仿宋_GB2312" w:hAnsi="仿宋_GB2312" w:cs="仿宋_GB2312" w:eastAsia="仿宋_GB2312"/>
              </w:rPr>
              <w:t>3.商务和技术响应偏离表.docx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法律、法规和招标文件规定的其他无效情形</w:t>
            </w:r>
          </w:p>
        </w:tc>
        <w:tc>
          <w:tcPr>
            <w:tcW w:type="dxa" w:w="1661"/>
          </w:tcPr>
          <w:p>
            <w:pPr>
              <w:pStyle w:val="null3"/>
            </w:pPr>
            <w:r>
              <w:rPr>
                <w:rFonts w:ascii="仿宋_GB2312" w:hAnsi="仿宋_GB2312" w:cs="仿宋_GB2312" w:eastAsia="仿宋_GB2312"/>
              </w:rPr>
              <w:t>3.商务和技术响应偏离表.docx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基本分（25分），完全响应招标文件要求，满足采购需求、技术参数没有负偏离，计基本分25分；技术指标不满足一项扣2分,扣完为止。（评审依据为生产厂家出具的、相应的功能证明材料（包括但不限于技术资料及设计图纸等）及响应产品技术参数偏离表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4技术支持资料.docx</w:t>
            </w:r>
          </w:p>
          <w:p>
            <w:pPr>
              <w:pStyle w:val="null3"/>
            </w:pPr>
            <w:r>
              <w:rPr>
                <w:rFonts w:ascii="仿宋_GB2312" w:hAnsi="仿宋_GB2312" w:cs="仿宋_GB2312" w:eastAsia="仿宋_GB2312"/>
              </w:rPr>
              <w:t>3.商务和技术响应偏离表.docx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对本项目的供货、安装调试、验收组织、人员配备等方面制订具体的实施方案，做出合理计划及制订工作保障措施。方案完整、科学合理、操作性强计7分；方案较完整，工作目标不明确、工作保障措施不到位4分；方案可执行性差计1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5实施方案.docx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根据供应商提供的技术方案响应程度进行评审，技术方案包含（产品选型和功能的合理完善性、产品兼容性和扩展性、产品可靠安全性、布局设置等），方案详细、全面计7分；有具体技术方案，对方案先进性、兼容性、安全性有设计说明，提供了证明材料，响应了采购需求，整体技术方案较全面计4分；技术方案不详细计1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根据供应商提供的产品合法来源渠道证明文件（不限于制造厂家授权、销售协议、代理协议、厂家软件著作权等资料）、保证所投产品均符合国家强制标准或行业标准，无知识产权纠纷、非水货、假货、贴牌、翻新产品，提供相关证明资料，进行评审。证明资料齐全计3分，证明资料基本完整计2分，证明资料缺失、不完整计1分，不提供不计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7产品质量保证.docx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针对本项目特点的售后服务方案进行评分。售后服务方案完善、科学合理，针对性强、服务承诺明确计5分，售后服务方案较完整、合理可行、特点和承诺不明确计3分，方案较差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根据供应商提供的培训方案及培训内容进行评审，培训方案完善、科学合理，针对性强、服务承诺明确计5分，培训方案较完整、合理可行、特点和承诺不明确计3分，方案较差计1分，未提供不计分。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校园文化</w:t>
            </w:r>
          </w:p>
        </w:tc>
        <w:tc>
          <w:tcPr>
            <w:tcW w:type="dxa" w:w="2492"/>
          </w:tcPr>
          <w:p>
            <w:pPr>
              <w:pStyle w:val="null3"/>
            </w:pPr>
            <w:r>
              <w:rPr>
                <w:rFonts w:ascii="仿宋_GB2312" w:hAnsi="仿宋_GB2312" w:cs="仿宋_GB2312" w:eastAsia="仿宋_GB2312"/>
              </w:rPr>
              <w:t>供应商应遵循学校校园文化育人体系，配合学校营造良好的校园育人环境，围绕环境育人、文化育人、活动育人、服务育人等各个方面，提供相应的承诺方案；完全满足得2分。有缺项或未提供不得分。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10校园文化.docx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提供供应商2022年01月1日至今类似项目供货合同复印件加盖公章。（以签订合同时间为准）每提供一份有效业绩计1分，最高计5分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11供应商业绩一览表.docx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响应产品中每有一项为节能产品的得0.5分，每有一项为环境标志产品的得0.5分，供应商所投产品中每有一项产品同时为节能产品和环境标志产品的得1分，最多得1分。（须提供相应产品的国家确定的认证机构出具的、处于有效期内的节能产品、环境标志产品认证证书）</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12供应商认为的其他相关证明资料.docx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经初审合格的供应商，其投标报价为有效报价。评标基准价：即满足采购文件要求且报价最低的为评标基准价。 其他供应商的价格分统一按照下列公式计算。 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详见附件：02供应商资格证明资料.docx</w:t>
      </w:r>
    </w:p>
    <w:p>
      <w:pPr>
        <w:pStyle w:val="null3"/>
        <w:ind w:firstLine="960"/>
      </w:pPr>
      <w:r>
        <w:rPr>
          <w:rFonts w:ascii="仿宋_GB2312" w:hAnsi="仿宋_GB2312" w:cs="仿宋_GB2312" w:eastAsia="仿宋_GB2312"/>
        </w:rPr>
        <w:t>详见附件：3.商务和技术响应偏离表.docx</w:t>
      </w:r>
    </w:p>
    <w:p>
      <w:pPr>
        <w:pStyle w:val="null3"/>
        <w:ind w:firstLine="960"/>
      </w:pPr>
      <w:r>
        <w:rPr>
          <w:rFonts w:ascii="仿宋_GB2312" w:hAnsi="仿宋_GB2312" w:cs="仿宋_GB2312" w:eastAsia="仿宋_GB2312"/>
        </w:rPr>
        <w:t>详见附件：4技术支持资料.docx</w:t>
      </w:r>
    </w:p>
    <w:p>
      <w:pPr>
        <w:pStyle w:val="null3"/>
        <w:ind w:firstLine="960"/>
      </w:pPr>
      <w:r>
        <w:rPr>
          <w:rFonts w:ascii="仿宋_GB2312" w:hAnsi="仿宋_GB2312" w:cs="仿宋_GB2312" w:eastAsia="仿宋_GB2312"/>
        </w:rPr>
        <w:t>详见附件：5实施方案.docx</w:t>
      </w:r>
    </w:p>
    <w:p>
      <w:pPr>
        <w:pStyle w:val="null3"/>
        <w:ind w:firstLine="960"/>
      </w:pPr>
      <w:r>
        <w:rPr>
          <w:rFonts w:ascii="仿宋_GB2312" w:hAnsi="仿宋_GB2312" w:cs="仿宋_GB2312" w:eastAsia="仿宋_GB2312"/>
        </w:rPr>
        <w:t>详见附件：6技术方案.docx</w:t>
      </w:r>
    </w:p>
    <w:p>
      <w:pPr>
        <w:pStyle w:val="null3"/>
        <w:ind w:firstLine="960"/>
      </w:pPr>
      <w:r>
        <w:rPr>
          <w:rFonts w:ascii="仿宋_GB2312" w:hAnsi="仿宋_GB2312" w:cs="仿宋_GB2312" w:eastAsia="仿宋_GB2312"/>
        </w:rPr>
        <w:t>详见附件：7产品质量保证.docx</w:t>
      </w:r>
    </w:p>
    <w:p>
      <w:pPr>
        <w:pStyle w:val="null3"/>
        <w:ind w:firstLine="960"/>
      </w:pPr>
      <w:r>
        <w:rPr>
          <w:rFonts w:ascii="仿宋_GB2312" w:hAnsi="仿宋_GB2312" w:cs="仿宋_GB2312" w:eastAsia="仿宋_GB2312"/>
        </w:rPr>
        <w:t>详见附件：8售后服务.docx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详见附件：10校园文化.docx</w:t>
      </w:r>
    </w:p>
    <w:p>
      <w:pPr>
        <w:pStyle w:val="null3"/>
        <w:ind w:firstLine="960"/>
      </w:pPr>
      <w:r>
        <w:rPr>
          <w:rFonts w:ascii="仿宋_GB2312" w:hAnsi="仿宋_GB2312" w:cs="仿宋_GB2312" w:eastAsia="仿宋_GB2312"/>
        </w:rPr>
        <w:t>详见附件：11供应商业绩一览表.docx</w:t>
      </w:r>
    </w:p>
    <w:p>
      <w:pPr>
        <w:pStyle w:val="null3"/>
        <w:ind w:firstLine="960"/>
      </w:pPr>
      <w:r>
        <w:rPr>
          <w:rFonts w:ascii="仿宋_GB2312" w:hAnsi="仿宋_GB2312" w:cs="仿宋_GB2312" w:eastAsia="仿宋_GB2312"/>
        </w:rPr>
        <w:t>详见附件：12供应商认为的其他相关证明资料.docx</w:t>
      </w:r>
    </w:p>
    <w:p>
      <w:pPr>
        <w:pStyle w:val="null3"/>
        <w:ind w:firstLine="960"/>
      </w:pPr>
      <w:r>
        <w:rPr>
          <w:rFonts w:ascii="仿宋_GB2312" w:hAnsi="仿宋_GB2312" w:cs="仿宋_GB2312" w:eastAsia="仿宋_GB2312"/>
        </w:rPr>
        <w:t>详见附件：13投标保证金缴纳凭证.docx</w:t>
      </w:r>
    </w:p>
    <w:p>
      <w:pPr>
        <w:pStyle w:val="null3"/>
        <w:ind w:firstLine="960"/>
      </w:pPr>
      <w:r>
        <w:rPr>
          <w:rFonts w:ascii="仿宋_GB2312" w:hAnsi="仿宋_GB2312" w:cs="仿宋_GB2312" w:eastAsia="仿宋_GB2312"/>
        </w:rPr>
        <w:t>详见附件：14供应商承诺书.docx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