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版本号：SZT2025-SN-SC-ZC-HW-078420250924001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瞬态裂隙捕捉分析仪采购项目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SZT2025-SN-SC-ZC-HW-0784</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瞬态裂隙捕捉分析仪采购项目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SZT2025-SN-SC-ZC-HW-0784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瞬态裂隙捕捉分析仪采购项目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瞬态裂隙捕捉仪应用于煤岩体试样、复合材料、相似模拟试验铺装体等材料的力学性能的检测与破坏力学行为研究，包括但不限于不同加卸载路径下材料瞬时的裂纹尖端应变场测量、裂纹尖端张开位移测量以及高温下裂纹尖端应变场测量等功能。该仪器是高性能材料、复杂结构材料等力学性能研究的基础，为学校矿业、安全、土木、材料等学科的科学研究提供支撑。</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采购包1（瞬态裂隙捕捉分析仪）：属于专门面向中小企业采购。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杨艳、李毓菲、李娜、单博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029-87304326-872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采购包1保证金金额：56,000.00元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开户名称：陕西中技招标有限公司</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说明：供应商中标后凭成交通知书向采购人缴纳中标金额的5%作为履约保证金，验收合格支付货款后，5%履约保证金无质量问题一次性无息退还。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应向采购代理机构交纳招标代理服务费。招标代理服务费的收取参见国家计委颁布的《招标代理服务收费管理暂行办法》（计价格[2002]1980号）和（发改办价格[2003]857号）货物类收费标准的0.775折收取，并且前期论证1次，费用2125元，在领取中标通知书时向采购代理机构一次性交纳。 开户名称：陕西中技招标有限公司 开户银行：招商银行西安分行营业部 银行账号：129916812810001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瞬态裂隙捕捉仪应用于煤岩体试样、复合材料、相似模拟试验铺装体等材料的力学性能的检测与破坏力学行为研究，包括但不限于不同加卸载路径下材料瞬时的裂纹尖端应变场测量、裂纹尖端张开位移测量以及高温下裂纹尖端应变场测量等功能。该仪器是高性能材料、复杂结构等力学性能研究的基础，为学校矿业、安全、土木、材料等学科的科学研究提供支撑。</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3,750,000.00</w:t>
      </w:r>
    </w:p>
    <w:p>
      <w:pPr>
        <w:pStyle w:val="null3"/>
      </w:pPr>
      <w:r>
        <w:rPr>
          <w:rFonts w:ascii="仿宋_GB2312" w:hAnsi="仿宋_GB2312" w:cs="仿宋_GB2312" w:eastAsia="仿宋_GB2312"/>
        </w:rPr>
        <w:t>采购包最高限价（元）: 2,820,000.00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瞬态裂隙捕捉分析仪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标的名称：瞬态裂隙捕捉分析仪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数量：</w:t>
            </w:r>
            <w:r>
              <w:rPr>
                <w:rFonts w:ascii="仿宋_GB2312" w:hAnsi="仿宋_GB2312" w:cs="仿宋_GB2312" w:eastAsia="仿宋_GB2312"/>
              </w:rPr>
              <w:t>1套</w:t>
            </w:r>
          </w:p>
          <w:p>
            <w:pPr>
              <w:pStyle w:val="null3"/>
              <w:jc w:val="both"/>
            </w:pPr>
            <w:r>
              <w:rPr>
                <w:rFonts w:ascii="仿宋_GB2312" w:hAnsi="仿宋_GB2312" w:cs="仿宋_GB2312" w:eastAsia="仿宋_GB2312"/>
              </w:rPr>
              <w:t>一、主要功能</w:t>
            </w:r>
          </w:p>
          <w:p>
            <w:pPr>
              <w:pStyle w:val="null3"/>
            </w:pPr>
            <w:r>
              <w:rPr>
                <w:rFonts w:ascii="仿宋_GB2312" w:hAnsi="仿宋_GB2312" w:cs="仿宋_GB2312" w:eastAsia="仿宋_GB2312"/>
              </w:rPr>
              <w:t>1.1可实现材料裂纹动态扩展过程的采集；</w:t>
            </w:r>
          </w:p>
          <w:p>
            <w:pPr>
              <w:pStyle w:val="null3"/>
            </w:pPr>
            <w:r>
              <w:rPr>
                <w:rFonts w:ascii="仿宋_GB2312" w:hAnsi="仿宋_GB2312" w:cs="仿宋_GB2312" w:eastAsia="仿宋_GB2312"/>
              </w:rPr>
              <w:t>1.2支持多角度全方位观测；</w:t>
            </w:r>
          </w:p>
          <w:p>
            <w:pPr>
              <w:pStyle w:val="null3"/>
            </w:pPr>
            <w:r>
              <w:rPr>
                <w:rFonts w:ascii="仿宋_GB2312" w:hAnsi="仿宋_GB2312" w:cs="仿宋_GB2312" w:eastAsia="仿宋_GB2312"/>
              </w:rPr>
              <w:t>1.3支持岩石表面精准重构；</w:t>
            </w:r>
          </w:p>
          <w:p>
            <w:pPr>
              <w:pStyle w:val="null3"/>
            </w:pPr>
            <w:r>
              <w:rPr>
                <w:rFonts w:ascii="仿宋_GB2312" w:hAnsi="仿宋_GB2312" w:cs="仿宋_GB2312" w:eastAsia="仿宋_GB2312"/>
              </w:rPr>
              <w:t>1.4可实现材料表面多尺度位移观测；</w:t>
            </w:r>
          </w:p>
          <w:p>
            <w:pPr>
              <w:pStyle w:val="null3"/>
            </w:pPr>
            <w:r>
              <w:rPr>
                <w:rFonts w:ascii="仿宋_GB2312" w:hAnsi="仿宋_GB2312" w:cs="仿宋_GB2312" w:eastAsia="仿宋_GB2312"/>
              </w:rPr>
              <w:t>1.5 可实现测量结果与有限元数据比对分析；</w:t>
            </w:r>
          </w:p>
          <w:p>
            <w:pPr>
              <w:pStyle w:val="null3"/>
            </w:pPr>
            <w:r>
              <w:rPr>
                <w:rFonts w:ascii="仿宋_GB2312" w:hAnsi="仿宋_GB2312" w:cs="仿宋_GB2312" w:eastAsia="仿宋_GB2312"/>
              </w:rPr>
              <w:t>1.6 裂纹COD分析功能；</w:t>
            </w:r>
          </w:p>
          <w:p>
            <w:pPr>
              <w:pStyle w:val="null3"/>
            </w:pPr>
            <w:r>
              <w:rPr>
                <w:rFonts w:ascii="仿宋_GB2312" w:hAnsi="仿宋_GB2312" w:cs="仿宋_GB2312" w:eastAsia="仿宋_GB2312"/>
              </w:rPr>
              <w:t>1.7 可实现红外温度场和应变场耦合；</w:t>
            </w:r>
          </w:p>
          <w:p>
            <w:pPr>
              <w:pStyle w:val="null3"/>
            </w:pPr>
            <w:r>
              <w:rPr>
                <w:rFonts w:ascii="仿宋_GB2312" w:hAnsi="仿宋_GB2312" w:cs="仿宋_GB2312" w:eastAsia="仿宋_GB2312"/>
              </w:rPr>
              <w:t>1.8 可实现材料变形实时监测与输出；</w:t>
            </w:r>
          </w:p>
          <w:p>
            <w:pPr>
              <w:pStyle w:val="null3"/>
            </w:pPr>
            <w:r>
              <w:rPr>
                <w:rFonts w:ascii="仿宋_GB2312" w:hAnsi="仿宋_GB2312" w:cs="仿宋_GB2312" w:eastAsia="仿宋_GB2312"/>
              </w:rPr>
              <w:t>二、关键技术参数</w:t>
            </w:r>
          </w:p>
          <w:p>
            <w:pPr>
              <w:pStyle w:val="null3"/>
            </w:pPr>
            <w:r>
              <w:rPr>
                <w:rFonts w:ascii="仿宋_GB2312" w:hAnsi="仿宋_GB2312" w:cs="仿宋_GB2312" w:eastAsia="仿宋_GB2312"/>
              </w:rPr>
              <w:t>▲</w:t>
            </w:r>
            <w:r>
              <w:rPr>
                <w:rFonts w:ascii="仿宋_GB2312" w:hAnsi="仿宋_GB2312" w:cs="仿宋_GB2312" w:eastAsia="仿宋_GB2312"/>
              </w:rPr>
              <w:t>2.1高速图像采集装置:高速相机:分辨率≥1280*1024，满幅帧率≥15800fps;最高帧率≥1150000fps;像元尺寸≤14.6μm;</w:t>
            </w:r>
          </w:p>
          <w:p>
            <w:pPr>
              <w:pStyle w:val="null3"/>
            </w:pPr>
            <w:r>
              <w:rPr>
                <w:rFonts w:ascii="仿宋_GB2312" w:hAnsi="仿宋_GB2312" w:cs="仿宋_GB2312" w:eastAsia="仿宋_GB2312"/>
              </w:rPr>
              <w:t>▲</w:t>
            </w:r>
            <w:r>
              <w:rPr>
                <w:rFonts w:ascii="仿宋_GB2312" w:hAnsi="仿宋_GB2312" w:cs="仿宋_GB2312" w:eastAsia="仿宋_GB2312"/>
              </w:rPr>
              <w:t>2.2最短曝光时间≤100ns，且曝光时间可按照 10ns 梯度连续可调;</w:t>
            </w:r>
          </w:p>
          <w:p>
            <w:pPr>
              <w:pStyle w:val="null3"/>
            </w:pPr>
            <w:r>
              <w:rPr>
                <w:rFonts w:ascii="仿宋_GB2312" w:hAnsi="仿宋_GB2312" w:cs="仿宋_GB2312" w:eastAsia="仿宋_GB2312"/>
              </w:rPr>
              <w:t>▲</w:t>
            </w:r>
            <w:r>
              <w:rPr>
                <w:rFonts w:ascii="仿宋_GB2312" w:hAnsi="仿宋_GB2312" w:cs="仿宋_GB2312" w:eastAsia="仿宋_GB2312"/>
              </w:rPr>
              <w:t>2.3高速采集装置采用一体式机身，内部自带存储，DDR内存容量≥160GB;</w:t>
            </w:r>
          </w:p>
          <w:p>
            <w:pPr>
              <w:pStyle w:val="null3"/>
            </w:pPr>
            <w:r>
              <w:rPr>
                <w:rFonts w:ascii="仿宋_GB2312" w:hAnsi="仿宋_GB2312" w:cs="仿宋_GB2312" w:eastAsia="仿宋_GB2312"/>
              </w:rPr>
              <w:t>▲</w:t>
            </w:r>
            <w:r>
              <w:rPr>
                <w:rFonts w:ascii="仿宋_GB2312" w:hAnsi="仿宋_GB2312" w:cs="仿宋_GB2312" w:eastAsia="仿宋_GB2312"/>
              </w:rPr>
              <w:t>2.4支持PIV双曝光功能，双曝光间隔≤210ns，镜头:与相机器适配;光源:功率≥200w，支持频闪、常亮两种模式。</w:t>
            </w:r>
          </w:p>
          <w:p>
            <w:pPr>
              <w:pStyle w:val="null3"/>
            </w:pPr>
            <w:r>
              <w:rPr>
                <w:rFonts w:ascii="仿宋_GB2312" w:hAnsi="仿宋_GB2312" w:cs="仿宋_GB2312" w:eastAsia="仿宋_GB2312"/>
              </w:rPr>
              <w:t>▲2.</w:t>
            </w:r>
            <w:r>
              <w:rPr>
                <w:rFonts w:ascii="仿宋_GB2312" w:hAnsi="仿宋_GB2312" w:cs="仿宋_GB2312" w:eastAsia="仿宋_GB2312"/>
              </w:rPr>
              <w:t>5</w:t>
            </w:r>
            <w:r>
              <w:rPr>
                <w:rFonts w:ascii="仿宋_GB2312" w:hAnsi="仿宋_GB2312" w:cs="仿宋_GB2312" w:eastAsia="仿宋_GB2312"/>
              </w:rPr>
              <w:t>相似材料模拟实验高清图像采集装置：</w:t>
            </w:r>
            <w:r>
              <w:rPr>
                <w:rFonts w:ascii="仿宋_GB2312" w:hAnsi="仿宋_GB2312" w:cs="仿宋_GB2312" w:eastAsia="仿宋_GB2312"/>
              </w:rPr>
              <w:t>≥1200万像素。岩石节理深度信息采集器：≥890万像素。全局精度控制系统：便携式相机，≥2000万像素，比例尺材质：碳纤维材质，长度≥1m。</w:t>
            </w:r>
          </w:p>
          <w:p>
            <w:pPr>
              <w:pStyle w:val="null3"/>
            </w:pPr>
            <w:r>
              <w:rPr>
                <w:rFonts w:ascii="仿宋_GB2312" w:hAnsi="仿宋_GB2312" w:cs="仿宋_GB2312" w:eastAsia="仿宋_GB2312"/>
              </w:rPr>
              <w:t>▲2.</w:t>
            </w:r>
            <w:r>
              <w:rPr>
                <w:rFonts w:ascii="仿宋_GB2312" w:hAnsi="仿宋_GB2312" w:cs="仿宋_GB2312" w:eastAsia="仿宋_GB2312"/>
              </w:rPr>
              <w:t>6</w:t>
            </w:r>
            <w:r>
              <w:rPr>
                <w:rFonts w:ascii="仿宋_GB2312" w:hAnsi="仿宋_GB2312" w:cs="仿宋_GB2312" w:eastAsia="仿宋_GB2312"/>
              </w:rPr>
              <w:t>相机标定模块：采用</w:t>
            </w:r>
            <w:r>
              <w:rPr>
                <w:rFonts w:ascii="仿宋_GB2312" w:hAnsi="仿宋_GB2312" w:cs="仿宋_GB2312" w:eastAsia="仿宋_GB2312"/>
              </w:rPr>
              <w:t>≥12位环形编码点标定板进行系统标定，每块标定板上特定编码点≥15个，支持外部图像导入软件后进行标定；</w:t>
            </w:r>
          </w:p>
          <w:p>
            <w:pPr>
              <w:pStyle w:val="null3"/>
            </w:pPr>
            <w:r>
              <w:rPr>
                <w:rFonts w:ascii="仿宋_GB2312" w:hAnsi="仿宋_GB2312" w:cs="仿宋_GB2312" w:eastAsia="仿宋_GB2312"/>
              </w:rPr>
              <w:t>▲2.</w:t>
            </w:r>
            <w:r>
              <w:rPr>
                <w:rFonts w:ascii="仿宋_GB2312" w:hAnsi="仿宋_GB2312" w:cs="仿宋_GB2312" w:eastAsia="仿宋_GB2312"/>
              </w:rPr>
              <w:t>7</w:t>
            </w:r>
            <w:r>
              <w:rPr>
                <w:rFonts w:ascii="仿宋_GB2312" w:hAnsi="仿宋_GB2312" w:cs="仿宋_GB2312" w:eastAsia="仿宋_GB2312"/>
              </w:rPr>
              <w:t>编码型标定板：</w:t>
            </w:r>
            <w:r>
              <w:rPr>
                <w:rFonts w:ascii="仿宋_GB2312" w:hAnsi="仿宋_GB2312" w:cs="仿宋_GB2312" w:eastAsia="仿宋_GB2312"/>
              </w:rPr>
              <w:t>100*100mm-2000*2000mm；（投标时提供≥3块不同尺寸标定板计量证书）</w:t>
            </w:r>
          </w:p>
          <w:p>
            <w:pPr>
              <w:pStyle w:val="null3"/>
            </w:pPr>
            <w:r>
              <w:rPr>
                <w:rFonts w:ascii="仿宋_GB2312" w:hAnsi="仿宋_GB2312" w:cs="仿宋_GB2312" w:eastAsia="仿宋_GB2312"/>
              </w:rPr>
              <w:t>▲2.</w:t>
            </w:r>
            <w:r>
              <w:rPr>
                <w:rFonts w:ascii="仿宋_GB2312" w:hAnsi="仿宋_GB2312" w:cs="仿宋_GB2312" w:eastAsia="仿宋_GB2312"/>
              </w:rPr>
              <w:t>8</w:t>
            </w:r>
            <w:r>
              <w:rPr>
                <w:rFonts w:ascii="仿宋_GB2312" w:hAnsi="仿宋_GB2312" w:cs="仿宋_GB2312" w:eastAsia="仿宋_GB2312"/>
              </w:rPr>
              <w:t>测量精度：</w:t>
            </w:r>
            <w:r>
              <w:rPr>
                <w:rFonts w:ascii="仿宋_GB2312" w:hAnsi="仿宋_GB2312" w:cs="仿宋_GB2312" w:eastAsia="仿宋_GB2312"/>
              </w:rPr>
              <w:t>2D应变测量精度≤20με，3D应变测量精度：≤50με，位移测量精度≤0.01mm。（提供第三方计量证书）</w:t>
            </w:r>
          </w:p>
          <w:p>
            <w:pPr>
              <w:pStyle w:val="null3"/>
            </w:pPr>
            <w:r>
              <w:rPr>
                <w:rFonts w:ascii="仿宋_GB2312" w:hAnsi="仿宋_GB2312" w:cs="仿宋_GB2312" w:eastAsia="仿宋_GB2312"/>
              </w:rPr>
              <w:t>2.</w:t>
            </w:r>
            <w:r>
              <w:rPr>
                <w:rFonts w:ascii="仿宋_GB2312" w:hAnsi="仿宋_GB2312" w:cs="仿宋_GB2312" w:eastAsia="仿宋_GB2312"/>
              </w:rPr>
              <w:t>9</w:t>
            </w:r>
            <w:r>
              <w:rPr>
                <w:rFonts w:ascii="仿宋_GB2312" w:hAnsi="仿宋_GB2312" w:cs="仿宋_GB2312" w:eastAsia="仿宋_GB2312"/>
              </w:rPr>
              <w:t>测试内容：全场三维坐标、应变、位移、速度、加速度、角速度、角加速度。</w:t>
            </w:r>
          </w:p>
          <w:p>
            <w:pPr>
              <w:pStyle w:val="null3"/>
            </w:pPr>
            <w:r>
              <w:rPr>
                <w:rFonts w:ascii="仿宋_GB2312" w:hAnsi="仿宋_GB2312" w:cs="仿宋_GB2312" w:eastAsia="仿宋_GB2312"/>
              </w:rPr>
              <w:t>2.</w:t>
            </w:r>
            <w:r>
              <w:rPr>
                <w:rFonts w:ascii="仿宋_GB2312" w:hAnsi="仿宋_GB2312" w:cs="仿宋_GB2312" w:eastAsia="仿宋_GB2312"/>
              </w:rPr>
              <w:t>10</w:t>
            </w:r>
            <w:r>
              <w:rPr>
                <w:rFonts w:ascii="仿宋_GB2312" w:hAnsi="仿宋_GB2312" w:cs="仿宋_GB2312" w:eastAsia="仿宋_GB2312"/>
              </w:rPr>
              <w:t>散斑质量评估与优化功能：系统根据实验条件，图像质量，自动进行散斑图质量分析及步长面片大小推荐，提升数据处理效率和精度。</w:t>
            </w:r>
          </w:p>
          <w:p>
            <w:pPr>
              <w:pStyle w:val="null3"/>
            </w:pPr>
            <w:r>
              <w:rPr>
                <w:rFonts w:ascii="仿宋_GB2312" w:hAnsi="仿宋_GB2312" w:cs="仿宋_GB2312" w:eastAsia="仿宋_GB2312"/>
              </w:rPr>
              <w:t>2.</w:t>
            </w:r>
            <w:r>
              <w:rPr>
                <w:rFonts w:ascii="仿宋_GB2312" w:hAnsi="仿宋_GB2312" w:cs="仿宋_GB2312" w:eastAsia="仿宋_GB2312"/>
              </w:rPr>
              <w:t>11</w:t>
            </w:r>
            <w:r>
              <w:rPr>
                <w:rFonts w:ascii="仿宋_GB2312" w:hAnsi="仿宋_GB2312" w:cs="仿宋_GB2312" w:eastAsia="仿宋_GB2312"/>
              </w:rPr>
              <w:t>多相机全局拼接功能：提供给多相机进行定位匹配，并统一坐标系。</w:t>
            </w:r>
          </w:p>
          <w:p>
            <w:pPr>
              <w:pStyle w:val="null3"/>
            </w:pPr>
            <w:r>
              <w:rPr>
                <w:rFonts w:ascii="仿宋_GB2312" w:hAnsi="仿宋_GB2312" w:cs="仿宋_GB2312" w:eastAsia="仿宋_GB2312"/>
              </w:rPr>
              <w:t>2.</w:t>
            </w:r>
            <w:r>
              <w:rPr>
                <w:rFonts w:ascii="仿宋_GB2312" w:hAnsi="仿宋_GB2312" w:cs="仿宋_GB2312" w:eastAsia="仿宋_GB2312"/>
              </w:rPr>
              <w:t>12</w:t>
            </w:r>
            <w:r>
              <w:rPr>
                <w:rFonts w:ascii="仿宋_GB2312" w:hAnsi="仿宋_GB2312" w:cs="仿宋_GB2312" w:eastAsia="仿宋_GB2312"/>
              </w:rPr>
              <w:t>分析创建功能：点点距离、点线距离、点面距离、线线夹角、线面夹角、面面夹角。</w:t>
            </w:r>
          </w:p>
          <w:p>
            <w:pPr>
              <w:pStyle w:val="null3"/>
            </w:pPr>
            <w:r>
              <w:rPr>
                <w:rFonts w:ascii="仿宋_GB2312" w:hAnsi="仿宋_GB2312" w:cs="仿宋_GB2312" w:eastAsia="仿宋_GB2312"/>
              </w:rPr>
              <w:t>▲2.</w:t>
            </w:r>
            <w:r>
              <w:rPr>
                <w:rFonts w:ascii="仿宋_GB2312" w:hAnsi="仿宋_GB2312" w:cs="仿宋_GB2312" w:eastAsia="仿宋_GB2312"/>
              </w:rPr>
              <w:t>13</w:t>
            </w:r>
            <w:r>
              <w:rPr>
                <w:rFonts w:ascii="仿宋_GB2312" w:hAnsi="仿宋_GB2312" w:cs="仿宋_GB2312" w:eastAsia="仿宋_GB2312"/>
              </w:rPr>
              <w:t>手持式探针测量功能：可基于刚性体实现使用探针的关键点测量，软件支持探针自标定及尖端点计算。可同时创建连接多个探针进行混合测量。探针点的数据可直接对接元素分析，可进行特征（点、线、面，球等）测量。</w:t>
            </w:r>
          </w:p>
          <w:p>
            <w:pPr>
              <w:pStyle w:val="null3"/>
            </w:pPr>
            <w:r>
              <w:rPr>
                <w:rFonts w:ascii="仿宋_GB2312" w:hAnsi="仿宋_GB2312" w:cs="仿宋_GB2312" w:eastAsia="仿宋_GB2312"/>
              </w:rPr>
              <w:t>2.1</w:t>
            </w:r>
            <w:r>
              <w:rPr>
                <w:rFonts w:ascii="仿宋_GB2312" w:hAnsi="仿宋_GB2312" w:cs="仿宋_GB2312" w:eastAsia="仿宋_GB2312"/>
              </w:rPr>
              <w:t>4</w:t>
            </w:r>
            <w:r>
              <w:rPr>
                <w:rFonts w:ascii="仿宋_GB2312" w:hAnsi="仿宋_GB2312" w:cs="仿宋_GB2312" w:eastAsia="仿宋_GB2312"/>
              </w:rPr>
              <w:t>支持显微应变测量功能：配合双目体式显微镜及显微专用环形标定板，可实现</w:t>
            </w:r>
            <w:r>
              <w:rPr>
                <w:rFonts w:ascii="仿宋_GB2312" w:hAnsi="仿宋_GB2312" w:cs="仿宋_GB2312" w:eastAsia="仿宋_GB2312"/>
              </w:rPr>
              <w:t>1-10mm视场的三维全场变形应变检测，并可支持扫描电镜、原子显微镜等显微图像的应变数据计算；</w:t>
            </w:r>
          </w:p>
          <w:p>
            <w:pPr>
              <w:pStyle w:val="null3"/>
            </w:pPr>
            <w:r>
              <w:rPr>
                <w:rFonts w:ascii="仿宋_GB2312" w:hAnsi="仿宋_GB2312" w:cs="仿宋_GB2312" w:eastAsia="仿宋_GB2312"/>
              </w:rPr>
              <w:t>2.1</w:t>
            </w:r>
            <w:r>
              <w:rPr>
                <w:rFonts w:ascii="仿宋_GB2312" w:hAnsi="仿宋_GB2312" w:cs="仿宋_GB2312" w:eastAsia="仿宋_GB2312"/>
              </w:rPr>
              <w:t>5</w:t>
            </w:r>
            <w:r>
              <w:rPr>
                <w:rFonts w:ascii="仿宋_GB2312" w:hAnsi="仿宋_GB2312" w:cs="仿宋_GB2312" w:eastAsia="仿宋_GB2312"/>
              </w:rPr>
              <w:t xml:space="preserve"> </w:t>
            </w:r>
            <w:r>
              <w:rPr>
                <w:rFonts w:ascii="仿宋_GB2312" w:hAnsi="仿宋_GB2312" w:cs="仿宋_GB2312" w:eastAsia="仿宋_GB2312"/>
              </w:rPr>
              <w:t>FLC成形极限分析功能：可绘制和编辑FLC成形极限曲线；针对板材冲压类实验将系统获取的数据按照系统一定格式导入FLC软件；可绘制与分析成型极限相关数据；</w:t>
            </w:r>
          </w:p>
          <w:p>
            <w:pPr>
              <w:pStyle w:val="null3"/>
            </w:pPr>
            <w:r>
              <w:rPr>
                <w:rFonts w:ascii="仿宋_GB2312" w:hAnsi="仿宋_GB2312" w:cs="仿宋_GB2312" w:eastAsia="仿宋_GB2312"/>
              </w:rPr>
              <w:t>2.1</w:t>
            </w:r>
            <w:r>
              <w:rPr>
                <w:rFonts w:ascii="仿宋_GB2312" w:hAnsi="仿宋_GB2312" w:cs="仿宋_GB2312" w:eastAsia="仿宋_GB2312"/>
              </w:rPr>
              <w:t>6</w:t>
            </w:r>
            <w:r>
              <w:rPr>
                <w:rFonts w:ascii="仿宋_GB2312" w:hAnsi="仿宋_GB2312" w:cs="仿宋_GB2312" w:eastAsia="仿宋_GB2312"/>
              </w:rPr>
              <w:t>支持温度场耦合功能：支持红外、近红外的温度场解算；</w:t>
            </w:r>
          </w:p>
          <w:p>
            <w:pPr>
              <w:pStyle w:val="null3"/>
            </w:pPr>
            <w:r>
              <w:rPr>
                <w:rFonts w:ascii="仿宋_GB2312" w:hAnsi="仿宋_GB2312" w:cs="仿宋_GB2312" w:eastAsia="仿宋_GB2312"/>
              </w:rPr>
              <w:t>2.1</w:t>
            </w:r>
            <w:r>
              <w:rPr>
                <w:rFonts w:ascii="仿宋_GB2312" w:hAnsi="仿宋_GB2312" w:cs="仿宋_GB2312" w:eastAsia="仿宋_GB2312"/>
              </w:rPr>
              <w:t>7</w:t>
            </w:r>
            <w:r>
              <w:rPr>
                <w:rFonts w:ascii="仿宋_GB2312" w:hAnsi="仿宋_GB2312" w:cs="仿宋_GB2312" w:eastAsia="仿宋_GB2312"/>
              </w:rPr>
              <w:t>模态分析功能：可对振动进行时域分析，分析变形频率和振幅，并可输出</w:t>
            </w:r>
            <w:r>
              <w:rPr>
                <w:rFonts w:ascii="仿宋_GB2312" w:hAnsi="仿宋_GB2312" w:cs="仿宋_GB2312" w:eastAsia="仿宋_GB2312"/>
              </w:rPr>
              <w:t>uff文件，采用时间响应、自功率谱、互功率谱、相干性、频谱等函数形式进行模态分析；支持测量结构固有频率、阻尼、显示模态振型等相关模态参数OMA,支持测量结构各频率下的三维工作变形ODS；</w:t>
            </w:r>
          </w:p>
          <w:p>
            <w:pPr>
              <w:pStyle w:val="null3"/>
            </w:pPr>
            <w:r>
              <w:rPr>
                <w:rFonts w:ascii="仿宋_GB2312" w:hAnsi="仿宋_GB2312" w:cs="仿宋_GB2312" w:eastAsia="仿宋_GB2312"/>
              </w:rPr>
              <w:t>▲2.1</w:t>
            </w:r>
            <w:r>
              <w:rPr>
                <w:rFonts w:ascii="仿宋_GB2312" w:hAnsi="仿宋_GB2312" w:cs="仿宋_GB2312" w:eastAsia="仿宋_GB2312"/>
              </w:rPr>
              <w:t>8</w:t>
            </w:r>
            <w:r>
              <w:rPr>
                <w:rFonts w:ascii="仿宋_GB2312" w:hAnsi="仿宋_GB2312" w:cs="仿宋_GB2312" w:eastAsia="仿宋_GB2312"/>
              </w:rPr>
              <w:t>轨迹姿态测量功能：支持刚性运动物体的</w:t>
            </w:r>
            <w:r>
              <w:rPr>
                <w:rFonts w:ascii="仿宋_GB2312" w:hAnsi="仿宋_GB2312" w:cs="仿宋_GB2312" w:eastAsia="仿宋_GB2312"/>
              </w:rPr>
              <w:t>6DOF轨迹姿态解算，可同时跟踪≥3个运动刚体目标，分析刚性体坐标、姿态、体间距和三维运动轨迹；</w:t>
            </w:r>
          </w:p>
          <w:p>
            <w:pPr>
              <w:pStyle w:val="null3"/>
            </w:pPr>
            <w:r>
              <w:rPr>
                <w:rFonts w:ascii="仿宋_GB2312" w:hAnsi="仿宋_GB2312" w:cs="仿宋_GB2312" w:eastAsia="仿宋_GB2312"/>
              </w:rPr>
              <w:t>2.1</w:t>
            </w:r>
            <w:r>
              <w:rPr>
                <w:rFonts w:ascii="仿宋_GB2312" w:hAnsi="仿宋_GB2312" w:cs="仿宋_GB2312" w:eastAsia="仿宋_GB2312"/>
              </w:rPr>
              <w:t>9</w:t>
            </w:r>
            <w:r>
              <w:rPr>
                <w:rFonts w:ascii="仿宋_GB2312" w:hAnsi="仿宋_GB2312" w:cs="仿宋_GB2312" w:eastAsia="仿宋_GB2312"/>
              </w:rPr>
              <w:t xml:space="preserve"> </w:t>
            </w:r>
            <w:r>
              <w:rPr>
                <w:rFonts w:ascii="仿宋_GB2312" w:hAnsi="仿宋_GB2312" w:cs="仿宋_GB2312" w:eastAsia="仿宋_GB2312"/>
              </w:rPr>
              <w:t>CAD比对功能：支持导入CAD模型（step、iges、stl等），可进行数模与网格数据的自动坐标对齐，计算CAD模型和DIC网格数据之间的偏差。</w:t>
            </w:r>
          </w:p>
          <w:p>
            <w:pPr>
              <w:pStyle w:val="null3"/>
            </w:pPr>
            <w:r>
              <w:rPr>
                <w:rFonts w:ascii="仿宋_GB2312" w:hAnsi="仿宋_GB2312" w:cs="仿宋_GB2312" w:eastAsia="仿宋_GB2312"/>
              </w:rPr>
              <w:t>2.</w:t>
            </w:r>
            <w:r>
              <w:rPr>
                <w:rFonts w:ascii="仿宋_GB2312" w:hAnsi="仿宋_GB2312" w:cs="仿宋_GB2312" w:eastAsia="仿宋_GB2312"/>
              </w:rPr>
              <w:t>20</w:t>
            </w:r>
            <w:r>
              <w:rPr>
                <w:rFonts w:ascii="仿宋_GB2312" w:hAnsi="仿宋_GB2312" w:cs="仿宋_GB2312" w:eastAsia="仿宋_GB2312"/>
              </w:rPr>
              <w:t>疲劳分析功能：自动完成疲劳实验波形曲线（三角波，正弦波）的相位信息的识别，计数，抓取和停止，自动识别疲劳频率，波峰和波谷，完成疲劳实验的长时间监测；</w:t>
            </w:r>
          </w:p>
          <w:p>
            <w:pPr>
              <w:pStyle w:val="null3"/>
            </w:pPr>
            <w:r>
              <w:rPr>
                <w:rFonts w:ascii="仿宋_GB2312" w:hAnsi="仿宋_GB2312" w:cs="仿宋_GB2312" w:eastAsia="仿宋_GB2312"/>
              </w:rPr>
              <w:t>▲2.</w:t>
            </w:r>
            <w:r>
              <w:rPr>
                <w:rFonts w:ascii="仿宋_GB2312" w:hAnsi="仿宋_GB2312" w:cs="仿宋_GB2312" w:eastAsia="仿宋_GB2312"/>
              </w:rPr>
              <w:t>21</w:t>
            </w:r>
            <w:r>
              <w:rPr>
                <w:rFonts w:ascii="仿宋_GB2312" w:hAnsi="仿宋_GB2312" w:cs="仿宋_GB2312" w:eastAsia="仿宋_GB2312"/>
              </w:rPr>
              <w:t>裂纹</w:t>
            </w:r>
            <w:r>
              <w:rPr>
                <w:rFonts w:ascii="仿宋_GB2312" w:hAnsi="仿宋_GB2312" w:cs="仿宋_GB2312" w:eastAsia="仿宋_GB2312"/>
              </w:rPr>
              <w:t>COD分析功能：支持分析测量裂纹尖端开裂位移，支持全时域计算裂纹开口，支持绘制开裂曲线，显示裂尖位置和开裂位移。</w:t>
            </w:r>
          </w:p>
          <w:p>
            <w:pPr>
              <w:pStyle w:val="null3"/>
            </w:pPr>
            <w:r>
              <w:rPr>
                <w:rFonts w:ascii="仿宋_GB2312" w:hAnsi="仿宋_GB2312" w:cs="仿宋_GB2312" w:eastAsia="仿宋_GB2312"/>
              </w:rPr>
              <w:t>2.</w:t>
            </w:r>
            <w:r>
              <w:rPr>
                <w:rFonts w:ascii="仿宋_GB2312" w:hAnsi="仿宋_GB2312" w:cs="仿宋_GB2312" w:eastAsia="仿宋_GB2312"/>
              </w:rPr>
              <w:t>22</w:t>
            </w:r>
            <w:r>
              <w:rPr>
                <w:rFonts w:ascii="仿宋_GB2312" w:hAnsi="仿宋_GB2312" w:cs="仿宋_GB2312" w:eastAsia="仿宋_GB2312"/>
              </w:rPr>
              <w:t xml:space="preserve"> </w:t>
            </w:r>
            <w:r>
              <w:rPr>
                <w:rFonts w:ascii="仿宋_GB2312" w:hAnsi="仿宋_GB2312" w:cs="仿宋_GB2312" w:eastAsia="仿宋_GB2312"/>
              </w:rPr>
              <w:t>变频采集功能：根据实验需求间歇性切换不同的采集频率，实现变频率采集。软件支持成批图像处理，支持鼠标指向预览功能。</w:t>
            </w:r>
          </w:p>
          <w:p>
            <w:pPr>
              <w:pStyle w:val="null3"/>
            </w:pPr>
            <w:r>
              <w:rPr>
                <w:rFonts w:ascii="仿宋_GB2312" w:hAnsi="仿宋_GB2312" w:cs="仿宋_GB2312" w:eastAsia="仿宋_GB2312"/>
              </w:rPr>
              <w:t>▲2.2</w:t>
            </w:r>
            <w:r>
              <w:rPr>
                <w:rFonts w:ascii="仿宋_GB2312" w:hAnsi="仿宋_GB2312" w:cs="仿宋_GB2312" w:eastAsia="仿宋_GB2312"/>
              </w:rPr>
              <w:t>3</w:t>
            </w:r>
            <w:r>
              <w:rPr>
                <w:rFonts w:ascii="仿宋_GB2312" w:hAnsi="仿宋_GB2312" w:cs="仿宋_GB2312" w:eastAsia="仿宋_GB2312"/>
              </w:rPr>
              <w:t>图像重构网格优化功能：扫描软件支持小组件删除、网格修复、折射边处理、钉状物去除让网格优化功能；样品</w:t>
            </w:r>
            <w:r>
              <w:rPr>
                <w:rFonts w:ascii="仿宋_GB2312" w:hAnsi="仿宋_GB2312" w:cs="仿宋_GB2312" w:eastAsia="仿宋_GB2312"/>
              </w:rPr>
              <w:t>≥φ50*100mm，重构精度≤0.01mm。（提供第三方计量证书）</w:t>
            </w:r>
          </w:p>
          <w:p>
            <w:pPr>
              <w:pStyle w:val="null3"/>
            </w:pPr>
            <w:r>
              <w:rPr>
                <w:rFonts w:ascii="仿宋_GB2312" w:hAnsi="仿宋_GB2312" w:cs="仿宋_GB2312" w:eastAsia="仿宋_GB2312"/>
              </w:rPr>
              <w:t>2.2</w:t>
            </w:r>
            <w:r>
              <w:rPr>
                <w:rFonts w:ascii="仿宋_GB2312" w:hAnsi="仿宋_GB2312" w:cs="仿宋_GB2312" w:eastAsia="仿宋_GB2312"/>
              </w:rPr>
              <w:t>4</w:t>
            </w:r>
            <w:r>
              <w:rPr>
                <w:rFonts w:ascii="仿宋_GB2312" w:hAnsi="仿宋_GB2312" w:cs="仿宋_GB2312" w:eastAsia="仿宋_GB2312"/>
              </w:rPr>
              <w:t>图像重构网格编辑功能：扫描软件除常见编辑功能外，增加连通域选取、自动补洞、手动搭桥补洞、平面截取等处理功能。</w:t>
            </w:r>
          </w:p>
          <w:p>
            <w:pPr>
              <w:pStyle w:val="null3"/>
            </w:pPr>
            <w:r>
              <w:rPr>
                <w:rFonts w:ascii="仿宋_GB2312" w:hAnsi="仿宋_GB2312" w:cs="仿宋_GB2312" w:eastAsia="仿宋_GB2312"/>
              </w:rPr>
              <w:t>2.2</w:t>
            </w:r>
            <w:r>
              <w:rPr>
                <w:rFonts w:ascii="仿宋_GB2312" w:hAnsi="仿宋_GB2312" w:cs="仿宋_GB2312" w:eastAsia="仿宋_GB2312"/>
              </w:rPr>
              <w:t>5</w:t>
            </w:r>
            <w:r>
              <w:rPr>
                <w:rFonts w:ascii="仿宋_GB2312" w:hAnsi="仿宋_GB2312" w:cs="仿宋_GB2312" w:eastAsia="仿宋_GB2312"/>
              </w:rPr>
              <w:t xml:space="preserve"> </w:t>
            </w:r>
            <w:r>
              <w:rPr>
                <w:rFonts w:ascii="仿宋_GB2312" w:hAnsi="仿宋_GB2312" w:cs="仿宋_GB2312" w:eastAsia="仿宋_GB2312"/>
              </w:rPr>
              <w:t>形位公差尺寸分析功能：支持</w:t>
            </w:r>
            <w:r>
              <w:rPr>
                <w:rFonts w:ascii="仿宋_GB2312" w:hAnsi="仿宋_GB2312" w:cs="仿宋_GB2312" w:eastAsia="仿宋_GB2312"/>
              </w:rPr>
              <w:t>ASMEY14.5 GD&amp;T公差和几何尺寸标注，自动计算与公差值之间的误差，结果可切换公差带和彩色色谱显示。</w:t>
            </w:r>
          </w:p>
          <w:p>
            <w:pPr>
              <w:pStyle w:val="null3"/>
            </w:pPr>
            <w:r>
              <w:rPr>
                <w:rFonts w:ascii="仿宋_GB2312" w:hAnsi="仿宋_GB2312" w:cs="仿宋_GB2312" w:eastAsia="仿宋_GB2312"/>
              </w:rPr>
              <w:t>2.2</w:t>
            </w:r>
            <w:r>
              <w:rPr>
                <w:rFonts w:ascii="仿宋_GB2312" w:hAnsi="仿宋_GB2312" w:cs="仿宋_GB2312" w:eastAsia="仿宋_GB2312"/>
              </w:rPr>
              <w:t>6</w:t>
            </w:r>
            <w:r>
              <w:rPr>
                <w:rFonts w:ascii="仿宋_GB2312" w:hAnsi="仿宋_GB2312" w:cs="仿宋_GB2312" w:eastAsia="仿宋_GB2312"/>
              </w:rPr>
              <w:t>图像质量评估功能：从图像对比度、清晰度、直方图等多个维度自动化综合评估散斑图像的优劣，判断拍摄的图像是否能够满足测量需求。并在此基础上，具有自动推荐散斑子区大小的功能。</w:t>
            </w:r>
          </w:p>
          <w:p>
            <w:pPr>
              <w:pStyle w:val="null3"/>
            </w:pPr>
            <w:r>
              <w:rPr>
                <w:rFonts w:ascii="仿宋_GB2312" w:hAnsi="仿宋_GB2312" w:cs="仿宋_GB2312" w:eastAsia="仿宋_GB2312"/>
              </w:rPr>
              <w:t>2.2</w:t>
            </w:r>
            <w:r>
              <w:rPr>
                <w:rFonts w:ascii="仿宋_GB2312" w:hAnsi="仿宋_GB2312" w:cs="仿宋_GB2312" w:eastAsia="仿宋_GB2312"/>
              </w:rPr>
              <w:t>7</w:t>
            </w:r>
            <w:r>
              <w:rPr>
                <w:rFonts w:ascii="仿宋_GB2312" w:hAnsi="仿宋_GB2312" w:cs="仿宋_GB2312" w:eastAsia="仿宋_GB2312"/>
              </w:rPr>
              <w:t>摄影测量功能：采用工业近景摄影测量技术，通过导入序列二维图片获取靶标点三维坐标。</w:t>
            </w:r>
          </w:p>
          <w:p>
            <w:pPr>
              <w:pStyle w:val="null3"/>
            </w:pPr>
            <w:r>
              <w:rPr>
                <w:rFonts w:ascii="仿宋_GB2312" w:hAnsi="仿宋_GB2312" w:cs="仿宋_GB2312" w:eastAsia="仿宋_GB2312"/>
              </w:rPr>
              <w:t>2.2</w:t>
            </w:r>
            <w:r>
              <w:rPr>
                <w:rFonts w:ascii="仿宋_GB2312" w:hAnsi="仿宋_GB2312" w:cs="仿宋_GB2312" w:eastAsia="仿宋_GB2312"/>
              </w:rPr>
              <w:t>8</w:t>
            </w:r>
            <w:r>
              <w:rPr>
                <w:rFonts w:ascii="仿宋_GB2312" w:hAnsi="仿宋_GB2312" w:cs="仿宋_GB2312" w:eastAsia="仿宋_GB2312"/>
              </w:rPr>
              <w:t>选区曝光扫描：支持高对比度物体选区曝光，支持手动选择区域进行扫描。</w:t>
            </w:r>
          </w:p>
          <w:p>
            <w:pPr>
              <w:pStyle w:val="null3"/>
            </w:pPr>
            <w:r>
              <w:rPr>
                <w:rFonts w:ascii="仿宋_GB2312" w:hAnsi="仿宋_GB2312" w:cs="仿宋_GB2312" w:eastAsia="仿宋_GB2312"/>
              </w:rPr>
              <w:t>2.2</w:t>
            </w:r>
            <w:r>
              <w:rPr>
                <w:rFonts w:ascii="仿宋_GB2312" w:hAnsi="仿宋_GB2312" w:cs="仿宋_GB2312" w:eastAsia="仿宋_GB2312"/>
              </w:rPr>
              <w:t>9</w:t>
            </w:r>
            <w:r>
              <w:rPr>
                <w:rFonts w:ascii="仿宋_GB2312" w:hAnsi="仿宋_GB2312" w:cs="仿宋_GB2312" w:eastAsia="仿宋_GB2312"/>
              </w:rPr>
              <w:t>系统测量结果：点云（</w:t>
            </w:r>
            <w:r>
              <w:rPr>
                <w:rFonts w:ascii="仿宋_GB2312" w:hAnsi="仿宋_GB2312" w:cs="仿宋_GB2312" w:eastAsia="仿宋_GB2312"/>
              </w:rPr>
              <w:t>ASC），三角形网格（STL、OBJ、PLY、X3D）</w:t>
            </w:r>
          </w:p>
          <w:p>
            <w:pPr>
              <w:pStyle w:val="null3"/>
            </w:pPr>
            <w:r>
              <w:rPr>
                <w:rFonts w:ascii="仿宋_GB2312" w:hAnsi="仿宋_GB2312" w:cs="仿宋_GB2312" w:eastAsia="仿宋_GB2312"/>
              </w:rPr>
              <w:t>▲2.</w:t>
            </w:r>
            <w:r>
              <w:rPr>
                <w:rFonts w:ascii="仿宋_GB2312" w:hAnsi="仿宋_GB2312" w:cs="仿宋_GB2312" w:eastAsia="仿宋_GB2312"/>
              </w:rPr>
              <w:t>30</w:t>
            </w:r>
            <w:r>
              <w:rPr>
                <w:rFonts w:ascii="仿宋_GB2312" w:hAnsi="仿宋_GB2312" w:cs="仿宋_GB2312" w:eastAsia="仿宋_GB2312"/>
              </w:rPr>
              <w:t>多重混合扫描：系统具备实现四目、双目、单目混合扫描功能，可以实现难以扫描的沟槽、深孔等死角及狭小空间的单目扫描</w:t>
            </w:r>
          </w:p>
          <w:p>
            <w:pPr>
              <w:pStyle w:val="null3"/>
            </w:pPr>
            <w:r>
              <w:rPr>
                <w:rFonts w:ascii="仿宋_GB2312" w:hAnsi="仿宋_GB2312" w:cs="仿宋_GB2312" w:eastAsia="仿宋_GB2312"/>
              </w:rPr>
              <w:t>2.</w:t>
            </w:r>
            <w:r>
              <w:rPr>
                <w:rFonts w:ascii="仿宋_GB2312" w:hAnsi="仿宋_GB2312" w:cs="仿宋_GB2312" w:eastAsia="仿宋_GB2312"/>
              </w:rPr>
              <w:t>31</w:t>
            </w:r>
            <w:r>
              <w:rPr>
                <w:rFonts w:ascii="仿宋_GB2312" w:hAnsi="仿宋_GB2312" w:cs="仿宋_GB2312" w:eastAsia="仿宋_GB2312"/>
              </w:rPr>
              <w:t>分组扫描：对不易拼接的物体可进行分组扫描，并可手动或自动两种方式将数据进行对齐融合。</w:t>
            </w:r>
          </w:p>
          <w:p>
            <w:pPr>
              <w:pStyle w:val="null3"/>
            </w:pPr>
            <w:r>
              <w:rPr>
                <w:rFonts w:ascii="仿宋_GB2312" w:hAnsi="仿宋_GB2312" w:cs="仿宋_GB2312" w:eastAsia="仿宋_GB2312"/>
              </w:rPr>
              <w:t>2.</w:t>
            </w:r>
            <w:r>
              <w:rPr>
                <w:rFonts w:ascii="仿宋_GB2312" w:hAnsi="仿宋_GB2312" w:cs="仿宋_GB2312" w:eastAsia="仿宋_GB2312"/>
              </w:rPr>
              <w:t>32</w:t>
            </w:r>
            <w:r>
              <w:rPr>
                <w:rFonts w:ascii="仿宋_GB2312" w:hAnsi="仿宋_GB2312" w:cs="仿宋_GB2312" w:eastAsia="仿宋_GB2312"/>
              </w:rPr>
              <w:t>硬件监控：实时获取测量系统温度、测量系统的稳定性、测量环境的光线变化；</w:t>
            </w:r>
          </w:p>
          <w:p>
            <w:pPr>
              <w:pStyle w:val="null3"/>
            </w:pPr>
            <w:r>
              <w:rPr>
                <w:rFonts w:ascii="仿宋_GB2312" w:hAnsi="仿宋_GB2312" w:cs="仿宋_GB2312" w:eastAsia="仿宋_GB2312"/>
              </w:rPr>
              <w:t>2.3</w:t>
            </w:r>
            <w:r>
              <w:rPr>
                <w:rFonts w:ascii="仿宋_GB2312" w:hAnsi="仿宋_GB2312" w:cs="仿宋_GB2312" w:eastAsia="仿宋_GB2312"/>
              </w:rPr>
              <w:t>3</w:t>
            </w:r>
            <w:r>
              <w:rPr>
                <w:rFonts w:ascii="仿宋_GB2312" w:hAnsi="仿宋_GB2312" w:cs="仿宋_GB2312" w:eastAsia="仿宋_GB2312"/>
              </w:rPr>
              <w:t>智能景深：硬件控制激光标示最佳测量距离，同时标志点实时监测，确保测量数据有效稳定；</w:t>
            </w:r>
          </w:p>
          <w:p>
            <w:pPr>
              <w:pStyle w:val="null3"/>
            </w:pPr>
            <w:r>
              <w:rPr>
                <w:rFonts w:ascii="仿宋_GB2312" w:hAnsi="仿宋_GB2312" w:cs="仿宋_GB2312" w:eastAsia="仿宋_GB2312"/>
              </w:rPr>
              <w:t>2.3</w:t>
            </w:r>
            <w:r>
              <w:rPr>
                <w:rFonts w:ascii="仿宋_GB2312" w:hAnsi="仿宋_GB2312" w:cs="仿宋_GB2312" w:eastAsia="仿宋_GB2312"/>
              </w:rPr>
              <w:t>4</w:t>
            </w:r>
            <w:r>
              <w:rPr>
                <w:rFonts w:ascii="仿宋_GB2312" w:hAnsi="仿宋_GB2312" w:cs="仿宋_GB2312" w:eastAsia="仿宋_GB2312"/>
              </w:rPr>
              <w:t>视角切换：具有相机和扫描双视角，可以实时查看当前状态下的扫描情况；</w:t>
            </w:r>
          </w:p>
          <w:p>
            <w:pPr>
              <w:pStyle w:val="null3"/>
            </w:pPr>
            <w:r>
              <w:rPr>
                <w:rFonts w:ascii="仿宋_GB2312" w:hAnsi="仿宋_GB2312" w:cs="仿宋_GB2312" w:eastAsia="仿宋_GB2312"/>
              </w:rPr>
              <w:t>2.3</w:t>
            </w:r>
            <w:r>
              <w:rPr>
                <w:rFonts w:ascii="仿宋_GB2312" w:hAnsi="仿宋_GB2312" w:cs="仿宋_GB2312" w:eastAsia="仿宋_GB2312"/>
              </w:rPr>
              <w:t>5</w:t>
            </w:r>
            <w:r>
              <w:rPr>
                <w:rFonts w:ascii="仿宋_GB2312" w:hAnsi="仿宋_GB2312" w:cs="仿宋_GB2312" w:eastAsia="仿宋_GB2312"/>
              </w:rPr>
              <w:t xml:space="preserve"> </w:t>
            </w:r>
            <w:r>
              <w:rPr>
                <w:rFonts w:ascii="仿宋_GB2312" w:hAnsi="仿宋_GB2312" w:cs="仿宋_GB2312" w:eastAsia="仿宋_GB2312"/>
              </w:rPr>
              <w:t>FOV计算辅助软件：进行镜头、相机间距、相机夹角快速计算，并在相机和镜头确定的情况下，自动计算最佳的相机空间位置布局。</w:t>
            </w:r>
          </w:p>
          <w:p>
            <w:pPr>
              <w:pStyle w:val="null3"/>
            </w:pPr>
            <w:r>
              <w:rPr>
                <w:rFonts w:ascii="仿宋_GB2312" w:hAnsi="仿宋_GB2312" w:cs="仿宋_GB2312" w:eastAsia="仿宋_GB2312"/>
              </w:rPr>
              <w:t>2.3</w:t>
            </w:r>
            <w:r>
              <w:rPr>
                <w:rFonts w:ascii="仿宋_GB2312" w:hAnsi="仿宋_GB2312" w:cs="仿宋_GB2312" w:eastAsia="仿宋_GB2312"/>
              </w:rPr>
              <w:t>6</w:t>
            </w:r>
            <w:r>
              <w:rPr>
                <w:rFonts w:ascii="仿宋_GB2312" w:hAnsi="仿宋_GB2312" w:cs="仿宋_GB2312" w:eastAsia="仿宋_GB2312"/>
              </w:rPr>
              <w:t xml:space="preserve"> </w:t>
            </w:r>
            <w:r>
              <w:rPr>
                <w:rFonts w:ascii="仿宋_GB2312" w:hAnsi="仿宋_GB2312" w:cs="仿宋_GB2312" w:eastAsia="仿宋_GB2312"/>
              </w:rPr>
              <w:t>散斑自动生成辅助软件：能够根据使用场景与测量需求，自动生成散斑图像，生成的散斑图像打印后粘贴到被测物体表面。</w:t>
            </w:r>
          </w:p>
          <w:p>
            <w:pPr>
              <w:pStyle w:val="null3"/>
            </w:pPr>
            <w:r>
              <w:rPr>
                <w:rFonts w:ascii="仿宋_GB2312" w:hAnsi="仿宋_GB2312" w:cs="仿宋_GB2312" w:eastAsia="仿宋_GB2312"/>
              </w:rPr>
              <w:t>2.3</w:t>
            </w:r>
            <w:r>
              <w:rPr>
                <w:rFonts w:ascii="仿宋_GB2312" w:hAnsi="仿宋_GB2312" w:cs="仿宋_GB2312" w:eastAsia="仿宋_GB2312"/>
              </w:rPr>
              <w:t>7</w:t>
            </w:r>
            <w:r>
              <w:rPr>
                <w:rFonts w:ascii="仿宋_GB2312" w:hAnsi="仿宋_GB2312" w:cs="仿宋_GB2312" w:eastAsia="仿宋_GB2312"/>
              </w:rPr>
              <w:t xml:space="preserve"> </w:t>
            </w:r>
            <w:r>
              <w:rPr>
                <w:rFonts w:ascii="仿宋_GB2312" w:hAnsi="仿宋_GB2312" w:cs="仿宋_GB2312" w:eastAsia="仿宋_GB2312"/>
              </w:rPr>
              <w:t>标定板生成辅助软件：可根据实验条件和被测试单位幅面大小自动生成标定板图案，满足用户在更多测试幅面下（</w:t>
            </w:r>
            <w:r>
              <w:rPr>
                <w:rFonts w:ascii="仿宋_GB2312" w:hAnsi="仿宋_GB2312" w:cs="仿宋_GB2312" w:eastAsia="仿宋_GB2312"/>
              </w:rPr>
              <w:t>10mm-5m）的系统标定。</w:t>
            </w:r>
          </w:p>
          <w:p>
            <w:pPr>
              <w:pStyle w:val="null3"/>
            </w:pPr>
            <w:r>
              <w:rPr>
                <w:rFonts w:ascii="仿宋_GB2312" w:hAnsi="仿宋_GB2312" w:cs="仿宋_GB2312" w:eastAsia="仿宋_GB2312"/>
              </w:rPr>
              <w:t>2.3</w:t>
            </w:r>
            <w:r>
              <w:rPr>
                <w:rFonts w:ascii="仿宋_GB2312" w:hAnsi="仿宋_GB2312" w:cs="仿宋_GB2312" w:eastAsia="仿宋_GB2312"/>
              </w:rPr>
              <w:t>8</w:t>
            </w:r>
            <w:r>
              <w:rPr>
                <w:rFonts w:ascii="仿宋_GB2312" w:hAnsi="仿宋_GB2312" w:cs="仿宋_GB2312" w:eastAsia="仿宋_GB2312"/>
              </w:rPr>
              <w:t xml:space="preserve"> </w:t>
            </w:r>
            <w:r>
              <w:rPr>
                <w:rFonts w:ascii="仿宋_GB2312" w:hAnsi="仿宋_GB2312" w:cs="仿宋_GB2312" w:eastAsia="仿宋_GB2312"/>
              </w:rPr>
              <w:t>超远距离标定辅助软件：通过远距离标定确定参数，实现百米距离的应变位移测试。</w:t>
            </w:r>
          </w:p>
          <w:p>
            <w:pPr>
              <w:pStyle w:val="null3"/>
            </w:pPr>
            <w:r>
              <w:rPr>
                <w:rFonts w:ascii="仿宋_GB2312" w:hAnsi="仿宋_GB2312" w:cs="仿宋_GB2312" w:eastAsia="仿宋_GB2312"/>
              </w:rPr>
              <w:t>2.3</w:t>
            </w:r>
            <w:r>
              <w:rPr>
                <w:rFonts w:ascii="仿宋_GB2312" w:hAnsi="仿宋_GB2312" w:cs="仿宋_GB2312" w:eastAsia="仿宋_GB2312"/>
              </w:rPr>
              <w:t>9</w:t>
            </w:r>
            <w:r>
              <w:rPr>
                <w:rFonts w:ascii="仿宋_GB2312" w:hAnsi="仿宋_GB2312" w:cs="仿宋_GB2312" w:eastAsia="仿宋_GB2312"/>
              </w:rPr>
              <w:t>数字孪生功能，系统配备软硬件可实现变形测量与三维扫描、摄影测量联机耦合，可以将被测物的实时应变云图、运动轨迹等数据显示在</w:t>
            </w:r>
            <w:r>
              <w:rPr>
                <w:rFonts w:ascii="仿宋_GB2312" w:hAnsi="仿宋_GB2312" w:cs="仿宋_GB2312" w:eastAsia="仿宋_GB2312"/>
              </w:rPr>
              <w:t>CAD模型或点云网格面上，构建数字孪生动态点云。</w:t>
            </w:r>
          </w:p>
          <w:p>
            <w:pPr>
              <w:pStyle w:val="null3"/>
            </w:pPr>
            <w:r>
              <w:rPr>
                <w:rFonts w:ascii="仿宋_GB2312" w:hAnsi="仿宋_GB2312" w:cs="仿宋_GB2312" w:eastAsia="仿宋_GB2312"/>
              </w:rPr>
              <w:t>▲2.</w:t>
            </w:r>
            <w:r>
              <w:rPr>
                <w:rFonts w:ascii="仿宋_GB2312" w:hAnsi="仿宋_GB2312" w:cs="仿宋_GB2312" w:eastAsia="仿宋_GB2312"/>
              </w:rPr>
              <w:t>40</w:t>
            </w:r>
            <w:r>
              <w:rPr>
                <w:rFonts w:ascii="仿宋_GB2312" w:hAnsi="仿宋_GB2312" w:cs="仿宋_GB2312" w:eastAsia="仿宋_GB2312"/>
              </w:rPr>
              <w:t xml:space="preserve"> </w:t>
            </w:r>
            <w:r>
              <w:rPr>
                <w:rFonts w:ascii="仿宋_GB2312" w:hAnsi="仿宋_GB2312" w:cs="仿宋_GB2312" w:eastAsia="仿宋_GB2312"/>
              </w:rPr>
              <w:t>温度场耦合装置：红外分辨率</w:t>
            </w:r>
            <w:r>
              <w:rPr>
                <w:rFonts w:ascii="仿宋_GB2312" w:hAnsi="仿宋_GB2312" w:cs="仿宋_GB2312" w:eastAsia="仿宋_GB2312"/>
              </w:rPr>
              <w:t>≥640 × 480 像素，像元间距17 μm，测量温度范围：-40°C至2000°C，测温精度：±2°C或读数的 ±2%。</w:t>
            </w:r>
          </w:p>
          <w:p>
            <w:pPr>
              <w:pStyle w:val="null3"/>
            </w:pPr>
            <w:r>
              <w:rPr>
                <w:rFonts w:ascii="仿宋_GB2312" w:hAnsi="仿宋_GB2312" w:cs="仿宋_GB2312" w:eastAsia="仿宋_GB2312"/>
              </w:rPr>
              <w:t>▲2.</w:t>
            </w:r>
            <w:r>
              <w:rPr>
                <w:rFonts w:ascii="仿宋_GB2312" w:hAnsi="仿宋_GB2312" w:cs="仿宋_GB2312" w:eastAsia="仿宋_GB2312"/>
              </w:rPr>
              <w:t>41</w:t>
            </w:r>
            <w:r>
              <w:rPr>
                <w:rFonts w:ascii="仿宋_GB2312" w:hAnsi="仿宋_GB2312" w:cs="仿宋_GB2312" w:eastAsia="仿宋_GB2312"/>
              </w:rPr>
              <w:t xml:space="preserve"> </w:t>
            </w:r>
            <w:r>
              <w:rPr>
                <w:rFonts w:ascii="仿宋_GB2312" w:hAnsi="仿宋_GB2312" w:cs="仿宋_GB2312" w:eastAsia="仿宋_GB2312"/>
              </w:rPr>
              <w:t>视频引伸计：拍摄视野</w:t>
            </w:r>
            <w:r>
              <w:rPr>
                <w:rFonts w:ascii="仿宋_GB2312" w:hAnsi="仿宋_GB2312" w:cs="仿宋_GB2312" w:eastAsia="仿宋_GB2312"/>
              </w:rPr>
              <w:t>≥120mm；分辨率≤0.1μm；精度等级：0.2级。（提供第三方计量证书）</w:t>
            </w:r>
          </w:p>
          <w:p>
            <w:pPr>
              <w:pStyle w:val="null3"/>
            </w:pPr>
            <w:r>
              <w:rPr>
                <w:rFonts w:ascii="仿宋_GB2312" w:hAnsi="仿宋_GB2312" w:cs="仿宋_GB2312" w:eastAsia="仿宋_GB2312"/>
              </w:rPr>
              <w:t>2.</w:t>
            </w:r>
            <w:r>
              <w:rPr>
                <w:rFonts w:ascii="仿宋_GB2312" w:hAnsi="仿宋_GB2312" w:cs="仿宋_GB2312" w:eastAsia="仿宋_GB2312"/>
              </w:rPr>
              <w:t>42</w:t>
            </w:r>
            <w:r>
              <w:rPr>
                <w:rFonts w:ascii="仿宋_GB2312" w:hAnsi="仿宋_GB2312" w:cs="仿宋_GB2312" w:eastAsia="仿宋_GB2312"/>
              </w:rPr>
              <w:t xml:space="preserve"> </w:t>
            </w:r>
            <w:r>
              <w:rPr>
                <w:rFonts w:ascii="仿宋_GB2312" w:hAnsi="仿宋_GB2312" w:cs="仿宋_GB2312" w:eastAsia="仿宋_GB2312"/>
              </w:rPr>
              <w:t>视频引伸计：满幅采样帧率</w:t>
            </w:r>
            <w:r>
              <w:rPr>
                <w:rFonts w:ascii="仿宋_GB2312" w:hAnsi="仿宋_GB2312" w:cs="仿宋_GB2312" w:eastAsia="仿宋_GB2312"/>
              </w:rPr>
              <w:t>≥168fps，支持最高至1000fps的实时采集和计算；可同时进行竖向和横向应变测量，可同时创建多组点对进行应变测量； 可实现位移、应变、最大应变、应变速率、泊松比、弹性模量、N值、R值、屈服强度的测量。</w:t>
            </w:r>
          </w:p>
          <w:p>
            <w:pPr>
              <w:pStyle w:val="null3"/>
            </w:pPr>
            <w:r>
              <w:rPr>
                <w:rFonts w:ascii="仿宋_GB2312" w:hAnsi="仿宋_GB2312" w:cs="仿宋_GB2312" w:eastAsia="仿宋_GB2312"/>
              </w:rPr>
              <w:t>2.4</w:t>
            </w:r>
            <w:r>
              <w:rPr>
                <w:rFonts w:ascii="仿宋_GB2312" w:hAnsi="仿宋_GB2312" w:cs="仿宋_GB2312" w:eastAsia="仿宋_GB2312"/>
              </w:rPr>
              <w:t>3</w:t>
            </w:r>
            <w:r>
              <w:rPr>
                <w:rFonts w:ascii="仿宋_GB2312" w:hAnsi="仿宋_GB2312" w:cs="仿宋_GB2312" w:eastAsia="仿宋_GB2312"/>
              </w:rPr>
              <w:t>图形工作站：</w:t>
            </w:r>
            <w:r>
              <w:rPr>
                <w:rFonts w:ascii="仿宋_GB2312" w:hAnsi="仿宋_GB2312" w:cs="仿宋_GB2312" w:eastAsia="仿宋_GB2312"/>
              </w:rPr>
              <w:t>CPU≥16核；硬盘：机械≥2T+500G固态盘；内存≥32G；显存：≥12G；显示器：≥24英寸，≥2K液晶显示器的配置。</w:t>
            </w:r>
          </w:p>
          <w:p>
            <w:pPr>
              <w:pStyle w:val="null3"/>
            </w:pPr>
            <w:r>
              <w:rPr>
                <w:rFonts w:ascii="仿宋_GB2312" w:hAnsi="仿宋_GB2312" w:cs="仿宋_GB2312" w:eastAsia="仿宋_GB2312"/>
              </w:rPr>
              <w:t>三、装置配套要求</w:t>
            </w:r>
          </w:p>
          <w:p>
            <w:pPr>
              <w:pStyle w:val="null3"/>
            </w:pPr>
            <w:r>
              <w:rPr>
                <w:rFonts w:ascii="仿宋_GB2312" w:hAnsi="仿宋_GB2312" w:cs="仿宋_GB2312" w:eastAsia="仿宋_GB2312"/>
              </w:rPr>
              <w:t>3.1高速图像采集装置4套；</w:t>
            </w:r>
          </w:p>
          <w:p>
            <w:pPr>
              <w:pStyle w:val="null3"/>
            </w:pPr>
            <w:r>
              <w:rPr>
                <w:rFonts w:ascii="仿宋_GB2312" w:hAnsi="仿宋_GB2312" w:cs="仿宋_GB2312" w:eastAsia="仿宋_GB2312"/>
              </w:rPr>
              <w:t>3.2相似材料模拟实验高清图像采集装置2套</w:t>
            </w:r>
          </w:p>
          <w:p>
            <w:pPr>
              <w:pStyle w:val="null3"/>
            </w:pPr>
            <w:r>
              <w:rPr>
                <w:rFonts w:ascii="仿宋_GB2312" w:hAnsi="仿宋_GB2312" w:cs="仿宋_GB2312" w:eastAsia="仿宋_GB2312"/>
              </w:rPr>
              <w:t>3.3岩石节理深度信息采集器1套；</w:t>
            </w:r>
          </w:p>
          <w:p>
            <w:pPr>
              <w:pStyle w:val="null3"/>
            </w:pPr>
            <w:r>
              <w:rPr>
                <w:rFonts w:ascii="仿宋_GB2312" w:hAnsi="仿宋_GB2312" w:cs="仿宋_GB2312" w:eastAsia="仿宋_GB2312"/>
              </w:rPr>
              <w:t>3.4全局精度控制系统1套</w:t>
            </w:r>
          </w:p>
          <w:p>
            <w:pPr>
              <w:pStyle w:val="null3"/>
            </w:pPr>
            <w:r>
              <w:rPr>
                <w:rFonts w:ascii="仿宋_GB2312" w:hAnsi="仿宋_GB2312" w:cs="仿宋_GB2312" w:eastAsia="仿宋_GB2312"/>
              </w:rPr>
              <w:t>3.5瞬态裂隙分析软件1套</w:t>
            </w:r>
          </w:p>
          <w:p>
            <w:pPr>
              <w:pStyle w:val="null3"/>
            </w:pPr>
            <w:r>
              <w:rPr>
                <w:rFonts w:ascii="仿宋_GB2312" w:hAnsi="仿宋_GB2312" w:cs="仿宋_GB2312" w:eastAsia="仿宋_GB2312"/>
              </w:rPr>
              <w:t>3.6节理面处理分析软件1套</w:t>
            </w:r>
          </w:p>
          <w:p>
            <w:pPr>
              <w:pStyle w:val="null3"/>
            </w:pPr>
            <w:r>
              <w:rPr>
                <w:rFonts w:ascii="仿宋_GB2312" w:hAnsi="仿宋_GB2312" w:cs="仿宋_GB2312" w:eastAsia="仿宋_GB2312"/>
              </w:rPr>
              <w:t>3.7手持式探针1套</w:t>
            </w:r>
          </w:p>
          <w:p>
            <w:pPr>
              <w:pStyle w:val="null3"/>
            </w:pPr>
            <w:r>
              <w:rPr>
                <w:rFonts w:ascii="仿宋_GB2312" w:hAnsi="仿宋_GB2312" w:cs="仿宋_GB2312" w:eastAsia="仿宋_GB2312"/>
              </w:rPr>
              <w:t>3.8结构稳定装置3套</w:t>
            </w:r>
          </w:p>
          <w:p>
            <w:pPr>
              <w:pStyle w:val="null3"/>
            </w:pPr>
            <w:r>
              <w:rPr>
                <w:rFonts w:ascii="仿宋_GB2312" w:hAnsi="仿宋_GB2312" w:cs="仿宋_GB2312" w:eastAsia="仿宋_GB2312"/>
              </w:rPr>
              <w:t>3.9三脚架4套</w:t>
            </w:r>
          </w:p>
          <w:p>
            <w:pPr>
              <w:pStyle w:val="null3"/>
            </w:pPr>
            <w:r>
              <w:rPr>
                <w:rFonts w:ascii="仿宋_GB2312" w:hAnsi="仿宋_GB2312" w:cs="仿宋_GB2312" w:eastAsia="仿宋_GB2312"/>
              </w:rPr>
              <w:t>3.10控制系统2套</w:t>
            </w:r>
          </w:p>
          <w:p>
            <w:pPr>
              <w:pStyle w:val="null3"/>
            </w:pPr>
            <w:r>
              <w:rPr>
                <w:rFonts w:ascii="仿宋_GB2312" w:hAnsi="仿宋_GB2312" w:cs="仿宋_GB2312" w:eastAsia="仿宋_GB2312"/>
              </w:rPr>
              <w:t>3.11校准工装4套</w:t>
            </w:r>
          </w:p>
          <w:p>
            <w:pPr>
              <w:pStyle w:val="null3"/>
            </w:pPr>
            <w:r>
              <w:rPr>
                <w:rFonts w:ascii="仿宋_GB2312" w:hAnsi="仿宋_GB2312" w:cs="仿宋_GB2312" w:eastAsia="仿宋_GB2312"/>
              </w:rPr>
              <w:t>3.12.图形工作站2套</w:t>
            </w:r>
          </w:p>
          <w:p>
            <w:pPr>
              <w:pStyle w:val="null3"/>
            </w:pPr>
            <w:r>
              <w:rPr>
                <w:rFonts w:ascii="仿宋_GB2312" w:hAnsi="仿宋_GB2312" w:cs="仿宋_GB2312" w:eastAsia="仿宋_GB2312"/>
              </w:rPr>
              <w:t>3.13专用工具1套</w:t>
            </w:r>
          </w:p>
          <w:p>
            <w:pPr>
              <w:pStyle w:val="null3"/>
            </w:pPr>
            <w:r>
              <w:rPr>
                <w:rFonts w:ascii="仿宋_GB2312" w:hAnsi="仿宋_GB2312" w:cs="仿宋_GB2312" w:eastAsia="仿宋_GB2312"/>
              </w:rPr>
              <w:t>3.14 温度场耦合装置1套</w:t>
            </w:r>
          </w:p>
          <w:p>
            <w:pPr>
              <w:pStyle w:val="null3"/>
              <w:jc w:val="both"/>
            </w:pPr>
            <w:r>
              <w:rPr>
                <w:rFonts w:ascii="仿宋_GB2312" w:hAnsi="仿宋_GB2312" w:cs="仿宋_GB2312" w:eastAsia="仿宋_GB2312"/>
                <w:sz w:val="21"/>
              </w:rPr>
              <w:t>3.15 视频引伸计1套</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签订合同后3个月内完成交货安装。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签订合同前向学校缴纳5%的履约保证金，合同签订后采购人支付40%合同金额的预付款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国内产品安装调试经学校验收合格后一次性支付60%合同金额的余款，同时缴纳的5%履约保证金无质量问题一次性无息退还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（1）项目质保期：验收合格后3年；软件终身免费升级。 （2）售后服务响应时间（质保期内）：即时响应（包括电话响应）；电话响应无法解决24小时内到达现场。修复时间72小时内解决；如在72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6、若交货后三十日历日内乙方未完成安装调试的，每逾期一日应按合同总价的千分之一向甲方支付违约金。违约金不足以弥补损失的，应继续赔偿甲方损失。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一、付款条件相关要求： 国产产品付款方式：（1）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 二、其他备注说明：1.因本项目使用电子招投标系统，格式无法调整，招标文件中其他部分与本部分不一致时以本部分要求为准；2.在合同履行过程中，如发生合同纠纷，合同双方应按照中华人民共和国法律解释，按照《中华人民共和国民法典》规定及合同条款约定进行处理。 三、中标供应商在领取中标通知书时应提供与线上投标文件一致的纸质版文件（一正一副）。</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2、具有良好的商业信誉和健全的财务会计制度，提供2024年度经审计完整的财务审计报告，或其开标前6个月内银行出具的资信证明，或财政部门认可的政府采购专业担保机构出具的投标担保函； 3、具有履行合同所必需的设备和专业技术能力的书面声明（格式详见附件）； 4、具有依法缴纳税收和社会保障资金的良好记录（提供开标前 12 个月内任一月份的社保和缴纳税收的证明，税种须包含增值税或企业所得税，依法不需要缴纳社会保障资金、免税或无须缴纳税款的供应商，应提供相关证明文件)；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供应商资格证明文件.docx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投标文件封面 陕西省政府采购供货商拒绝政府采购领域商业贿赂承诺书.docx 诚信承诺书.docx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的，须提供身份证；法定代表人授权他人参加的，须提供法定代表人授权委托书、被授权人提供投标文件截止时间前一年内任意一个月在投标人单位缴纳社会保障资金（养老保险或医疗保险）的缴纳证明及被授权人身份证。</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本项目不接受联合体投标，不得分包、转包。</w:t>
            </w:r>
          </w:p>
        </w:tc>
        <w:tc>
          <w:tcPr>
            <w:tcW w:type="dxa" w:w="1661"/>
          </w:tcPr>
          <w:p>
            <w:pPr>
              <w:pStyle w:val="null3"/>
            </w:pPr>
            <w:r>
              <w:rPr>
                <w:rFonts w:ascii="仿宋_GB2312" w:hAnsi="仿宋_GB2312" w:cs="仿宋_GB2312" w:eastAsia="仿宋_GB2312"/>
              </w:rPr>
              <w:t>本项目不接受联合体投标.docx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质保期按照招标文件的相关要求响应</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付款方式响应招标文件的要求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投标有效期响应招标文件的要求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投标保证金按要求缴纳</w:t>
            </w:r>
          </w:p>
        </w:tc>
        <w:tc>
          <w:tcPr>
            <w:tcW w:type="dxa" w:w="1661"/>
          </w:tcPr>
          <w:p>
            <w:pPr>
              <w:pStyle w:val="null3"/>
            </w:pPr>
            <w:r>
              <w:rPr>
                <w:rFonts w:ascii="仿宋_GB2312" w:hAnsi="仿宋_GB2312" w:cs="仿宋_GB2312" w:eastAsia="仿宋_GB2312"/>
              </w:rPr>
              <w:t>保证金交纳凭证.docx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投标报价不得超过采购预算或最高限价</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技术方案中各项设备及软件功能的技术参数响应清晰明确，符合使用要求，技术指标和性能完全响应招标文件要求，满足使用需求，计 45 分。结合规格、技术参数偏离表的响应证明材料，按招标文件内配置最低要求，带“▲”号项每出现1项负偏离扣2分，非“▲”号项每出现1项负偏离，扣1分，扣完为止。供应商须按招标文件要求提供带“▲”号项的证明材料（技术要求明确标注提供的证明材料类型必须按要求提供，其它技术参数提供包括产品彩页或检测报告或带网址链接的官网功能截图或加盖厂商公章的技术参数说明），否则自行承担未提供证明材料导致技术参数被视为负偏离的风险。</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货物简要说明一览表.docx</w:t>
            </w:r>
          </w:p>
        </w:tc>
      </w:tr>
      <w:tr>
        <w:tc>
          <w:tcPr>
            <w:tcW w:type="dxa" w:w="831"/>
            <w:vMerge/>
          </w:tcPr>
          <w:p/>
        </w:tc>
        <w:tc>
          <w:tcPr>
            <w:tcW w:type="dxa" w:w="1661"/>
          </w:tcPr>
          <w:p>
            <w:pPr>
              <w:pStyle w:val="null3"/>
            </w:pPr>
            <w:r>
              <w:rPr>
                <w:rFonts w:ascii="仿宋_GB2312" w:hAnsi="仿宋_GB2312" w:cs="仿宋_GB2312" w:eastAsia="仿宋_GB2312"/>
              </w:rPr>
              <w:t>产品质量保障</w:t>
            </w:r>
          </w:p>
        </w:tc>
        <w:tc>
          <w:tcPr>
            <w:tcW w:type="dxa" w:w="2492"/>
          </w:tcPr>
          <w:p>
            <w:pPr>
              <w:pStyle w:val="null3"/>
            </w:pPr>
            <w:r>
              <w:rPr>
                <w:rFonts w:ascii="仿宋_GB2312" w:hAnsi="仿宋_GB2312" w:cs="仿宋_GB2312" w:eastAsia="仿宋_GB2312"/>
              </w:rPr>
              <w:t>投标产品技术工艺先进，性能稳定，方便操作，安全可靠，符合国内相关标准或行业标准，整体配置具有合理性、一致性、兼容性，产品品牌、型号、产地明确，备品配件供应有保障，有具体可行的质量保证承诺，保证使用单位能熟练操作维护和正常使用。 选型方案先进可靠，质量保证承诺详尽得5分； 选型方案全部满足采购需求，有质量保证承诺得3分； 选型方案部分满足采购需求，有质量保证承诺得1分， 未提供或选型导致严重负偏离得0分。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供应商针对本项目时间合理性，提供具体可行的实施方案，具体的供货组织安排，详细的人员、财力调配、运输、派送措施及设备到货后验收、实施进度及保证措施、设备安装、人员组成及人员调配、安装调试等。 实施方案组织合理，调配运输方案清晰明确，进度保障措施先进可靠，能够切实保障项目时效性的得5分； 实施方案组织合理，有较为详细的调配运输方案，进度保障措施可靠，基本能够保障项目时效性的得3分； 实施方案组织基本合理，运输方案不够详尽，有一定的进度保障措施，具备保障项目时效性的承诺的得1分；未提供或无法证明可以达到时效要求的得0分。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服务承诺.docx</w:t>
            </w:r>
          </w:p>
          <w:p>
            <w:pPr>
              <w:pStyle w:val="null3"/>
            </w:pPr>
            <w:r>
              <w:rPr>
                <w:rFonts w:ascii="仿宋_GB2312" w:hAnsi="仿宋_GB2312" w:cs="仿宋_GB2312" w:eastAsia="仿宋_GB2312"/>
              </w:rPr>
              <w:t>拟配备团队情况.docx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可行的技术培训方案，培训采购人指定的技术人员和管理人员，制定培训课程计划表，列出每种培训的地点和时间，培训内容应包括所提供产品的原理和技术性能、操作维护方法、安装调试、排除故障等各个方面，培训的具体日期及人数由使用单位确定。 培训方案明确，培训内容完整，计划安排清晰可靠得5分； 培训方案不够明确，培训内容基本完整，计划安排清晰得3分； 培训内容较完整，计划安排基本清晰得1分； 未提供或培训内容缺失得0分。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服务承诺.docx</w:t>
            </w:r>
          </w:p>
          <w:p>
            <w:pPr>
              <w:pStyle w:val="null3"/>
            </w:pPr>
            <w:r>
              <w:rPr>
                <w:rFonts w:ascii="仿宋_GB2312" w:hAnsi="仿宋_GB2312" w:cs="仿宋_GB2312" w:eastAsia="仿宋_GB2312"/>
              </w:rPr>
              <w:t>拟配备团队情况.docx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具有相应的物力、人力保障，能够保证产、供、销，服务正常运转，运维期间服务人员的工作内容及服务方式，有详细的在设备（产品）发生故障后解决故障办法、补救措施等方面的措施或方案，提供详细的售后服务方案及售后服务承诺等，进行赋分。 售后服务方案清晰明确，承诺完整得4分； 售后服务方案存在部分偏差，但承诺基本完整得2分； 售后服务方案存在部分偏差，承诺未覆盖上述内容得1分； 未提供或售后服务方案过于简略无法满足使用需求的得0分。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服务承诺.docx</w:t>
            </w:r>
          </w:p>
          <w:p>
            <w:pPr>
              <w:pStyle w:val="null3"/>
            </w:pPr>
            <w:r>
              <w:rPr>
                <w:rFonts w:ascii="仿宋_GB2312" w:hAnsi="仿宋_GB2312" w:cs="仿宋_GB2312" w:eastAsia="仿宋_GB2312"/>
              </w:rPr>
              <w:t>拟配备团队情况.docx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供应商投标产品中每有一项为节能产品或环境标志产品经国家认证的得1分。（以经国家确定的认证机构出具的、处于有效期内的节能产品、环境标志产品认证证书为准）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节能环保证明资料.docx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提供2022年1月1日至今所投产品业绩（以合同签订时间为准），提供合同复印件（扫描件）加盖供应商公章，每份有效业绩计1分，最高得5分。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满足招标文件要求且投标价格最低的投标报价为评标基准价，其价格分为满分30分。其他供应商的价格分统一按照下列公式计算：投标报价得分=（评标基准价/投标报价）×30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详见附件：货物简要说明一览表.docx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详见附件：拟配备团队情况.docx</w:t>
      </w:r>
    </w:p>
    <w:p>
      <w:pPr>
        <w:pStyle w:val="null3"/>
        <w:ind w:firstLine="960"/>
      </w:pPr>
      <w:r>
        <w:rPr>
          <w:rFonts w:ascii="仿宋_GB2312" w:hAnsi="仿宋_GB2312" w:cs="仿宋_GB2312" w:eastAsia="仿宋_GB2312"/>
        </w:rPr>
        <w:t>详见附件：节能环保证明资料.docx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详见附件：诚信承诺书.docx</w:t>
      </w:r>
    </w:p>
    <w:p>
      <w:pPr>
        <w:pStyle w:val="null3"/>
        <w:ind w:firstLine="960"/>
      </w:pPr>
      <w:r>
        <w:rPr>
          <w:rFonts w:ascii="仿宋_GB2312" w:hAnsi="仿宋_GB2312" w:cs="仿宋_GB2312" w:eastAsia="仿宋_GB2312"/>
        </w:rPr>
        <w:t>详见附件：陕西省政府采购供货商拒绝政府采购领域商业贿赂承诺书.docx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详见附件：本项目不接受联合体投标.docx</w:t>
      </w:r>
    </w:p>
    <w:p>
      <w:pPr>
        <w:pStyle w:val="null3"/>
        <w:ind w:firstLine="960"/>
      </w:pPr>
      <w:r>
        <w:rPr>
          <w:rFonts w:ascii="仿宋_GB2312" w:hAnsi="仿宋_GB2312" w:cs="仿宋_GB2312" w:eastAsia="仿宋_GB2312"/>
        </w:rPr>
        <w:t>详见附件：保证金交纳凭证.docx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详见附件：西安科技大学设备采购合同.docx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