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版本号：SCIT-ZG-SX202509000220250930001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桥隧工程检测设备采购项目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SCIT-ZG-SX2025090002</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桥隧工程检测设备采购项目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SCIT-ZG-SX2025090002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桥隧工程检测设备采购项目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本项目共1个包，采购桥隧工程检测设备并安装到位（具体详见招标文件）； 资金性质：财政资金； 项目用途：桥隧工程检测设备采购并安装到位； 采购预算：950000元。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采购包1（桥隧工程检测设备）：属于专门面向中小企业采购。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本项目专门面向中小企业采购，残疾人福利企业、监狱企业视同小微企业。：本项目专门面向中小企业采购，残疾人福利企业、监狱企业视同小微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银行账号：9902001826790618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本项目共1个包，采购桥隧工程检测设备并安装到位（具体详见招标文件）； 资金性质：财政资金； 项目用途：桥隧工程检测设备采购并安装到位； 采购预算：950000元。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2"/>
              <w:gridCol w:w="432"/>
              <w:gridCol w:w="1057"/>
              <w:gridCol w:w="474"/>
              <w:gridCol w:w="399"/>
            </w:tblGrid>
            <w:tr>
              <w:tc>
                <w:tcPr>
                  <w:tcW w:type="dxa" w:w="1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4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数量（套）</w:t>
                  </w:r>
                </w:p>
              </w:tc>
              <w:tc>
                <w:tcPr>
                  <w:tcW w:type="dxa" w:w="19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r>
            <w:tr>
              <w:tc>
                <w:tcPr>
                  <w:tcW w:type="dxa" w:w="192"/>
                  <w:vMerge/>
                  <w:tcBorders>
                    <w:top w:val="single" w:color="000000" w:sz="4"/>
                    <w:left w:val="single" w:color="000000" w:sz="4"/>
                    <w:bottom w:val="single" w:color="000000" w:sz="4"/>
                    <w:right w:val="single" w:color="000000" w:sz="4"/>
                  </w:tcBorders>
                </w:tcPr>
                <w:p/>
              </w:tc>
              <w:tc>
                <w:tcPr>
                  <w:tcW w:type="dxa" w:w="432"/>
                  <w:vMerge/>
                  <w:tcBorders>
                    <w:top w:val="single" w:color="000000" w:sz="4"/>
                    <w:left w:val="single" w:color="000000" w:sz="4"/>
                    <w:bottom w:val="single" w:color="000000" w:sz="4"/>
                    <w:right w:val="single" w:color="000000" w:sz="4"/>
                  </w:tcBorders>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主要技术参数</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标的所属行业</w:t>
                  </w:r>
                </w:p>
              </w:tc>
            </w:tr>
            <w:tr>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桥隧集成化智能检系统</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both"/>
                  </w:pPr>
                  <w:r>
                    <w:rPr>
                      <w:rFonts w:ascii="仿宋_GB2312" w:hAnsi="仿宋_GB2312" w:cs="仿宋_GB2312" w:eastAsia="仿宋_GB2312"/>
                      <w:sz w:val="22"/>
                    </w:rPr>
                    <w:t>1</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智能钢筋重量偏差打标一体机</w:t>
                  </w:r>
                </w:p>
                <w:p>
                  <w:pPr>
                    <w:pStyle w:val="null3"/>
                    <w:jc w:val="both"/>
                  </w:pPr>
                  <w:r>
                    <w:rPr>
                      <w:rFonts w:ascii="仿宋_GB2312" w:hAnsi="仿宋_GB2312" w:cs="仿宋_GB2312" w:eastAsia="仿宋_GB2312"/>
                      <w:sz w:val="20"/>
                    </w:rPr>
                    <w:t>1.工作部件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1）称量范围：0.2kg～60kg；</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2）长度测量范围：450mm～650mm；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3）待检钢筋直径范围：φ6mm～φ50mm；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4）标距精度：±0.5%/0.15mm（机械定位+光电传感）；</w:t>
                  </w:r>
                </w:p>
                <w:p>
                  <w:pPr>
                    <w:pStyle w:val="null3"/>
                    <w:jc w:val="both"/>
                  </w:pPr>
                  <w:r>
                    <w:rPr>
                      <w:rFonts w:ascii="仿宋_GB2312" w:hAnsi="仿宋_GB2312" w:cs="仿宋_GB2312" w:eastAsia="仿宋_GB2312"/>
                      <w:sz w:val="20"/>
                    </w:rPr>
                    <w:t>▲（5）示值相对误差：±0.5%；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6）最大测量根数：≥5根；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7）工作效率：钢筋同时完成称重、测长及原始标距≥2根；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8）标线刻度：5mm～10mm可调。</w:t>
                  </w:r>
                </w:p>
                <w:p>
                  <w:pPr>
                    <w:pStyle w:val="null3"/>
                    <w:jc w:val="both"/>
                  </w:pPr>
                  <w:r>
                    <w:rPr>
                      <w:rFonts w:ascii="仿宋_GB2312" w:hAnsi="仿宋_GB2312" w:cs="仿宋_GB2312" w:eastAsia="仿宋_GB2312"/>
                      <w:sz w:val="20"/>
                    </w:rPr>
                    <w:t>2.动力部件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1）电源：220V，50Hz；</w:t>
                  </w:r>
                </w:p>
                <w:p>
                  <w:pPr>
                    <w:pStyle w:val="null3"/>
                    <w:jc w:val="both"/>
                  </w:pPr>
                  <w:r>
                    <w:rPr>
                      <w:rFonts w:ascii="仿宋_GB2312" w:hAnsi="仿宋_GB2312" w:cs="仿宋_GB2312" w:eastAsia="仿宋_GB2312"/>
                      <w:sz w:val="20"/>
                    </w:rPr>
                    <w:t>▲（2）功率：≥750W。</w:t>
                  </w:r>
                </w:p>
                <w:p>
                  <w:pPr>
                    <w:pStyle w:val="null3"/>
                    <w:jc w:val="both"/>
                  </w:pPr>
                  <w:r>
                    <w:rPr>
                      <w:rFonts w:ascii="仿宋_GB2312" w:hAnsi="仿宋_GB2312" w:cs="仿宋_GB2312" w:eastAsia="仿宋_GB2312"/>
                      <w:sz w:val="20"/>
                    </w:rPr>
                    <w:t>3.智能化部件</w:t>
                  </w:r>
                </w:p>
                <w:p>
                  <w:pPr>
                    <w:pStyle w:val="null3"/>
                    <w:jc w:val="both"/>
                  </w:pPr>
                  <w:r>
                    <w:rPr>
                      <w:rFonts w:ascii="仿宋_GB2312" w:hAnsi="仿宋_GB2312" w:cs="仿宋_GB2312" w:eastAsia="仿宋_GB2312"/>
                      <w:sz w:val="20"/>
                    </w:rPr>
                    <w:t>▲（1）一体化操作：将钢筋放置在试验平台上，选择钢筋类型及直径后，仪器可自动称重、自动测距、自动计算钢筋重量偏差值同时将后续待检钢筋进行激光打标处理；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2）数据显示：检测数据可即时显示、打印；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3）安全防护：配有自动升降安全门，门上可视窗有吸收型护目玻璃，防止激光对操作人员的眼睛造成伤害。</w:t>
                  </w:r>
                </w:p>
                <w:p>
                  <w:pPr>
                    <w:pStyle w:val="null3"/>
                    <w:jc w:val="both"/>
                  </w:pPr>
                  <w:r>
                    <w:rPr>
                      <w:rFonts w:ascii="仿宋_GB2312" w:hAnsi="仿宋_GB2312" w:cs="仿宋_GB2312" w:eastAsia="仿宋_GB2312"/>
                      <w:sz w:val="20"/>
                    </w:rPr>
                    <w:t>4.尺寸要求</w:t>
                  </w:r>
                </w:p>
                <w:p>
                  <w:pPr>
                    <w:pStyle w:val="null3"/>
                    <w:jc w:val="both"/>
                  </w:pPr>
                  <w:r>
                    <w:rPr>
                      <w:rFonts w:ascii="仿宋_GB2312" w:hAnsi="仿宋_GB2312" w:cs="仿宋_GB2312" w:eastAsia="仿宋_GB2312"/>
                      <w:sz w:val="20"/>
                    </w:rPr>
                    <w:t>设备尺寸：</w:t>
                  </w:r>
                  <w:r>
                    <w:rPr>
                      <w:rFonts w:ascii="仿宋_GB2312" w:hAnsi="仿宋_GB2312" w:cs="仿宋_GB2312" w:eastAsia="仿宋_GB2312"/>
                      <w:sz w:val="20"/>
                    </w:rPr>
                    <w:t>≤1200mm×900mm×210mm</w:t>
                  </w:r>
                  <w:r>
                    <w:rPr>
                      <w:rFonts w:ascii="仿宋_GB2312" w:hAnsi="仿宋_GB2312" w:cs="仿宋_GB2312" w:eastAsia="仿宋_GB2312"/>
                      <w:sz w:val="19"/>
                    </w:rPr>
                    <w:t>。</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钢筋检测仪</w:t>
                  </w:r>
                </w:p>
                <w:p>
                  <w:pPr>
                    <w:pStyle w:val="null3"/>
                    <w:jc w:val="both"/>
                  </w:pPr>
                  <w:r>
                    <w:rPr>
                      <w:rFonts w:ascii="仿宋_GB2312" w:hAnsi="仿宋_GB2312" w:cs="仿宋_GB2312" w:eastAsia="仿宋_GB2312"/>
                      <w:sz w:val="20"/>
                    </w:rPr>
                    <w:t>1.工作部件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1）直径测量适用范围：</w:t>
                  </w:r>
                  <w:r>
                    <w:rPr>
                      <w:rFonts w:ascii="仿宋_GB2312" w:hAnsi="仿宋_GB2312" w:cs="仿宋_GB2312" w:eastAsia="仿宋_GB2312"/>
                      <w:sz w:val="16"/>
                      <w:color w:val="0D347E"/>
                    </w:rPr>
                    <w:t>φ</w:t>
                  </w:r>
                  <w:r>
                    <w:rPr>
                      <w:rFonts w:ascii="仿宋_GB2312" w:hAnsi="仿宋_GB2312" w:cs="仿宋_GB2312" w:eastAsia="仿宋_GB2312"/>
                      <w:sz w:val="20"/>
                    </w:rPr>
                    <w:t>6mm～</w:t>
                  </w:r>
                  <w:r>
                    <w:rPr>
                      <w:rFonts w:ascii="仿宋_GB2312" w:hAnsi="仿宋_GB2312" w:cs="仿宋_GB2312" w:eastAsia="仿宋_GB2312"/>
                      <w:sz w:val="16"/>
                      <w:color w:val="0D347E"/>
                    </w:rPr>
                    <w:t>φ</w:t>
                  </w:r>
                  <w:r>
                    <w:rPr>
                      <w:rFonts w:ascii="仿宋_GB2312" w:hAnsi="仿宋_GB2312" w:cs="仿宋_GB2312" w:eastAsia="仿宋_GB2312"/>
                      <w:sz w:val="20"/>
                    </w:rPr>
                    <w:t>50mm；</w:t>
                  </w:r>
                </w:p>
                <w:p>
                  <w:pPr>
                    <w:pStyle w:val="null3"/>
                    <w:jc w:val="both"/>
                  </w:pPr>
                  <w:r>
                    <w:rPr>
                      <w:rFonts w:ascii="仿宋_GB2312" w:hAnsi="仿宋_GB2312" w:cs="仿宋_GB2312" w:eastAsia="仿宋_GB2312"/>
                      <w:sz w:val="20"/>
                    </w:rPr>
                    <w:t>★（2）直径测量显示精度：0.1mm；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3）最大量程：第一量程2～100mm；第二量程 2～220mm；</w:t>
                  </w:r>
                </w:p>
                <w:p>
                  <w:pPr>
                    <w:pStyle w:val="null3"/>
                    <w:jc w:val="both"/>
                  </w:pPr>
                  <w:r>
                    <w:rPr>
                      <w:rFonts w:ascii="仿宋_GB2312" w:hAnsi="仿宋_GB2312" w:cs="仿宋_GB2312" w:eastAsia="仿宋_GB2312"/>
                      <w:sz w:val="20"/>
                    </w:rPr>
                    <w:t>▲（4）保护层厚度最大允许误差：≤±1mm（2～80区段）；≤±2mm（81～130区段）；≤±4mm（131～220区段）；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5）扫描类型：包含剖面扫描、网格扫描、凸面扫描、凹面扫描；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6）传感器类型：一体式；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7）数据显示：不小于2.8英寸的彩色触摸屏，支持全屏触控交互操作。</w:t>
                  </w:r>
                </w:p>
                <w:p>
                  <w:pPr>
                    <w:pStyle w:val="null3"/>
                    <w:jc w:val="both"/>
                  </w:pPr>
                  <w:r>
                    <w:rPr>
                      <w:rFonts w:ascii="仿宋_GB2312" w:hAnsi="仿宋_GB2312" w:cs="仿宋_GB2312" w:eastAsia="仿宋_GB2312"/>
                      <w:sz w:val="20"/>
                    </w:rPr>
                    <w:t>2.动力部件</w:t>
                  </w:r>
                </w:p>
                <w:p>
                  <w:pPr>
                    <w:pStyle w:val="null3"/>
                    <w:jc w:val="both"/>
                  </w:pPr>
                  <w:r>
                    <w:rPr>
                      <w:rFonts w:ascii="仿宋_GB2312" w:hAnsi="仿宋_GB2312" w:cs="仿宋_GB2312" w:eastAsia="仿宋_GB2312"/>
                      <w:sz w:val="20"/>
                    </w:rPr>
                    <w:t>▲（1）供电方式：插拔式高容量锂电池，并含备用电池至少2块；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2）连续工作时间：≥6h。</w:t>
                  </w:r>
                </w:p>
                <w:p>
                  <w:pPr>
                    <w:pStyle w:val="null3"/>
                    <w:jc w:val="both"/>
                  </w:pPr>
                  <w:r>
                    <w:rPr>
                      <w:rFonts w:ascii="仿宋_GB2312" w:hAnsi="仿宋_GB2312" w:cs="仿宋_GB2312" w:eastAsia="仿宋_GB2312"/>
                      <w:sz w:val="20"/>
                    </w:rPr>
                    <w:t>3.智能化部件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1）智能操控：支持安卓/苹果/鸿蒙系统手机APP远程操控，操作系统具有智能化算法，能够剔除主钢筋间信号干扰；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2）图像显示：支持三维成像；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3）定位系统：具备水平和垂直激光，实时显示钢筋位置及其相邻钢筋的中线；</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4）通信接口：包含有线传输（USB）及无线传输（蓝牙）。</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多通道超声波基桩检测仪</w:t>
                  </w:r>
                </w:p>
                <w:p>
                  <w:pPr>
                    <w:pStyle w:val="null3"/>
                    <w:jc w:val="both"/>
                  </w:pPr>
                  <w:r>
                    <w:rPr>
                      <w:rFonts w:ascii="仿宋_GB2312" w:hAnsi="仿宋_GB2312" w:cs="仿宋_GB2312" w:eastAsia="仿宋_GB2312"/>
                      <w:sz w:val="20"/>
                    </w:rPr>
                    <w:t>1.工作部件</w:t>
                  </w:r>
                </w:p>
                <w:p>
                  <w:pPr>
                    <w:pStyle w:val="null3"/>
                    <w:jc w:val="both"/>
                  </w:pPr>
                  <w:r>
                    <w:rPr>
                      <w:rFonts w:ascii="仿宋_GB2312" w:hAnsi="仿宋_GB2312" w:cs="仿宋_GB2312" w:eastAsia="仿宋_GB2312"/>
                      <w:sz w:val="20"/>
                    </w:rPr>
                    <w:t>▲（1）采样通道：≥4个；</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2）采样间隔范围：0.025μs～409.6μs;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3）声时测量精度：0.025μs；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4）声时测量范围：≥2×10</w:t>
                  </w:r>
                  <w:r>
                    <w:rPr>
                      <w:rFonts w:ascii="仿宋_GB2312" w:hAnsi="仿宋_GB2312" w:cs="仿宋_GB2312" w:eastAsia="仿宋_GB2312"/>
                      <w:sz w:val="20"/>
                      <w:vertAlign w:val="superscript"/>
                    </w:rPr>
                    <w:t>6</w:t>
                  </w:r>
                  <w:r>
                    <w:rPr>
                      <w:rFonts w:ascii="仿宋_GB2312" w:hAnsi="仿宋_GB2312" w:cs="仿宋_GB2312" w:eastAsia="仿宋_GB2312"/>
                      <w:sz w:val="20"/>
                    </w:rPr>
                    <w:t>μs；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5）声时测读范围：-40.96</w:t>
                  </w:r>
                  <w:r>
                    <w:rPr>
                      <w:rFonts w:ascii="仿宋_GB2312" w:hAnsi="仿宋_GB2312" w:cs="仿宋_GB2312" w:eastAsia="仿宋_GB2312"/>
                      <w:sz w:val="20"/>
                    </w:rPr>
                    <w:t>~</w:t>
                  </w:r>
                  <w:r>
                    <w:rPr>
                      <w:rFonts w:ascii="仿宋_GB2312" w:hAnsi="仿宋_GB2312" w:cs="仿宋_GB2312" w:eastAsia="仿宋_GB2312"/>
                      <w:sz w:val="20"/>
                    </w:rPr>
                    <w:t>15000ms；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6）记录间距：2cm～25cm；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7）波形点数：至少可选1024、2048多档波形；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8）提升速度：每米≥5个测点，测速≥60m/min；</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9）工作效率：可以一次完成6个剖面的测试，速度调档≥4档。</w:t>
                  </w:r>
                </w:p>
                <w:p>
                  <w:pPr>
                    <w:pStyle w:val="null3"/>
                    <w:jc w:val="both"/>
                  </w:pPr>
                  <w:r>
                    <w:rPr>
                      <w:rFonts w:ascii="仿宋_GB2312" w:hAnsi="仿宋_GB2312" w:cs="仿宋_GB2312" w:eastAsia="仿宋_GB2312"/>
                      <w:sz w:val="20"/>
                    </w:rPr>
                    <w:t>2.动力部件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1）供电方式：高容量锂电池，并含备用电池至少2块；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2）连续工作时间：≥6h。</w:t>
                  </w:r>
                </w:p>
                <w:p>
                  <w:pPr>
                    <w:pStyle w:val="null3"/>
                    <w:jc w:val="both"/>
                  </w:pPr>
                  <w:r>
                    <w:rPr>
                      <w:rFonts w:ascii="仿宋_GB2312" w:hAnsi="仿宋_GB2312" w:cs="仿宋_GB2312" w:eastAsia="仿宋_GB2312"/>
                      <w:sz w:val="20"/>
                    </w:rPr>
                    <w:t>3.智能化部件</w:t>
                  </w:r>
                </w:p>
                <w:p>
                  <w:pPr>
                    <w:pStyle w:val="null3"/>
                    <w:jc w:val="both"/>
                  </w:pPr>
                  <w:r>
                    <w:rPr>
                      <w:rFonts w:ascii="仿宋_GB2312" w:hAnsi="仿宋_GB2312" w:cs="仿宋_GB2312" w:eastAsia="仿宋_GB2312"/>
                      <w:sz w:val="20"/>
                    </w:rPr>
                    <w:t>▲（1）图像：可生成 CT 成像图、三维管状切片图、三维缺陷透视图；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2）分析软件：包含自动判桩智能软件；</w:t>
                  </w:r>
                </w:p>
                <w:p>
                  <w:pPr>
                    <w:pStyle w:val="null3"/>
                    <w:jc w:val="both"/>
                  </w:pPr>
                  <w:r>
                    <w:rPr>
                      <w:rFonts w:ascii="仿宋_GB2312" w:hAnsi="仿宋_GB2312" w:cs="仿宋_GB2312" w:eastAsia="仿宋_GB2312"/>
                      <w:sz w:val="20"/>
                    </w:rPr>
                    <w:t>4.尺寸要求</w:t>
                  </w:r>
                </w:p>
                <w:p>
                  <w:pPr>
                    <w:pStyle w:val="null3"/>
                    <w:numPr>
                      <w:ilvl w:val="0"/>
                      <w:numId w:val="1"/>
                    </w:numPr>
                    <w:jc w:val="both"/>
                  </w:pPr>
                  <w:r>
                    <w:rPr>
                      <w:rFonts w:ascii="仿宋_GB2312" w:hAnsi="仿宋_GB2312" w:cs="仿宋_GB2312" w:eastAsia="仿宋_GB2312"/>
                      <w:sz w:val="20"/>
                    </w:rPr>
                    <w:t>显示器尺寸：</w:t>
                  </w:r>
                  <w:r>
                    <w:rPr>
                      <w:rFonts w:ascii="仿宋_GB2312" w:hAnsi="仿宋_GB2312" w:cs="仿宋_GB2312" w:eastAsia="仿宋_GB2312"/>
                      <w:sz w:val="20"/>
                    </w:rPr>
                    <w:t>≥10.4吋、高亮度真彩色液晶显示器；</w:t>
                  </w:r>
                </w:p>
                <w:p>
                  <w:pPr>
                    <w:pStyle w:val="null3"/>
                    <w:numPr>
                      <w:ilvl w:val="0"/>
                      <w:numId w:val="1"/>
                    </w:numPr>
                    <w:jc w:val="both"/>
                  </w:pPr>
                  <w:r>
                    <w:rPr>
                      <w:rFonts w:ascii="仿宋_GB2312" w:hAnsi="仿宋_GB2312" w:cs="仿宋_GB2312" w:eastAsia="仿宋_GB2312"/>
                      <w:sz w:val="20"/>
                    </w:rPr>
                    <w:t>整机体积：</w:t>
                  </w:r>
                  <w:r>
                    <w:rPr>
                      <w:rFonts w:ascii="仿宋_GB2312" w:hAnsi="仿宋_GB2312" w:cs="仿宋_GB2312" w:eastAsia="仿宋_GB2312"/>
                      <w:sz w:val="20"/>
                    </w:rPr>
                    <w:t>≤300 mm×300mm×100mm</w:t>
                  </w:r>
                </w:p>
                <w:p>
                  <w:pPr>
                    <w:pStyle w:val="null3"/>
                    <w:jc w:val="both"/>
                  </w:pPr>
                  <w:r>
                    <w:rPr>
                      <w:rFonts w:ascii="仿宋_GB2312" w:hAnsi="仿宋_GB2312" w:cs="仿宋_GB2312" w:eastAsia="仿宋_GB2312"/>
                      <w:sz w:val="20"/>
                    </w:rPr>
                    <w:t>▲（3）电缆数量及长度：4根，≥100m/根（含深度编码器）。</w:t>
                  </w:r>
                </w:p>
                <w:p>
                  <w:pPr>
                    <w:pStyle w:val="null3"/>
                    <w:jc w:val="both"/>
                  </w:pPr>
                  <w:r>
                    <w:rPr>
                      <w:rFonts w:ascii="仿宋_GB2312" w:hAnsi="仿宋_GB2312" w:cs="仿宋_GB2312" w:eastAsia="仿宋_GB2312"/>
                      <w:sz w:val="20"/>
                    </w:rPr>
                    <w:t>5.配套检测平台</w:t>
                  </w:r>
                  <w:r>
                    <w:rPr>
                      <w:rFonts w:ascii="仿宋_GB2312" w:hAnsi="仿宋_GB2312" w:cs="仿宋_GB2312" w:eastAsia="仿宋_GB2312"/>
                      <w:sz w:val="20"/>
                    </w:rPr>
                    <w:t>（</w:t>
                  </w:r>
                  <w:r>
                    <w:rPr>
                      <w:rFonts w:ascii="仿宋_GB2312" w:hAnsi="仿宋_GB2312" w:cs="仿宋_GB2312" w:eastAsia="仿宋_GB2312"/>
                      <w:sz w:val="20"/>
                    </w:rPr>
                    <w:t>70节点</w:t>
                  </w:r>
                  <w:r>
                    <w:rPr>
                      <w:rFonts w:ascii="仿宋_GB2312" w:hAnsi="仿宋_GB2312" w:cs="仿宋_GB2312" w:eastAsia="仿宋_GB2312"/>
                      <w:sz w:val="20"/>
                    </w:rPr>
                    <w:t>）</w:t>
                  </w:r>
                </w:p>
                <w:p>
                  <w:pPr>
                    <w:pStyle w:val="null3"/>
                    <w:jc w:val="left"/>
                  </w:pPr>
                  <w:r>
                    <w:rPr>
                      <w:rFonts w:ascii="仿宋_GB2312" w:hAnsi="仿宋_GB2312" w:cs="仿宋_GB2312" w:eastAsia="仿宋_GB2312"/>
                      <w:sz w:val="22"/>
                    </w:rPr>
                    <w:t>#</w:t>
                  </w:r>
                  <w:r>
                    <w:rPr>
                      <w:rFonts w:ascii="仿宋_GB2312" w:hAnsi="仿宋_GB2312" w:cs="仿宋_GB2312" w:eastAsia="仿宋_GB2312"/>
                      <w:sz w:val="20"/>
                    </w:rPr>
                    <w:t>（</w:t>
                  </w:r>
                  <w:r>
                    <w:rPr>
                      <w:rFonts w:ascii="仿宋_GB2312" w:hAnsi="仿宋_GB2312" w:cs="仿宋_GB2312" w:eastAsia="仿宋_GB2312"/>
                      <w:sz w:val="20"/>
                    </w:rPr>
                    <w:t>1）综合检测APP：内置构件及病害库，支持离线检测、多人同检，数据采集标准化，可对构件进行病害评分</w:t>
                  </w:r>
                  <w:r>
                    <w:rPr>
                      <w:rFonts w:ascii="仿宋_GB2312" w:hAnsi="仿宋_GB2312" w:cs="仿宋_GB2312" w:eastAsia="仿宋_GB2312"/>
                      <w:sz w:val="20"/>
                    </w:rPr>
                    <w:t>。</w:t>
                  </w:r>
                  <w:r>
                    <w:rPr>
                      <w:rFonts w:ascii="仿宋_GB2312" w:hAnsi="仿宋_GB2312" w:cs="仿宋_GB2312" w:eastAsia="仿宋_GB2312"/>
                      <w:sz w:val="21"/>
                    </w:rPr>
                    <w:t>（供应商须现场软件操作演示，</w:t>
                  </w:r>
                  <w:r>
                    <w:rPr>
                      <w:rFonts w:ascii="仿宋_GB2312" w:hAnsi="仿宋_GB2312" w:cs="仿宋_GB2312" w:eastAsia="仿宋_GB2312"/>
                      <w:sz w:val="21"/>
                    </w:rPr>
                    <w:t>不接受</w:t>
                  </w:r>
                  <w:r>
                    <w:rPr>
                      <w:rFonts w:ascii="仿宋_GB2312" w:hAnsi="仿宋_GB2312" w:cs="仿宋_GB2312" w:eastAsia="仿宋_GB2312"/>
                      <w:sz w:val="21"/>
                    </w:rPr>
                    <w:t>PPT或视频演示）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2）可实现根据桥型，自动匹配构件信息，根据构件，自动匹配病害信息，支持多种设备拍照与病害数据关联；</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3）支持离线检测，支持一桥多人同检，并可智能合并多人同检数据；</w:t>
                  </w:r>
                </w:p>
                <w:p>
                  <w:pPr>
                    <w:pStyle w:val="null3"/>
                    <w:jc w:val="left"/>
                  </w:pPr>
                  <w:r>
                    <w:rPr>
                      <w:rFonts w:ascii="仿宋_GB2312" w:hAnsi="仿宋_GB2312" w:cs="仿宋_GB2312" w:eastAsia="仿宋_GB2312"/>
                      <w:sz w:val="22"/>
                    </w:rPr>
                    <w:t>#</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）支持内置</w:t>
                  </w:r>
                  <w:r>
                    <w:rPr>
                      <w:rFonts w:ascii="仿宋_GB2312" w:hAnsi="仿宋_GB2312" w:cs="仿宋_GB2312" w:eastAsia="仿宋_GB2312"/>
                      <w:sz w:val="20"/>
                    </w:rPr>
                    <w:t>《公路工程基桩检测技术规程》、《铁路工程基桩检测技术规程》</w:t>
                  </w:r>
                  <w:r>
                    <w:rPr>
                      <w:rFonts w:ascii="仿宋_GB2312" w:hAnsi="仿宋_GB2312" w:cs="仿宋_GB2312" w:eastAsia="仿宋_GB2312"/>
                      <w:sz w:val="20"/>
                    </w:rPr>
                    <w:t>检测方法，内置病害分析及处理方法专家建议库，一键评分及生成检测报告</w:t>
                  </w:r>
                  <w:r>
                    <w:rPr>
                      <w:rFonts w:ascii="仿宋_GB2312" w:hAnsi="仿宋_GB2312" w:cs="仿宋_GB2312" w:eastAsia="仿宋_GB2312"/>
                      <w:sz w:val="20"/>
                    </w:rPr>
                    <w:t>。</w:t>
                  </w:r>
                  <w:r>
                    <w:rPr>
                      <w:rFonts w:ascii="仿宋_GB2312" w:hAnsi="仿宋_GB2312" w:cs="仿宋_GB2312" w:eastAsia="仿宋_GB2312"/>
                      <w:sz w:val="21"/>
                    </w:rPr>
                    <w:t>（供应商须现场软件操作演示，</w:t>
                  </w:r>
                  <w:r>
                    <w:rPr>
                      <w:rFonts w:ascii="仿宋_GB2312" w:hAnsi="仿宋_GB2312" w:cs="仿宋_GB2312" w:eastAsia="仿宋_GB2312"/>
                      <w:sz w:val="21"/>
                    </w:rPr>
                    <w:t>不接受</w:t>
                  </w:r>
                  <w:r>
                    <w:rPr>
                      <w:rFonts w:ascii="仿宋_GB2312" w:hAnsi="仿宋_GB2312" w:cs="仿宋_GB2312" w:eastAsia="仿宋_GB2312"/>
                      <w:sz w:val="21"/>
                    </w:rPr>
                    <w:t>PPT或视频演示）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2"/>
                    </w:rPr>
                    <w:t>#</w:t>
                  </w:r>
                  <w:r>
                    <w:rPr>
                      <w:rFonts w:ascii="仿宋_GB2312" w:hAnsi="仿宋_GB2312" w:cs="仿宋_GB2312" w:eastAsia="仿宋_GB2312"/>
                      <w:sz w:val="20"/>
                    </w:rPr>
                    <w:t>（</w:t>
                  </w:r>
                  <w:r>
                    <w:rPr>
                      <w:rFonts w:ascii="仿宋_GB2312" w:hAnsi="仿宋_GB2312" w:cs="仿宋_GB2312" w:eastAsia="仿宋_GB2312"/>
                      <w:sz w:val="20"/>
                    </w:rPr>
                    <w:t>5）可进行承载能力评估，一键转换为静力荷载工况快速分析。支持进行动力荷载试验。支持桥梁动载试验，可以进行特征值分析获取桥梁基频和自振周期等结果。支持自定义时程函数曲线,可以对车辆，动载进行模拟支持节点动力荷载工况分析，输出桥梁的动力响应结果。</w:t>
                  </w:r>
                  <w:r>
                    <w:rPr>
                      <w:rFonts w:ascii="仿宋_GB2312" w:hAnsi="仿宋_GB2312" w:cs="仿宋_GB2312" w:eastAsia="仿宋_GB2312"/>
                      <w:sz w:val="21"/>
                    </w:rPr>
                    <w:t>（</w:t>
                  </w:r>
                  <w:r>
                    <w:rPr>
                      <w:rFonts w:ascii="仿宋_GB2312" w:hAnsi="仿宋_GB2312" w:cs="仿宋_GB2312" w:eastAsia="仿宋_GB2312"/>
                      <w:sz w:val="21"/>
                    </w:rPr>
                    <w:t>供应商须提供软件操作演示，不接受</w:t>
                  </w:r>
                  <w:r>
                    <w:rPr>
                      <w:rFonts w:ascii="仿宋_GB2312" w:hAnsi="仿宋_GB2312" w:cs="仿宋_GB2312" w:eastAsia="仿宋_GB2312"/>
                      <w:sz w:val="21"/>
                    </w:rPr>
                    <w:t>PPT或视频演示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rPr>
                    <w:t>（</w:t>
                  </w:r>
                  <w:r>
                    <w:rPr>
                      <w:rFonts w:ascii="仿宋_GB2312" w:hAnsi="仿宋_GB2312" w:cs="仿宋_GB2312" w:eastAsia="仿宋_GB2312"/>
                      <w:sz w:val="20"/>
                    </w:rPr>
                    <w:t>6）可智能化生成施工阶段的方式，自动划分模型施工阶段，并生成有限元模型。支持利用模型完成抗震弹塑性计算。桥梁抗震支持自动处理方案，自动计算E1、E2状态下的抗震工况，自动验算E1工况下的桥墩强度。支持判断桥墩等构件是否屈服，所有验算结果整理输出完整的抗震设计结果计算书。支持自动生成倾覆轴、自动进行抗倾覆设计。</w:t>
                  </w:r>
                  <w:r>
                    <w:rPr>
                      <w:rFonts w:ascii="仿宋_GB2312" w:hAnsi="仿宋_GB2312" w:cs="仿宋_GB2312" w:eastAsia="仿宋_GB2312"/>
                      <w:sz w:val="20"/>
                    </w:rPr>
                    <w:t>（</w:t>
                  </w:r>
                  <w:r>
                    <w:rPr>
                      <w:rFonts w:ascii="仿宋_GB2312" w:hAnsi="仿宋_GB2312" w:cs="仿宋_GB2312" w:eastAsia="仿宋_GB2312"/>
                      <w:sz w:val="20"/>
                    </w:rPr>
                    <w:t>供应商须提供软件操作演示，不接受</w:t>
                  </w:r>
                  <w:r>
                    <w:rPr>
                      <w:rFonts w:ascii="仿宋_GB2312" w:hAnsi="仿宋_GB2312" w:cs="仿宋_GB2312" w:eastAsia="仿宋_GB2312"/>
                      <w:sz w:val="20"/>
                    </w:rPr>
                    <w:t>PPT或视频演示</w:t>
                  </w:r>
                  <w:r>
                    <w:rPr>
                      <w:rFonts w:ascii="仿宋_GB2312" w:hAnsi="仿宋_GB2312" w:cs="仿宋_GB2312" w:eastAsia="仿宋_GB2312"/>
                      <w:sz w:val="20"/>
                    </w:rPr>
                    <w:t>）</w:t>
                  </w:r>
                  <w:r>
                    <w:rPr>
                      <w:rFonts w:ascii="仿宋_GB2312" w:hAnsi="仿宋_GB2312" w:cs="仿宋_GB2312" w:eastAsia="仿宋_GB2312"/>
                      <w:sz w:val="20"/>
                    </w:rPr>
                    <w:t>。</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非金属超声检测仪</w:t>
                  </w:r>
                </w:p>
                <w:p>
                  <w:pPr>
                    <w:pStyle w:val="null3"/>
                    <w:jc w:val="both"/>
                  </w:pPr>
                  <w:r>
                    <w:rPr>
                      <w:rFonts w:ascii="仿宋_GB2312" w:hAnsi="仿宋_GB2312" w:cs="仿宋_GB2312" w:eastAsia="仿宋_GB2312"/>
                      <w:sz w:val="20"/>
                    </w:rPr>
                    <w:t>1.主机系统</w:t>
                  </w:r>
                </w:p>
                <w:p>
                  <w:pPr>
                    <w:pStyle w:val="null3"/>
                    <w:jc w:val="both"/>
                  </w:pPr>
                  <w:r>
                    <w:rPr>
                      <w:rFonts w:ascii="仿宋_GB2312" w:hAnsi="仿宋_GB2312" w:cs="仿宋_GB2312" w:eastAsia="仿宋_GB2312"/>
                      <w:sz w:val="20"/>
                    </w:rPr>
                    <w:t>▲（1）频带宽度：1</w:t>
                  </w:r>
                  <w:r>
                    <w:rPr>
                      <w:rFonts w:ascii="仿宋_GB2312" w:hAnsi="仿宋_GB2312" w:cs="仿宋_GB2312" w:eastAsia="仿宋_GB2312"/>
                      <w:sz w:val="20"/>
                    </w:rPr>
                    <w:t>~</w:t>
                  </w:r>
                  <w:r>
                    <w:rPr>
                      <w:rFonts w:ascii="仿宋_GB2312" w:hAnsi="仿宋_GB2312" w:cs="仿宋_GB2312" w:eastAsia="仿宋_GB2312"/>
                      <w:sz w:val="20"/>
                    </w:rPr>
                    <w:t>500kHz；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2）接收灵敏度：≤10μV；</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3）采样周期：0.025</w:t>
                  </w:r>
                  <w:r>
                    <w:rPr>
                      <w:rFonts w:ascii="仿宋_GB2312" w:hAnsi="仿宋_GB2312" w:cs="仿宋_GB2312" w:eastAsia="仿宋_GB2312"/>
                      <w:sz w:val="20"/>
                    </w:rPr>
                    <w:t>~</w:t>
                  </w:r>
                  <w:r>
                    <w:rPr>
                      <w:rFonts w:ascii="仿宋_GB2312" w:hAnsi="仿宋_GB2312" w:cs="仿宋_GB2312" w:eastAsia="仿宋_GB2312"/>
                      <w:sz w:val="20"/>
                    </w:rPr>
                    <w:t>409.6，多档可选；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4）时间分辨率：≤0.01μs；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5）幅值测量误差：≤1dB；</w:t>
                  </w:r>
                </w:p>
                <w:p>
                  <w:pPr>
                    <w:pStyle w:val="null3"/>
                    <w:jc w:val="both"/>
                  </w:pPr>
                  <w:r>
                    <w:rPr>
                      <w:rFonts w:ascii="仿宋_GB2312" w:hAnsi="仿宋_GB2312" w:cs="仿宋_GB2312" w:eastAsia="仿宋_GB2312"/>
                      <w:sz w:val="20"/>
                    </w:rPr>
                    <w:t>▲（6）声时测读精度：≤0.025μs；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7）增益范围：0~110 dB（步进0.5 dB）；</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8）显示屏：≥8英寸彩色触控屏（分辨率≥1280×800）；</w:t>
                  </w:r>
                </w:p>
                <w:p>
                  <w:pPr>
                    <w:pStyle w:val="null3"/>
                    <w:jc w:val="both"/>
                  </w:pPr>
                  <w:r>
                    <w:rPr>
                      <w:rFonts w:ascii="仿宋_GB2312" w:hAnsi="仿宋_GB2312" w:cs="仿宋_GB2312" w:eastAsia="仿宋_GB2312"/>
                      <w:sz w:val="20"/>
                    </w:rPr>
                    <w:t>▲（9）裂缝宽度精度：优于±0.02mm；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10）孔道数：1发+1接收；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11）存储方式：内置电子硬盘(&gt;4GB)+大容量U盘。</w:t>
                  </w:r>
                </w:p>
                <w:p>
                  <w:pPr>
                    <w:pStyle w:val="null3"/>
                    <w:jc w:val="both"/>
                  </w:pPr>
                  <w:r>
                    <w:rPr>
                      <w:rFonts w:ascii="仿宋_GB2312" w:hAnsi="仿宋_GB2312" w:cs="仿宋_GB2312" w:eastAsia="仿宋_GB2312"/>
                      <w:sz w:val="20"/>
                    </w:rPr>
                    <w:t>2.换能器配置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1）平面穿透传感器：50 KHz 1对（含耦合剂）；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2）平面横波传感器：200 KHz、300 KHz各 1对；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3）径向振动传感器：45 kHz 1对（直径≤30mm）。</w:t>
                  </w:r>
                </w:p>
                <w:p>
                  <w:pPr>
                    <w:pStyle w:val="null3"/>
                    <w:jc w:val="both"/>
                  </w:pPr>
                  <w:r>
                    <w:rPr>
                      <w:rFonts w:ascii="仿宋_GB2312" w:hAnsi="仿宋_GB2312" w:cs="仿宋_GB2312" w:eastAsia="仿宋_GB2312"/>
                      <w:sz w:val="20"/>
                    </w:rPr>
                    <w:t>3.软件功能要求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1）声速、波幅、频率自动分析；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2）裂缝深度自动计算（支持单/双面检测）；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3）缺陷范围自动计算（支持单/双面检测）；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4）波形信号FFT频谱分析；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5）自动生成PDF/Excel检测报告（含CNAS</w:t>
                  </w:r>
                  <w:r>
                    <w:rPr>
                      <w:rFonts w:ascii="仿宋_GB2312" w:hAnsi="仿宋_GB2312" w:cs="仿宋_GB2312" w:eastAsia="仿宋_GB2312"/>
                      <w:sz w:val="20"/>
                    </w:rPr>
                    <w:t>/CMA</w:t>
                  </w:r>
                  <w:r>
                    <w:rPr>
                      <w:rFonts w:ascii="仿宋_GB2312" w:hAnsi="仿宋_GB2312" w:cs="仿宋_GB2312" w:eastAsia="仿宋_GB2312"/>
                      <w:sz w:val="20"/>
                    </w:rPr>
                    <w:t>认证模板）。</w:t>
                  </w:r>
                </w:p>
                <w:p>
                  <w:pPr>
                    <w:pStyle w:val="null3"/>
                    <w:jc w:val="both"/>
                  </w:pPr>
                  <w:r>
                    <w:rPr>
                      <w:rFonts w:ascii="仿宋_GB2312" w:hAnsi="仿宋_GB2312" w:cs="仿宋_GB2312" w:eastAsia="仿宋_GB2312"/>
                      <w:sz w:val="20"/>
                    </w:rPr>
                    <w:t>4.数据性能</w:t>
                  </w:r>
                </w:p>
                <w:p>
                  <w:pPr>
                    <w:pStyle w:val="null3"/>
                    <w:jc w:val="both"/>
                  </w:pPr>
                  <w:r>
                    <w:rPr>
                      <w:rFonts w:ascii="仿宋_GB2312" w:hAnsi="仿宋_GB2312" w:cs="仿宋_GB2312" w:eastAsia="仿宋_GB2312"/>
                      <w:sz w:val="20"/>
                    </w:rPr>
                    <w:t>▲（1）声速测量范围：0.1</w:t>
                  </w:r>
                  <w:r>
                    <w:rPr>
                      <w:rFonts w:ascii="仿宋_GB2312" w:hAnsi="仿宋_GB2312" w:cs="仿宋_GB2312" w:eastAsia="仿宋_GB2312"/>
                      <w:sz w:val="20"/>
                    </w:rPr>
                    <w:t>~</w:t>
                  </w:r>
                  <w:r>
                    <w:rPr>
                      <w:rFonts w:ascii="仿宋_GB2312" w:hAnsi="仿宋_GB2312" w:cs="仿宋_GB2312" w:eastAsia="仿宋_GB2312"/>
                      <w:sz w:val="20"/>
                    </w:rPr>
                    <w:t>20 km/s；</w:t>
                  </w:r>
                </w:p>
                <w:p>
                  <w:pPr>
                    <w:pStyle w:val="null3"/>
                    <w:jc w:val="both"/>
                  </w:pPr>
                  <w:r>
                    <w:rPr>
                      <w:rFonts w:ascii="仿宋_GB2312" w:hAnsi="仿宋_GB2312" w:cs="仿宋_GB2312" w:eastAsia="仿宋_GB2312"/>
                      <w:sz w:val="20"/>
                    </w:rPr>
                    <w:t>▲（2）测量精度：±0.5%（标准试块）；</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3）裂缝定位精度：±5%测试深度；</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4）测试深度：≥5 m（混凝土）。</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桥梁挠度检测仪</w:t>
                  </w:r>
                </w:p>
                <w:p>
                  <w:pPr>
                    <w:pStyle w:val="null3"/>
                    <w:jc w:val="both"/>
                  </w:pPr>
                  <w:r>
                    <w:rPr>
                      <w:rFonts w:ascii="仿宋_GB2312" w:hAnsi="仿宋_GB2312" w:cs="仿宋_GB2312" w:eastAsia="仿宋_GB2312"/>
                      <w:sz w:val="20"/>
                    </w:rPr>
                    <w:t>1.主机系统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1）检测距离：0</w:t>
                  </w:r>
                  <w:r>
                    <w:rPr>
                      <w:rFonts w:ascii="仿宋_GB2312" w:hAnsi="仿宋_GB2312" w:cs="仿宋_GB2312" w:eastAsia="仿宋_GB2312"/>
                      <w:sz w:val="20"/>
                    </w:rPr>
                    <w:t>~</w:t>
                  </w:r>
                  <w:r>
                    <w:rPr>
                      <w:rFonts w:ascii="仿宋_GB2312" w:hAnsi="仿宋_GB2312" w:cs="仿宋_GB2312" w:eastAsia="仿宋_GB2312"/>
                      <w:sz w:val="20"/>
                    </w:rPr>
                    <w:t>1200 m（可分段设置）；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2）分辨率：≤0.001 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3）采样频率：≥50 Hz（动态模式）/ ≥1 Hz（静态模式）；</w:t>
                  </w:r>
                </w:p>
                <w:p>
                  <w:pPr>
                    <w:pStyle w:val="null3"/>
                    <w:jc w:val="both"/>
                  </w:pPr>
                  <w:r>
                    <w:rPr>
                      <w:rFonts w:ascii="仿宋_GB2312" w:hAnsi="仿宋_GB2312" w:cs="仿宋_GB2312" w:eastAsia="仿宋_GB2312"/>
                      <w:sz w:val="20"/>
                    </w:rPr>
                    <w:t>▲（4）精度：不低于0.01 mm（10米距离）；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5）无线传输：支持5G/4G+WiFi双模传输（传输延迟≤0.5s）；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6）防护等级：IP67及以上（主机及传感器）；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7）配置加固</w:t>
                  </w:r>
                  <w:r>
                    <w:rPr>
                      <w:rFonts w:ascii="仿宋_GB2312" w:hAnsi="仿宋_GB2312" w:cs="仿宋_GB2312" w:eastAsia="仿宋_GB2312"/>
                      <w:sz w:val="20"/>
                    </w:rPr>
                    <w:t>主机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2.传感器配置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1）四种焦距（8/16/35/75mm）的定焦镜头，1000万像素；</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2）焦距 100-400mm 的变焦镜头，1000万像素。高精度位移传感器：量程±1000mm，线性误差≤0.05% FS；倾角补偿模块：量程±10°，精度±0.005°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3.软件系统要求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1）高精度多点二维位移测量，可用于多点动态挠度、静态挠度、位移和振动等测试；</w:t>
                  </w:r>
                </w:p>
                <w:p>
                  <w:pPr>
                    <w:pStyle w:val="null3"/>
                    <w:jc w:val="both"/>
                  </w:pPr>
                  <w:r>
                    <w:rPr>
                      <w:rFonts w:ascii="仿宋_GB2312" w:hAnsi="仿宋_GB2312" w:cs="仿宋_GB2312" w:eastAsia="仿宋_GB2312"/>
                      <w:sz w:val="20"/>
                    </w:rPr>
                    <w:t xml:space="preserve">▲（2）免靶标非接触测量；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3）自带铁路、公路专业桥梁荷载试验软件，自动计算得出冲击系数、阻尼比等试验结果。</w:t>
                  </w:r>
                </w:p>
                <w:p>
                  <w:pPr>
                    <w:pStyle w:val="null3"/>
                    <w:jc w:val="both"/>
                  </w:pPr>
                  <w:r>
                    <w:rPr>
                      <w:rFonts w:ascii="仿宋_GB2312" w:hAnsi="仿宋_GB2312" w:cs="仿宋_GB2312" w:eastAsia="仿宋_GB2312"/>
                      <w:sz w:val="20"/>
                    </w:rPr>
                    <w:t>▲（4）自带铁路、公路专业构件荷载试验软件，可同步自动采集荷载数据，生成荷载位移曲线。</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5）后期可进行多次分析，可任意增减测点数量、变换测点位置。</w:t>
                  </w:r>
                </w:p>
                <w:p>
                  <w:pPr>
                    <w:pStyle w:val="null3"/>
                    <w:jc w:val="both"/>
                  </w:pPr>
                  <w:r>
                    <w:rPr>
                      <w:rFonts w:ascii="仿宋_GB2312" w:hAnsi="仿宋_GB2312" w:cs="仿宋_GB2312" w:eastAsia="仿宋_GB2312"/>
                      <w:sz w:val="20"/>
                    </w:rPr>
                    <w:t>4.环境适应性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1）环境温度：-20℃~+60℃（传感器：-40℃~+85℃）；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2）抗风能力：稳定工作风速≤12 m/s</w:t>
                  </w:r>
                  <w:r>
                    <w:rPr>
                      <w:rFonts w:ascii="仿宋_GB2312" w:hAnsi="仿宋_GB2312" w:cs="仿宋_GB2312" w:eastAsia="仿宋_GB2312"/>
                      <w:sz w:val="20"/>
                    </w:rPr>
                    <w:t>。</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p>
                  <w:pPr>
                    <w:pStyle w:val="null3"/>
                    <w:jc w:val="both"/>
                  </w:p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数显回弹仪</w:t>
                  </w:r>
                </w:p>
                <w:p>
                  <w:pPr>
                    <w:pStyle w:val="null3"/>
                    <w:jc w:val="both"/>
                  </w:pPr>
                  <w:r>
                    <w:rPr>
                      <w:rFonts w:ascii="仿宋_GB2312" w:hAnsi="仿宋_GB2312" w:cs="仿宋_GB2312" w:eastAsia="仿宋_GB2312"/>
                      <w:sz w:val="20"/>
                    </w:rPr>
                    <w:t>1.核心性能要求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1）量程：10.0</w:t>
                  </w:r>
                  <w:r>
                    <w:rPr>
                      <w:rFonts w:ascii="仿宋_GB2312" w:hAnsi="仿宋_GB2312" w:cs="仿宋_GB2312" w:eastAsia="仿宋_GB2312"/>
                      <w:sz w:val="20"/>
                    </w:rPr>
                    <w:t>~</w:t>
                  </w:r>
                  <w:r>
                    <w:rPr>
                      <w:rFonts w:ascii="仿宋_GB2312" w:hAnsi="仿宋_GB2312" w:cs="仿宋_GB2312" w:eastAsia="仿宋_GB2312"/>
                      <w:sz w:val="20"/>
                    </w:rPr>
                    <w:t>60.0 MPa；</w:t>
                  </w:r>
                </w:p>
                <w:p>
                  <w:pPr>
                    <w:pStyle w:val="null3"/>
                    <w:jc w:val="both"/>
                  </w:pPr>
                  <w:r>
                    <w:rPr>
                      <w:rFonts w:ascii="仿宋_GB2312" w:hAnsi="仿宋_GB2312" w:cs="仿宋_GB2312" w:eastAsia="仿宋_GB2312"/>
                      <w:sz w:val="20"/>
                    </w:rPr>
                    <w:t>★（2）分辨率：0.1 MPa；</w:t>
                  </w:r>
                </w:p>
                <w:p>
                  <w:pPr>
                    <w:pStyle w:val="null3"/>
                    <w:jc w:val="both"/>
                  </w:pPr>
                  <w:r>
                    <w:rPr>
                      <w:rFonts w:ascii="仿宋_GB2312" w:hAnsi="仿宋_GB2312" w:cs="仿宋_GB2312" w:eastAsia="仿宋_GB2312"/>
                      <w:sz w:val="20"/>
                    </w:rPr>
                    <w:t>▲（3）示值误差：±1.0% FS（满量程）；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4）冲击能量：2.207 J±0.002 J（温漂≤0.01 J/10℃）；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5）重复性误差：±1.5%（同点位连续10次）；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6）数据存储：≥4000构件；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7）环境温度：温度-20℃</w:t>
                  </w:r>
                  <w:r>
                    <w:rPr>
                      <w:rFonts w:ascii="仿宋_GB2312" w:hAnsi="仿宋_GB2312" w:cs="仿宋_GB2312" w:eastAsia="仿宋_GB2312"/>
                      <w:sz w:val="20"/>
                    </w:rPr>
                    <w:t>~+</w:t>
                  </w:r>
                  <w:r>
                    <w:rPr>
                      <w:rFonts w:ascii="仿宋_GB2312" w:hAnsi="仿宋_GB2312" w:cs="仿宋_GB2312" w:eastAsia="仿宋_GB2312"/>
                      <w:sz w:val="20"/>
                    </w:rPr>
                    <w:t>60℃。</w:t>
                  </w:r>
                </w:p>
                <w:p>
                  <w:pPr>
                    <w:pStyle w:val="null3"/>
                    <w:jc w:val="both"/>
                  </w:pPr>
                  <w:r>
                    <w:rPr>
                      <w:rFonts w:ascii="仿宋_GB2312" w:hAnsi="仿宋_GB2312" w:cs="仿宋_GB2312" w:eastAsia="仿宋_GB2312"/>
                      <w:sz w:val="20"/>
                    </w:rPr>
                    <w:t>2.硬件系统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1）主机：分辨率≥176x220彩色液晶屏；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2）传感器：非接触式图像识别传感器；</w:t>
                  </w:r>
                </w:p>
                <w:p>
                  <w:pPr>
                    <w:pStyle w:val="null3"/>
                    <w:jc w:val="both"/>
                  </w:pPr>
                  <w:r>
                    <w:rPr>
                      <w:rFonts w:ascii="仿宋_GB2312" w:hAnsi="仿宋_GB2312" w:cs="仿宋_GB2312" w:eastAsia="仿宋_GB2312"/>
                      <w:sz w:val="20"/>
                    </w:rPr>
                    <w:t>▲（3）数据传输：5G（手机app）+蓝牙5.2；</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4）防护等级：IP65及以上（主机）/ IP68及以上（冲击锤）。</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基桩成孔质量检测仪（核心产品）</w:t>
                  </w:r>
                </w:p>
                <w:p>
                  <w:pPr>
                    <w:pStyle w:val="null3"/>
                    <w:jc w:val="both"/>
                  </w:pPr>
                  <w:r>
                    <w:rPr>
                      <w:rFonts w:ascii="仿宋_GB2312" w:hAnsi="仿宋_GB2312" w:cs="仿宋_GB2312" w:eastAsia="仿宋_GB2312"/>
                      <w:sz w:val="20"/>
                    </w:rPr>
                    <w:t>1.核心功能要求</w:t>
                  </w:r>
                </w:p>
                <w:p>
                  <w:pPr>
                    <w:pStyle w:val="null3"/>
                    <w:jc w:val="both"/>
                  </w:pPr>
                  <w:r>
                    <w:rPr>
                      <w:rFonts w:ascii="仿宋_GB2312" w:hAnsi="仿宋_GB2312" w:cs="仿宋_GB2312" w:eastAsia="仿宋_GB2312"/>
                      <w:sz w:val="20"/>
                    </w:rPr>
                    <w:t>▲（1）水平精度：≤0.2%FS；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2）孔径检测：量程φ500</w:t>
                  </w:r>
                  <w:r>
                    <w:rPr>
                      <w:rFonts w:ascii="仿宋_GB2312" w:hAnsi="仿宋_GB2312" w:cs="仿宋_GB2312" w:eastAsia="仿宋_GB2312"/>
                      <w:sz w:val="20"/>
                    </w:rPr>
                    <w:t>~</w:t>
                  </w:r>
                  <w:r>
                    <w:rPr>
                      <w:rFonts w:ascii="仿宋_GB2312" w:hAnsi="仿宋_GB2312" w:cs="仿宋_GB2312" w:eastAsia="仿宋_GB2312"/>
                      <w:sz w:val="20"/>
                    </w:rPr>
                    <w:t>φ7000mm；精度±0.5%设计孔径（≥φ1000mm时）；</w:t>
                  </w:r>
                </w:p>
                <w:p>
                  <w:pPr>
                    <w:pStyle w:val="null3"/>
                    <w:jc w:val="both"/>
                  </w:pPr>
                  <w:r>
                    <w:rPr>
                      <w:rFonts w:ascii="仿宋_GB2312" w:hAnsi="仿宋_GB2312" w:cs="仿宋_GB2312" w:eastAsia="仿宋_GB2312"/>
                      <w:sz w:val="20"/>
                    </w:rPr>
                    <w:t>★（3）孔深检测：量程≥100m，分辨率5mm，精度±0.1%+5mm；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4）沉渣厚度：分辨率1mm，测量范围0~300mm，测厚精度±1mm；</w:t>
                  </w:r>
                </w:p>
                <w:p>
                  <w:pPr>
                    <w:pStyle w:val="null3"/>
                    <w:jc w:val="both"/>
                  </w:pPr>
                  <w:r>
                    <w:rPr>
                      <w:rFonts w:ascii="仿宋_GB2312" w:hAnsi="仿宋_GB2312" w:cs="仿宋_GB2312" w:eastAsia="仿宋_GB2312"/>
                      <w:sz w:val="20"/>
                    </w:rPr>
                    <w:t>2.传感器配置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1）高精度倾角仪：量程±30°，精度±0.01°；</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2）沉渣探头：200KHz～1MHz自适应（穿透泥浆密度≥1.3g/cm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3.数据采集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1）A/D采样精度：24bit；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2）存储容量：≥8GB（支持连续8小时作业）；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3）防护等级：IP68及以上（探头）/ IP65及以上（主机）；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4）记录方式：彩色图像、黑白图形。</w:t>
                  </w:r>
                </w:p>
                <w:p>
                  <w:pPr>
                    <w:pStyle w:val="null3"/>
                    <w:jc w:val="both"/>
                  </w:pPr>
                  <w:r>
                    <w:rPr>
                      <w:rFonts w:ascii="仿宋_GB2312" w:hAnsi="仿宋_GB2312" w:cs="仿宋_GB2312" w:eastAsia="仿宋_GB2312"/>
                      <w:sz w:val="20"/>
                    </w:rPr>
                    <w:t>4.动力系统</w:t>
                  </w:r>
                </w:p>
                <w:p>
                  <w:pPr>
                    <w:pStyle w:val="null3"/>
                    <w:jc w:val="both"/>
                  </w:pPr>
                  <w:r>
                    <w:rPr>
                      <w:rFonts w:ascii="仿宋_GB2312" w:hAnsi="仿宋_GB2312" w:cs="仿宋_GB2312" w:eastAsia="仿宋_GB2312"/>
                      <w:sz w:val="20"/>
                    </w:rPr>
                    <w:t>▲（1）提升速度：0.5～3.0m/min无极可调；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2）自动纠偏能力：偏移量＞1%孔深时主动报警；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3）防碰撞预警：障碍物识别距离≥0.3m。</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30个工作日内安装完成并交付验收，质量符合国家或行业相关标准。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付款前，中标人须向采购人开具等额的增值税专用发票，项目最终验收合格后一次性支付合同款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 1）交收检验：设备到货后5个日历日内，由采购人、 中标人共同对设备进行开箱检查，检查内容包括：设备名称、规格型号、配置要求、制造商、原产地等。若设备与合同要求不 符，采购人将拒绝接收。 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 3）最终验收：技术验收合格后，采购人根据使用单位技术验收报告，组织有关专家对设备进行最终验收。根据合同要求对产品进行验收、确认产品的产地、规格、型号和数量。验收依据为本合同文本、投标文件和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。供应商必须保证提供的设备是通过正常渠道获得的、全新的、未使用过的合格产品；其有关知识产权、技术、专利、检 验、商务等均要符合中华人民共和国的有关法律、法规；中标人必须承担因所供设备而引起的全部法律责任。 2 。整个项目质保期自验收之日起得少于2年（软件产品不少于3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 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中标人的技术人员必须对项目单位的设备使用人员进行操作应用、安全防护及维护保养方面的线下技能培训。中标单位应在用户处对用户的操作人员和维护人员进行线下培训，培训内容包括但不限于仪器结构介绍、仪器使用操作、基本制样方法、日常保养及维护等。培训时长不少于36小时，并提供仪器操作视频资料。 4）供货时需提供制造厂家的检验测试报告或产品出厂合格证、仪器操作手册、仪器操作规程标识牌。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1）3.4商务要求不允许负偏离。 2）因系统固化原因，核心产品以3.3技术要求为准。3）供应商所承诺中小企业声明函中的具体标的名称为：智能钢筋重量偏差打标一体机、钢筋检测仪、多通道超声波基桩检测仪、非金属超声检测仪、桥梁挠度检测仪、数显回弹仪、基桩成孔质量检测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①社会保障资金缴纳证明：提供2024年8月1日至今已缴存的任一月份的社会保障资金缴存单据或社保机构开具的社会保险参保缴费情况证明，依法不需要缴纳社会保障资金的投标人应提供相关文件证明； ）；②提供2024年8月1日至今已缴纳的至少一个月的纳税证明或完税证明，依法免税的单位应提供相关证明材料）；5.具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本项目专门面向中小企业采购，残疾人福利企业、监狱企业视同小微企业。</w:t>
            </w:r>
          </w:p>
        </w:tc>
        <w:tc>
          <w:tcPr>
            <w:tcW w:type="dxa" w:w="3322"/>
          </w:tcPr>
          <w:p>
            <w:pPr>
              <w:pStyle w:val="null3"/>
            </w:pPr>
            <w:r>
              <w:rPr>
                <w:rFonts w:ascii="仿宋_GB2312" w:hAnsi="仿宋_GB2312" w:cs="仿宋_GB2312" w:eastAsia="仿宋_GB2312"/>
              </w:rPr>
              <w:t>本项目专门面向中小企业采购，残疾人福利企业、监狱企业视同小微企业。供应商需在项目电子化交易系统中按要求上传相应证明文件并进行电子签章。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 35分，“★”条款为必须满足指标，不满足视为无效投标；非“▲”、“#”技术参数负偏离一条扣 0.5分，“▲”参数负偏离一条扣1分，扣完为止。“#”参数负偏离一条扣2分，扣完为止。 注：1.“#”标识的为需要演示的内容，投标人需进行现场演示，采用真实系统进行演示，PPT、DEMO、视频等非真实系统演示不得分。 2.代理机构可提供投影演示设备，其他演示设备及内容供应商自己提供，按要求到达代理机构单位（西安市高新区唐延路35号旺座现代城G座2301室）现场进行演示。</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及质量保障措施等。方案内容完全响应招标文件要求的得9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提供供应商2022年01月01日至投标截止时间同类业绩（以合同签订时间为准），每提供1个得1分，最高得4分。需提供合同复印件，否则不得分。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至少提供3名培训人员，需具有高级职称，在此基础上根据人员数量及资质情况；④培训内容安排情况，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4分；方案中每有一项内容缺失扣1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