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229B20">
      <w:pPr>
        <w:pStyle w:val="2"/>
        <w:keepNext w:val="0"/>
        <w:keepLines w:val="0"/>
        <w:widowControl w:val="0"/>
        <w:overflowPunct w:val="0"/>
        <w:jc w:val="center"/>
        <w:rPr>
          <w:rFonts w:hint="eastAsia" w:ascii="宋体" w:hAnsi="宋体" w:eastAsia="宋体" w:cs="宋体"/>
          <w:lang w:eastAsia="zh-CN"/>
        </w:rPr>
      </w:pPr>
      <w:bookmarkStart w:id="0" w:name="_Toc6227"/>
      <w:bookmarkStart w:id="1" w:name="_Toc12238"/>
      <w:bookmarkStart w:id="2" w:name="_Toc18380"/>
      <w:bookmarkStart w:id="3" w:name="_Toc32749"/>
      <w:bookmarkStart w:id="4" w:name="_Toc421778386"/>
      <w:bookmarkStart w:id="5" w:name="_Toc23278"/>
      <w:bookmarkStart w:id="6" w:name="_Toc387"/>
      <w:bookmarkStart w:id="7" w:name="_Toc425240481"/>
      <w:bookmarkStart w:id="8" w:name="_Toc420591667"/>
      <w:r>
        <w:rPr>
          <w:rFonts w:hint="eastAsia" w:ascii="宋体" w:hAnsi="宋体" w:eastAsia="宋体" w:cs="宋体"/>
          <w:lang w:eastAsia="zh-CN"/>
        </w:rPr>
        <w:t>第一部分 商务标</w:t>
      </w:r>
      <w:bookmarkEnd w:id="0"/>
      <w:bookmarkEnd w:id="1"/>
      <w:bookmarkEnd w:id="2"/>
    </w:p>
    <w:p w14:paraId="6757A769">
      <w:pPr>
        <w:widowControl w:val="0"/>
        <w:overflowPunct w:val="0"/>
        <w:jc w:val="center"/>
        <w:outlineLvl w:val="1"/>
        <w:rPr>
          <w:rFonts w:hint="eastAsia" w:ascii="宋体" w:hAnsi="宋体" w:eastAsia="宋体" w:cs="宋体"/>
          <w:b/>
          <w:bCs/>
          <w:sz w:val="32"/>
          <w:szCs w:val="32"/>
          <w:lang w:eastAsia="zh-CN"/>
        </w:rPr>
      </w:pPr>
      <w:bookmarkStart w:id="9" w:name="_Toc28542"/>
      <w:bookmarkStart w:id="10" w:name="_Toc229"/>
      <w:bookmarkStart w:id="11" w:name="_Toc25165"/>
      <w:r>
        <w:rPr>
          <w:rFonts w:hint="eastAsia" w:ascii="宋体" w:hAnsi="宋体" w:eastAsia="宋体" w:cs="宋体"/>
          <w:b/>
          <w:bCs/>
          <w:sz w:val="32"/>
          <w:szCs w:val="32"/>
          <w:lang w:eastAsia="zh-CN"/>
        </w:rPr>
        <w:t>一、</w:t>
      </w:r>
      <w:r>
        <w:rPr>
          <w:rFonts w:hint="eastAsia" w:ascii="宋体" w:hAnsi="宋体" w:eastAsia="宋体" w:cs="宋体"/>
          <w:b/>
          <w:bCs/>
          <w:sz w:val="32"/>
          <w:szCs w:val="32"/>
          <w:lang w:val="en-US" w:eastAsia="zh-CN"/>
        </w:rPr>
        <w:t>响应</w:t>
      </w:r>
      <w:r>
        <w:rPr>
          <w:rFonts w:hint="eastAsia" w:ascii="宋体" w:hAnsi="宋体" w:eastAsia="宋体" w:cs="宋体"/>
          <w:b/>
          <w:bCs/>
          <w:sz w:val="32"/>
          <w:szCs w:val="32"/>
          <w:lang w:eastAsia="zh-CN"/>
        </w:rPr>
        <w:t>函</w:t>
      </w:r>
      <w:bookmarkEnd w:id="3"/>
      <w:bookmarkEnd w:id="4"/>
      <w:bookmarkEnd w:id="5"/>
      <w:bookmarkEnd w:id="6"/>
      <w:bookmarkEnd w:id="7"/>
      <w:bookmarkEnd w:id="8"/>
      <w:bookmarkEnd w:id="9"/>
      <w:bookmarkEnd w:id="10"/>
      <w:bookmarkEnd w:id="11"/>
    </w:p>
    <w:p w14:paraId="2D1F573B">
      <w:pPr>
        <w:pStyle w:val="5"/>
        <w:widowControl w:val="0"/>
        <w:overflowPunct w:val="0"/>
        <w:spacing w:beforeAutospacing="0" w:afterAutospacing="0" w:line="360" w:lineRule="auto"/>
        <w:rPr>
          <w:rFonts w:hint="eastAsia" w:ascii="宋体" w:hAnsi="宋体" w:eastAsia="宋体" w:cs="宋体"/>
          <w:lang w:val="en-US" w:eastAsia="zh-CN"/>
        </w:rPr>
      </w:pPr>
      <w:r>
        <w:rPr>
          <w:rFonts w:hint="eastAsia" w:ascii="宋体" w:hAnsi="宋体" w:eastAsia="宋体" w:cs="宋体"/>
        </w:rPr>
        <w:t>致：</w:t>
      </w:r>
      <w:r>
        <w:rPr>
          <w:rFonts w:hint="eastAsia" w:ascii="宋体" w:hAnsi="宋体" w:eastAsia="宋体" w:cs="宋体"/>
          <w:u w:val="single"/>
          <w:lang w:val="en-US" w:eastAsia="zh-CN"/>
        </w:rPr>
        <w:t xml:space="preserve"> 陕西中医药大学 </w:t>
      </w:r>
    </w:p>
    <w:p w14:paraId="4A204516">
      <w:pPr>
        <w:pStyle w:val="5"/>
        <w:keepNext w:val="0"/>
        <w:keepLines w:val="0"/>
        <w:pageBreakBefore w:val="0"/>
        <w:widowControl w:val="0"/>
        <w:kinsoku w:val="0"/>
        <w:wordWrap w:val="0"/>
        <w:overflowPunct w:val="0"/>
        <w:topLinePunct w:val="0"/>
        <w:autoSpaceDE w:val="0"/>
        <w:autoSpaceDN w:val="0"/>
        <w:bidi w:val="0"/>
        <w:adjustRightInd w:val="0"/>
        <w:snapToGrid w:val="0"/>
        <w:spacing w:beforeAutospacing="0" w:afterAutospacing="0" w:line="360" w:lineRule="auto"/>
        <w:ind w:firstLine="480" w:firstLineChars="200"/>
        <w:textAlignment w:val="baseline"/>
        <w:rPr>
          <w:rFonts w:hint="eastAsia" w:ascii="宋体" w:hAnsi="宋体" w:eastAsia="宋体" w:cs="宋体"/>
        </w:rPr>
      </w:pPr>
      <w:r>
        <w:rPr>
          <w:rFonts w:hint="eastAsia" w:ascii="宋体" w:hAnsi="宋体" w:eastAsia="宋体" w:cs="宋体"/>
        </w:rPr>
        <w:t>1、根据已收到</w:t>
      </w:r>
      <w:r>
        <w:rPr>
          <w:rFonts w:hint="eastAsia" w:ascii="宋体" w:hAnsi="宋体" w:eastAsia="宋体" w:cs="宋体"/>
          <w:u w:val="single"/>
          <w:lang w:val="en-US" w:eastAsia="zh-CN"/>
        </w:rPr>
        <w:t xml:space="preserve"> </w:t>
      </w:r>
      <w:r>
        <w:rPr>
          <w:rFonts w:hint="eastAsia" w:ascii="宋体" w:hAnsi="宋体" w:eastAsia="宋体" w:cs="宋体"/>
          <w:u w:val="single"/>
          <w:lang w:eastAsia="zh-CN"/>
        </w:rPr>
        <w:t>陕西中医药大学暑期体育馆修缮项目（</w:t>
      </w:r>
      <w:r>
        <w:rPr>
          <w:rFonts w:hint="eastAsia" w:ascii="宋体" w:hAnsi="宋体" w:eastAsia="宋体" w:cs="宋体"/>
          <w:u w:val="single"/>
          <w:lang w:val="en-US" w:eastAsia="zh-CN"/>
        </w:rPr>
        <w:t>项目编号：</w:t>
      </w:r>
      <w:r>
        <w:rPr>
          <w:rFonts w:hint="eastAsia" w:ascii="宋体" w:hAnsi="宋体" w:eastAsia="宋体" w:cs="宋体"/>
          <w:u w:val="single"/>
          <w:lang w:eastAsia="zh-CN"/>
        </w:rPr>
        <w:t>SZY20251390069-2）</w:t>
      </w:r>
      <w:r>
        <w:rPr>
          <w:rFonts w:hint="eastAsia" w:ascii="宋体" w:hAnsi="宋体" w:eastAsia="宋体" w:cs="宋体"/>
          <w:u w:val="single"/>
          <w:lang w:val="en-US" w:eastAsia="zh-CN"/>
        </w:rPr>
        <w:t xml:space="preserve"> </w:t>
      </w:r>
      <w:r>
        <w:rPr>
          <w:rFonts w:hint="eastAsia" w:ascii="宋体" w:hAnsi="宋体" w:eastAsia="宋体" w:cs="宋体"/>
        </w:rPr>
        <w:t>的</w:t>
      </w:r>
      <w:r>
        <w:rPr>
          <w:rFonts w:hint="eastAsia" w:ascii="宋体" w:hAnsi="宋体" w:eastAsia="宋体" w:cs="宋体"/>
          <w:lang w:eastAsia="zh-CN"/>
        </w:rPr>
        <w:t>磋商文件</w:t>
      </w:r>
      <w:r>
        <w:rPr>
          <w:rFonts w:hint="eastAsia" w:ascii="宋体" w:hAnsi="宋体" w:eastAsia="宋体" w:cs="宋体"/>
        </w:rPr>
        <w:t>，遵照《中华人民共和国政府采购法》、《中华人民共和国招标投标法》、《中华人民共和国招标投标法实施条例》等有关规定，经仔细研究本工程</w:t>
      </w:r>
      <w:r>
        <w:rPr>
          <w:rFonts w:hint="eastAsia" w:ascii="宋体" w:hAnsi="宋体" w:eastAsia="宋体" w:cs="宋体"/>
          <w:lang w:eastAsia="zh-CN"/>
        </w:rPr>
        <w:t>磋商文件</w:t>
      </w:r>
      <w:r>
        <w:rPr>
          <w:rFonts w:hint="eastAsia" w:ascii="宋体" w:hAnsi="宋体" w:eastAsia="宋体" w:cs="宋体"/>
        </w:rPr>
        <w:t>、答疑纪要、合同条款、招标图纸、工程量清单及其他有关文件后，我方愿以人民币</w:t>
      </w:r>
      <w:r>
        <w:rPr>
          <w:rFonts w:hint="eastAsia" w:ascii="宋体" w:hAnsi="宋体" w:eastAsia="宋体" w:cs="宋体"/>
          <w:u w:val="single"/>
        </w:rPr>
        <w:t xml:space="preserve">（大写） </w:t>
      </w:r>
      <w:r>
        <w:rPr>
          <w:rFonts w:hint="eastAsia" w:ascii="宋体" w:hAnsi="宋体" w:eastAsia="宋体" w:cs="宋体"/>
          <w:u w:val="single"/>
          <w:lang w:val="en-US" w:eastAsia="zh-CN"/>
        </w:rPr>
        <w:t xml:space="preserve">             </w:t>
      </w:r>
      <w:r>
        <w:rPr>
          <w:rFonts w:hint="eastAsia" w:ascii="宋体" w:hAnsi="宋体" w:eastAsia="宋体" w:cs="宋体"/>
          <w:u w:val="single"/>
        </w:rPr>
        <w:t xml:space="preserve">  </w:t>
      </w:r>
      <w:r>
        <w:rPr>
          <w:rFonts w:hint="eastAsia" w:ascii="宋体" w:hAnsi="宋体" w:eastAsia="宋体" w:cs="宋体"/>
        </w:rPr>
        <w:t>元（</w:t>
      </w:r>
      <w:r>
        <w:rPr>
          <w:rFonts w:hint="eastAsia" w:ascii="宋体" w:hAnsi="宋体" w:eastAsia="宋体" w:cs="宋体"/>
          <w:u w:val="single"/>
          <w:lang w:val="en-US" w:eastAsia="zh-CN"/>
        </w:rPr>
        <w:t>¥</w:t>
      </w:r>
      <w:r>
        <w:rPr>
          <w:rFonts w:hint="eastAsia" w:ascii="宋体" w:hAnsi="宋体" w:eastAsia="宋体" w:cs="宋体"/>
          <w:u w:val="single"/>
        </w:rPr>
        <w:t xml:space="preserve"> </w:t>
      </w:r>
      <w:r>
        <w:rPr>
          <w:rFonts w:hint="eastAsia" w:ascii="宋体" w:hAnsi="宋体" w:eastAsia="宋体" w:cs="宋体"/>
          <w:u w:val="single"/>
          <w:lang w:val="en-US" w:eastAsia="zh-CN"/>
        </w:rPr>
        <w:t xml:space="preserve">  </w:t>
      </w:r>
      <w:r>
        <w:rPr>
          <w:rFonts w:hint="eastAsia" w:ascii="宋体" w:hAnsi="宋体" w:eastAsia="宋体" w:cs="宋体"/>
          <w:u w:val="single"/>
        </w:rPr>
        <w:t xml:space="preserve">  </w:t>
      </w:r>
      <w:r>
        <w:rPr>
          <w:rFonts w:hint="eastAsia" w:ascii="宋体" w:hAnsi="宋体" w:eastAsia="宋体" w:cs="宋体"/>
          <w:u w:val="single"/>
          <w:lang w:val="en-US" w:eastAsia="zh-CN"/>
        </w:rPr>
        <w:t xml:space="preserve"> </w:t>
      </w:r>
      <w:r>
        <w:rPr>
          <w:rFonts w:hint="eastAsia" w:ascii="宋体" w:hAnsi="宋体" w:eastAsia="宋体" w:cs="宋体"/>
          <w:u w:val="single"/>
        </w:rPr>
        <w:t xml:space="preserve">  元 </w:t>
      </w:r>
      <w:r>
        <w:rPr>
          <w:rFonts w:hint="eastAsia" w:ascii="宋体" w:hAnsi="宋体" w:eastAsia="宋体" w:cs="宋体"/>
        </w:rPr>
        <w:t>）的</w:t>
      </w:r>
      <w:r>
        <w:rPr>
          <w:rFonts w:hint="eastAsia" w:ascii="宋体" w:hAnsi="宋体" w:eastAsia="宋体" w:cs="宋体"/>
          <w:lang w:val="en-US" w:eastAsia="zh-CN"/>
        </w:rPr>
        <w:t>磋商</w:t>
      </w:r>
      <w:r>
        <w:rPr>
          <w:rFonts w:hint="eastAsia" w:ascii="宋体" w:hAnsi="宋体" w:eastAsia="宋体" w:cs="宋体"/>
        </w:rPr>
        <w:t>报价，按</w:t>
      </w:r>
      <w:r>
        <w:rPr>
          <w:rFonts w:hint="eastAsia" w:ascii="宋体" w:hAnsi="宋体" w:eastAsia="宋体" w:cs="宋体"/>
          <w:u w:val="single"/>
          <w:lang w:val="en-US" w:eastAsia="zh-CN"/>
        </w:rPr>
        <w:t xml:space="preserve"> </w:t>
      </w:r>
      <w:r>
        <w:rPr>
          <w:rFonts w:hint="eastAsia" w:ascii="宋体" w:hAnsi="宋体" w:eastAsia="宋体" w:cs="宋体"/>
          <w:u w:val="single"/>
          <w:lang w:eastAsia="zh-CN"/>
        </w:rPr>
        <w:t>陕西中医药大学暑期体育馆修缮项目（</w:t>
      </w:r>
      <w:r>
        <w:rPr>
          <w:rFonts w:hint="eastAsia" w:ascii="宋体" w:hAnsi="宋体" w:eastAsia="宋体" w:cs="宋体"/>
          <w:u w:val="single"/>
          <w:lang w:val="en-US" w:eastAsia="zh-CN"/>
        </w:rPr>
        <w:t>项目编号：</w:t>
      </w:r>
      <w:r>
        <w:rPr>
          <w:rFonts w:hint="eastAsia" w:ascii="宋体" w:hAnsi="宋体" w:eastAsia="宋体" w:cs="宋体"/>
          <w:u w:val="single"/>
          <w:lang w:eastAsia="zh-CN"/>
        </w:rPr>
        <w:t>SZY20251390069-2）</w:t>
      </w:r>
      <w:r>
        <w:rPr>
          <w:rFonts w:hint="eastAsia" w:ascii="宋体" w:hAnsi="宋体" w:eastAsia="宋体" w:cs="宋体"/>
          <w:u w:val="single"/>
          <w:lang w:val="en-US" w:eastAsia="zh-CN"/>
        </w:rPr>
        <w:t xml:space="preserve"> </w:t>
      </w:r>
      <w:r>
        <w:rPr>
          <w:rFonts w:hint="eastAsia" w:ascii="宋体" w:hAnsi="宋体" w:eastAsia="宋体" w:cs="宋体"/>
          <w:color w:val="auto"/>
          <w:lang w:eastAsia="zh-CN"/>
        </w:rPr>
        <w:t>磋商文件</w:t>
      </w:r>
      <w:r>
        <w:rPr>
          <w:rFonts w:hint="eastAsia" w:ascii="宋体" w:hAnsi="宋体" w:eastAsia="宋体" w:cs="宋体"/>
          <w:color w:val="auto"/>
        </w:rPr>
        <w:t>、答疑纪要、合同条款、施工图纸、工程量清单及其他有</w:t>
      </w:r>
      <w:r>
        <w:rPr>
          <w:rFonts w:hint="eastAsia" w:ascii="宋体" w:hAnsi="宋体" w:eastAsia="宋体" w:cs="宋体"/>
        </w:rPr>
        <w:t>关文件等承包本工程的施工、竣工和保修，并承担任何质量缺陷保修责任。</w:t>
      </w:r>
    </w:p>
    <w:p w14:paraId="37E39495">
      <w:pPr>
        <w:pStyle w:val="5"/>
        <w:widowControl w:val="0"/>
        <w:overflowPunct w:val="0"/>
        <w:spacing w:beforeAutospacing="0" w:afterAutospacing="0" w:line="360" w:lineRule="auto"/>
        <w:ind w:firstLine="480" w:firstLineChars="200"/>
        <w:rPr>
          <w:rFonts w:hint="eastAsia" w:ascii="宋体" w:hAnsi="宋体" w:eastAsia="宋体" w:cs="宋体"/>
        </w:rPr>
      </w:pPr>
      <w:r>
        <w:rPr>
          <w:rFonts w:hint="eastAsia" w:ascii="宋体" w:hAnsi="宋体" w:eastAsia="宋体" w:cs="宋体"/>
        </w:rPr>
        <w:t>2、我方已详细审核全部</w:t>
      </w:r>
      <w:r>
        <w:rPr>
          <w:rFonts w:hint="eastAsia" w:ascii="宋体" w:hAnsi="宋体" w:eastAsia="宋体" w:cs="宋体"/>
          <w:lang w:eastAsia="zh-CN"/>
        </w:rPr>
        <w:t>磋商文件</w:t>
      </w:r>
      <w:r>
        <w:rPr>
          <w:rFonts w:hint="eastAsia" w:ascii="宋体" w:hAnsi="宋体" w:eastAsia="宋体" w:cs="宋体"/>
        </w:rPr>
        <w:t>及有关附件、工程现场条件、招标答疑纪要、补遗书等文件。</w:t>
      </w:r>
    </w:p>
    <w:p w14:paraId="0AA1DB1A">
      <w:pPr>
        <w:pStyle w:val="5"/>
        <w:widowControl w:val="0"/>
        <w:overflowPunct w:val="0"/>
        <w:spacing w:beforeAutospacing="0" w:afterAutospacing="0" w:line="360" w:lineRule="auto"/>
        <w:ind w:firstLine="480" w:firstLineChars="200"/>
        <w:rPr>
          <w:rFonts w:hint="eastAsia" w:ascii="宋体" w:hAnsi="宋体" w:eastAsia="宋体" w:cs="宋体"/>
        </w:rPr>
      </w:pPr>
      <w:r>
        <w:rPr>
          <w:rFonts w:hint="eastAsia" w:ascii="宋体" w:hAnsi="宋体" w:eastAsia="宋体" w:cs="宋体"/>
        </w:rPr>
        <w:t>3、该报价是完成本</w:t>
      </w:r>
      <w:r>
        <w:rPr>
          <w:rFonts w:hint="eastAsia" w:ascii="宋体" w:hAnsi="宋体" w:eastAsia="宋体" w:cs="宋体"/>
          <w:lang w:eastAsia="zh-CN"/>
        </w:rPr>
        <w:t>磋商文件</w:t>
      </w:r>
      <w:r>
        <w:rPr>
          <w:rFonts w:hint="eastAsia" w:ascii="宋体" w:hAnsi="宋体" w:eastAsia="宋体" w:cs="宋体"/>
        </w:rPr>
        <w:t>规定的、所需的一切费用，且不低于我单位工程施工的成本价。</w:t>
      </w:r>
    </w:p>
    <w:p w14:paraId="480246E7">
      <w:pPr>
        <w:pStyle w:val="5"/>
        <w:widowControl w:val="0"/>
        <w:overflowPunct w:val="0"/>
        <w:spacing w:beforeAutospacing="0" w:afterAutospacing="0" w:line="360" w:lineRule="auto"/>
        <w:ind w:firstLine="480" w:firstLineChars="200"/>
        <w:rPr>
          <w:rFonts w:hint="eastAsia" w:ascii="宋体" w:hAnsi="宋体" w:eastAsia="宋体" w:cs="宋体"/>
        </w:rPr>
      </w:pPr>
      <w:r>
        <w:rPr>
          <w:rFonts w:hint="eastAsia" w:ascii="宋体" w:hAnsi="宋体" w:eastAsia="宋体" w:cs="宋体"/>
        </w:rPr>
        <w:t>4、如果我方中</w:t>
      </w:r>
      <w:r>
        <w:rPr>
          <w:rFonts w:hint="eastAsia" w:ascii="宋体" w:hAnsi="宋体" w:eastAsia="宋体" w:cs="宋体"/>
          <w:color w:val="auto"/>
        </w:rPr>
        <w:t>标，我方保证在</w:t>
      </w:r>
      <w:r>
        <w:rPr>
          <w:rFonts w:hint="eastAsia" w:ascii="宋体" w:hAnsi="宋体" w:eastAsia="宋体" w:cs="宋体"/>
          <w:color w:val="auto"/>
          <w:u w:val="single"/>
        </w:rPr>
        <w:t xml:space="preserve">  </w:t>
      </w:r>
      <w:r>
        <w:rPr>
          <w:rFonts w:hint="eastAsia" w:ascii="宋体" w:hAnsi="宋体" w:eastAsia="宋体" w:cs="宋体"/>
          <w:color w:val="auto"/>
          <w:u w:val="single"/>
          <w:lang w:val="en-US" w:eastAsia="zh-CN"/>
        </w:rPr>
        <w:t xml:space="preserve"> </w:t>
      </w:r>
      <w:r>
        <w:rPr>
          <w:rFonts w:hint="eastAsia" w:ascii="宋体" w:hAnsi="宋体" w:eastAsia="宋体" w:cs="宋体"/>
          <w:color w:val="auto"/>
          <w:u w:val="single"/>
        </w:rPr>
        <w:t xml:space="preserve">  </w:t>
      </w:r>
      <w:r>
        <w:rPr>
          <w:rFonts w:hint="eastAsia" w:ascii="宋体" w:hAnsi="宋体" w:eastAsia="宋体" w:cs="宋体"/>
          <w:color w:val="auto"/>
        </w:rPr>
        <w:t>日历天内完工，并</w:t>
      </w:r>
      <w:r>
        <w:rPr>
          <w:rFonts w:hint="eastAsia" w:ascii="宋体" w:hAnsi="宋体" w:eastAsia="宋体" w:cs="宋体"/>
        </w:rPr>
        <w:t>确保工程质量达到标准。拟派项目经理</w:t>
      </w:r>
      <w:r>
        <w:rPr>
          <w:rFonts w:hint="eastAsia" w:ascii="宋体" w:hAnsi="宋体" w:eastAsia="宋体" w:cs="宋体"/>
          <w:u w:val="single"/>
        </w:rPr>
        <w:t xml:space="preserve"> </w:t>
      </w:r>
      <w:r>
        <w:rPr>
          <w:rFonts w:hint="eastAsia" w:ascii="宋体" w:hAnsi="宋体" w:eastAsia="宋体" w:cs="宋体"/>
          <w:u w:val="single"/>
          <w:lang w:val="en-US" w:eastAsia="zh-CN"/>
        </w:rPr>
        <w:t xml:space="preserve">     </w:t>
      </w:r>
      <w:r>
        <w:rPr>
          <w:rFonts w:hint="eastAsia" w:ascii="宋体" w:hAnsi="宋体" w:eastAsia="宋体" w:cs="宋体"/>
          <w:u w:val="single"/>
        </w:rPr>
        <w:t xml:space="preserve">  </w:t>
      </w:r>
      <w:r>
        <w:rPr>
          <w:rFonts w:hint="eastAsia" w:ascii="宋体" w:hAnsi="宋体" w:eastAsia="宋体" w:cs="宋体"/>
        </w:rPr>
        <w:t>，证书编号</w:t>
      </w:r>
      <w:r>
        <w:rPr>
          <w:rFonts w:hint="eastAsia" w:ascii="宋体" w:hAnsi="宋体" w:eastAsia="宋体" w:cs="宋体"/>
          <w:u w:val="single"/>
        </w:rPr>
        <w:t xml:space="preserve">  </w:t>
      </w:r>
      <w:r>
        <w:rPr>
          <w:rFonts w:hint="eastAsia" w:ascii="宋体" w:hAnsi="宋体" w:eastAsia="宋体" w:cs="宋体"/>
          <w:u w:val="single"/>
          <w:lang w:val="en-US" w:eastAsia="zh-CN"/>
        </w:rPr>
        <w:t xml:space="preserve">  </w:t>
      </w:r>
      <w:r>
        <w:rPr>
          <w:rFonts w:hint="eastAsia" w:ascii="宋体" w:hAnsi="宋体" w:eastAsia="宋体" w:cs="宋体"/>
          <w:u w:val="single"/>
        </w:rPr>
        <w:t xml:space="preserve"> </w:t>
      </w:r>
      <w:r>
        <w:rPr>
          <w:rFonts w:hint="eastAsia" w:ascii="宋体" w:hAnsi="宋体" w:eastAsia="宋体" w:cs="宋体"/>
          <w:u w:val="single"/>
          <w:lang w:val="en-US" w:eastAsia="zh-CN"/>
        </w:rPr>
        <w:t xml:space="preserve">    </w:t>
      </w:r>
      <w:r>
        <w:rPr>
          <w:rFonts w:hint="eastAsia" w:ascii="宋体" w:hAnsi="宋体" w:eastAsia="宋体" w:cs="宋体"/>
          <w:u w:val="single"/>
        </w:rPr>
        <w:t xml:space="preserve"> </w:t>
      </w:r>
      <w:r>
        <w:rPr>
          <w:rFonts w:hint="eastAsia" w:ascii="宋体" w:hAnsi="宋体" w:eastAsia="宋体" w:cs="宋体"/>
        </w:rPr>
        <w:t>。我方同意本投标函在</w:t>
      </w:r>
      <w:r>
        <w:rPr>
          <w:rFonts w:hint="eastAsia" w:ascii="宋体" w:hAnsi="宋体" w:eastAsia="宋体" w:cs="宋体"/>
          <w:lang w:eastAsia="zh-CN"/>
        </w:rPr>
        <w:t>磋商文件</w:t>
      </w:r>
      <w:r>
        <w:rPr>
          <w:rFonts w:hint="eastAsia" w:ascii="宋体" w:hAnsi="宋体" w:eastAsia="宋体" w:cs="宋体"/>
        </w:rPr>
        <w:t>规定的提交</w:t>
      </w:r>
      <w:r>
        <w:rPr>
          <w:rFonts w:hint="eastAsia" w:ascii="宋体" w:hAnsi="宋体" w:eastAsia="宋体" w:cs="宋体"/>
          <w:lang w:eastAsia="zh-CN"/>
        </w:rPr>
        <w:t>响应文件</w:t>
      </w:r>
      <w:r>
        <w:rPr>
          <w:rFonts w:hint="eastAsia" w:ascii="宋体" w:hAnsi="宋体" w:eastAsia="宋体" w:cs="宋体"/>
        </w:rPr>
        <w:t>截止时间后，在</w:t>
      </w:r>
      <w:r>
        <w:rPr>
          <w:rFonts w:hint="eastAsia" w:ascii="宋体" w:hAnsi="宋体" w:eastAsia="宋体" w:cs="宋体"/>
          <w:lang w:eastAsia="zh-CN"/>
        </w:rPr>
        <w:t>磋商文件</w:t>
      </w:r>
      <w:r>
        <w:rPr>
          <w:rFonts w:hint="eastAsia" w:ascii="宋体" w:hAnsi="宋体" w:eastAsia="宋体" w:cs="宋体"/>
        </w:rPr>
        <w:t>规定的</w:t>
      </w:r>
      <w:r>
        <w:rPr>
          <w:rFonts w:hint="eastAsia" w:ascii="宋体" w:hAnsi="宋体" w:eastAsia="宋体" w:cs="宋体"/>
          <w:lang w:eastAsia="zh-CN"/>
        </w:rPr>
        <w:t>磋商有效期</w:t>
      </w:r>
      <w:r>
        <w:rPr>
          <w:rFonts w:hint="eastAsia" w:ascii="宋体" w:hAnsi="宋体" w:eastAsia="宋体" w:cs="宋体"/>
        </w:rPr>
        <w:t>期满前对我方具有约束力，且随时准备接受你方发出的中标通知书。</w:t>
      </w:r>
    </w:p>
    <w:p w14:paraId="0B120216">
      <w:pPr>
        <w:pStyle w:val="5"/>
        <w:widowControl w:val="0"/>
        <w:overflowPunct w:val="0"/>
        <w:spacing w:beforeAutospacing="0" w:afterAutospacing="0" w:line="360" w:lineRule="auto"/>
        <w:ind w:firstLine="480" w:firstLineChars="200"/>
        <w:rPr>
          <w:rFonts w:hint="eastAsia" w:ascii="宋体" w:hAnsi="宋体" w:eastAsia="宋体" w:cs="宋体"/>
        </w:rPr>
      </w:pPr>
      <w:r>
        <w:rPr>
          <w:rFonts w:hint="eastAsia" w:ascii="宋体" w:hAnsi="宋体" w:eastAsia="宋体" w:cs="宋体"/>
        </w:rPr>
        <w:t>5、如果我方中标，我方将按照招标人规定时间足额提交合同履约保证金。</w:t>
      </w:r>
    </w:p>
    <w:p w14:paraId="1A06170F">
      <w:pPr>
        <w:pStyle w:val="5"/>
        <w:widowControl w:val="0"/>
        <w:overflowPunct w:val="0"/>
        <w:spacing w:beforeAutospacing="0" w:afterAutospacing="0" w:line="360" w:lineRule="auto"/>
        <w:ind w:firstLine="480" w:firstLineChars="200"/>
        <w:rPr>
          <w:rFonts w:hint="eastAsia" w:ascii="宋体" w:hAnsi="宋体" w:eastAsia="宋体" w:cs="宋体"/>
        </w:rPr>
      </w:pPr>
      <w:r>
        <w:rPr>
          <w:rFonts w:hint="eastAsia" w:ascii="宋体" w:hAnsi="宋体" w:eastAsia="宋体" w:cs="宋体"/>
        </w:rPr>
        <w:t>6、我方保证以前递交的本工程相关资料和投标函中各种附件是真实可靠的，如有不实，我方将无条件接受招标人的处理决定，甚至自动退出投标，由此产生的一切后果均由我方负责。</w:t>
      </w:r>
    </w:p>
    <w:p w14:paraId="534494C2">
      <w:pPr>
        <w:pStyle w:val="5"/>
        <w:widowControl w:val="0"/>
        <w:overflowPunct w:val="0"/>
        <w:spacing w:beforeAutospacing="0" w:afterAutospacing="0" w:line="360" w:lineRule="auto"/>
        <w:ind w:firstLine="480" w:firstLineChars="200"/>
        <w:rPr>
          <w:rFonts w:hint="eastAsia" w:ascii="宋体" w:hAnsi="宋体" w:eastAsia="宋体" w:cs="宋体"/>
        </w:rPr>
      </w:pPr>
      <w:r>
        <w:rPr>
          <w:rFonts w:hint="eastAsia" w:ascii="宋体" w:hAnsi="宋体" w:eastAsia="宋体" w:cs="宋体"/>
        </w:rPr>
        <w:t>7、除非另外达成协议并生效，你方的中标通知书和本</w:t>
      </w:r>
      <w:r>
        <w:rPr>
          <w:rFonts w:hint="eastAsia" w:ascii="宋体" w:hAnsi="宋体" w:eastAsia="宋体" w:cs="宋体"/>
          <w:lang w:eastAsia="zh-CN"/>
        </w:rPr>
        <w:t>响应文件</w:t>
      </w:r>
      <w:r>
        <w:rPr>
          <w:rFonts w:hint="eastAsia" w:ascii="宋体" w:hAnsi="宋体" w:eastAsia="宋体" w:cs="宋体"/>
        </w:rPr>
        <w:t>将构成约束我们双方的合同。</w:t>
      </w:r>
    </w:p>
    <w:p w14:paraId="36DBA523">
      <w:pPr>
        <w:pStyle w:val="5"/>
        <w:widowControl w:val="0"/>
        <w:overflowPunct w:val="0"/>
        <w:spacing w:beforeAutospacing="0" w:afterAutospacing="0" w:line="360" w:lineRule="auto"/>
        <w:ind w:firstLine="480" w:firstLineChars="200"/>
        <w:rPr>
          <w:rStyle w:val="8"/>
          <w:rFonts w:hint="eastAsia" w:ascii="宋体" w:hAnsi="宋体" w:eastAsia="宋体" w:cs="宋体"/>
          <w:b w:val="0"/>
          <w:bCs w:val="0"/>
        </w:rPr>
      </w:pPr>
      <w:r>
        <w:rPr>
          <w:rFonts w:hint="eastAsia" w:ascii="宋体" w:hAnsi="宋体" w:eastAsia="宋体" w:cs="宋体"/>
        </w:rPr>
        <w:t>8、我方的</w:t>
      </w:r>
      <w:r>
        <w:rPr>
          <w:rFonts w:hint="eastAsia" w:ascii="宋体" w:hAnsi="宋体" w:eastAsia="宋体" w:cs="宋体"/>
          <w:lang w:eastAsia="zh-CN"/>
        </w:rPr>
        <w:t>响应文件</w:t>
      </w:r>
      <w:r>
        <w:rPr>
          <w:rFonts w:hint="eastAsia" w:ascii="宋体" w:hAnsi="宋体" w:eastAsia="宋体" w:cs="宋体"/>
        </w:rPr>
        <w:t>在开标后</w:t>
      </w:r>
      <w:r>
        <w:rPr>
          <w:rFonts w:hint="eastAsia" w:ascii="宋体" w:hAnsi="宋体" w:eastAsia="宋体" w:cs="宋体"/>
          <w:u w:val="single"/>
        </w:rPr>
        <w:t xml:space="preserve">   </w:t>
      </w:r>
      <w:r>
        <w:rPr>
          <w:rFonts w:hint="eastAsia" w:ascii="宋体" w:hAnsi="宋体" w:eastAsia="宋体" w:cs="宋体"/>
          <w:u w:val="single"/>
          <w:lang w:val="en-US" w:eastAsia="zh-CN"/>
        </w:rPr>
        <w:t xml:space="preserve"> </w:t>
      </w:r>
      <w:r>
        <w:rPr>
          <w:rFonts w:hint="eastAsia" w:ascii="宋体" w:hAnsi="宋体" w:eastAsia="宋体" w:cs="宋体"/>
          <w:u w:val="single"/>
        </w:rPr>
        <w:t xml:space="preserve">  </w:t>
      </w:r>
      <w:r>
        <w:rPr>
          <w:rFonts w:hint="eastAsia" w:ascii="宋体" w:hAnsi="宋体" w:eastAsia="宋体" w:cs="宋体"/>
        </w:rPr>
        <w:t>天有效，在</w:t>
      </w:r>
      <w:r>
        <w:rPr>
          <w:rFonts w:hint="eastAsia" w:ascii="宋体" w:hAnsi="宋体" w:eastAsia="宋体" w:cs="宋体"/>
          <w:lang w:eastAsia="zh-CN"/>
        </w:rPr>
        <w:t>磋商有效期</w:t>
      </w:r>
      <w:r>
        <w:rPr>
          <w:rFonts w:hint="eastAsia" w:ascii="宋体" w:hAnsi="宋体" w:eastAsia="宋体" w:cs="宋体"/>
        </w:rPr>
        <w:t>内不修改或撤回</w:t>
      </w:r>
      <w:r>
        <w:rPr>
          <w:rFonts w:hint="eastAsia" w:ascii="宋体" w:hAnsi="宋体" w:eastAsia="宋体" w:cs="宋体"/>
          <w:lang w:eastAsia="zh-CN"/>
        </w:rPr>
        <w:t>响应文件</w:t>
      </w:r>
      <w:r>
        <w:rPr>
          <w:rFonts w:hint="eastAsia" w:ascii="宋体" w:hAnsi="宋体" w:eastAsia="宋体" w:cs="宋体"/>
        </w:rPr>
        <w:t>。</w:t>
      </w:r>
    </w:p>
    <w:p w14:paraId="60CE1702">
      <w:pPr>
        <w:pStyle w:val="5"/>
        <w:widowControl w:val="0"/>
        <w:overflowPunct w:val="0"/>
        <w:spacing w:beforeAutospacing="0" w:afterAutospacing="0" w:line="360" w:lineRule="auto"/>
        <w:ind w:firstLine="480" w:firstLineChars="200"/>
        <w:rPr>
          <w:rFonts w:hint="eastAsia" w:ascii="宋体" w:hAnsi="宋体" w:eastAsia="宋体" w:cs="宋体"/>
        </w:rPr>
      </w:pPr>
      <w:r>
        <w:rPr>
          <w:rFonts w:hint="eastAsia" w:ascii="宋体" w:hAnsi="宋体" w:eastAsia="宋体" w:cs="宋体"/>
        </w:rPr>
        <w:t>9、我方理解你方及招标代理机构不另负担我们的任何投标费用，无论我方总报价中是否包括投标费用，也无论是否能够中标，均不要求你方及招标代理机构对投标费用做任何补偿。</w:t>
      </w:r>
    </w:p>
    <w:p w14:paraId="76F29A8E">
      <w:pPr>
        <w:pStyle w:val="5"/>
        <w:widowControl w:val="0"/>
        <w:overflowPunct w:val="0"/>
        <w:spacing w:beforeAutospacing="0" w:afterAutospacing="0" w:line="360" w:lineRule="auto"/>
        <w:ind w:firstLine="480" w:firstLineChars="200"/>
        <w:rPr>
          <w:rFonts w:hint="eastAsia" w:ascii="宋体" w:hAnsi="宋体" w:eastAsia="宋体" w:cs="宋体"/>
        </w:rPr>
      </w:pPr>
      <w:r>
        <w:rPr>
          <w:rFonts w:hint="eastAsia" w:ascii="宋体" w:hAnsi="宋体" w:eastAsia="宋体" w:cs="宋体"/>
        </w:rPr>
        <w:t>10、我方理解你方及招标代理机构，我方不要求你方及招标代理机构对未中标原因做任何解释，也不退回</w:t>
      </w:r>
      <w:r>
        <w:rPr>
          <w:rFonts w:hint="eastAsia" w:ascii="宋体" w:hAnsi="宋体" w:eastAsia="宋体" w:cs="宋体"/>
          <w:lang w:eastAsia="zh-CN"/>
        </w:rPr>
        <w:t>响应文件</w:t>
      </w:r>
      <w:r>
        <w:rPr>
          <w:rFonts w:hint="eastAsia" w:ascii="宋体" w:hAnsi="宋体" w:eastAsia="宋体" w:cs="宋体"/>
        </w:rPr>
        <w:t>。</w:t>
      </w:r>
    </w:p>
    <w:p w14:paraId="470E2A60">
      <w:pPr>
        <w:pStyle w:val="5"/>
        <w:widowControl w:val="0"/>
        <w:overflowPunct w:val="0"/>
        <w:spacing w:beforeAutospacing="0" w:afterAutospacing="0" w:line="360" w:lineRule="auto"/>
        <w:ind w:firstLine="480" w:firstLineChars="200"/>
        <w:rPr>
          <w:rFonts w:hint="eastAsia" w:ascii="宋体" w:hAnsi="宋体" w:eastAsia="宋体" w:cs="宋体"/>
        </w:rPr>
      </w:pPr>
      <w:r>
        <w:rPr>
          <w:rFonts w:hint="eastAsia" w:ascii="宋体" w:hAnsi="宋体" w:eastAsia="宋体" w:cs="宋体"/>
        </w:rPr>
        <w:t>11、如果因我方原因放弃中标，我方承诺，如果因我方原因放弃成交，我方承诺，将按照政府采购相关规定承担相应的责任。</w:t>
      </w:r>
    </w:p>
    <w:p w14:paraId="6FE3A980">
      <w:pPr>
        <w:pStyle w:val="5"/>
        <w:widowControl w:val="0"/>
        <w:overflowPunct w:val="0"/>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12、若我方中标，将按时按规定缴纳招标代理服务费。</w:t>
      </w:r>
    </w:p>
    <w:p w14:paraId="1FEF32AA">
      <w:pPr>
        <w:pStyle w:val="5"/>
        <w:widowControl w:val="0"/>
        <w:overflowPunct w:val="0"/>
        <w:spacing w:beforeAutospacing="0" w:afterAutospacing="0" w:line="360" w:lineRule="auto"/>
        <w:ind w:firstLine="480" w:firstLineChars="200"/>
        <w:rPr>
          <w:rFonts w:hint="eastAsia" w:ascii="宋体" w:hAnsi="宋体" w:eastAsia="宋体" w:cs="宋体"/>
        </w:rPr>
      </w:pPr>
    </w:p>
    <w:p w14:paraId="0077B225">
      <w:pPr>
        <w:pStyle w:val="5"/>
        <w:widowControl w:val="0"/>
        <w:overflowPunct w:val="0"/>
        <w:spacing w:beforeAutospacing="0" w:afterAutospacing="0" w:line="360" w:lineRule="auto"/>
        <w:ind w:firstLine="480" w:firstLineChars="200"/>
        <w:rPr>
          <w:rFonts w:hint="eastAsia" w:ascii="宋体" w:hAnsi="宋体" w:eastAsia="宋体" w:cs="宋体"/>
        </w:rPr>
      </w:pPr>
    </w:p>
    <w:p w14:paraId="1DBBB232">
      <w:pPr>
        <w:pStyle w:val="5"/>
        <w:widowControl w:val="0"/>
        <w:overflowPunct w:val="0"/>
        <w:spacing w:beforeAutospacing="0" w:afterAutospacing="0" w:line="480" w:lineRule="auto"/>
        <w:ind w:firstLine="480" w:firstLineChars="200"/>
        <w:rPr>
          <w:rFonts w:hint="eastAsia" w:ascii="宋体" w:hAnsi="宋体" w:eastAsia="宋体" w:cs="宋体"/>
        </w:rPr>
      </w:pPr>
      <w:r>
        <w:rPr>
          <w:rFonts w:hint="eastAsia" w:ascii="宋体" w:hAnsi="宋体" w:eastAsia="宋体" w:cs="宋体"/>
          <w:lang w:eastAsia="zh-CN"/>
        </w:rPr>
        <w:t>供应商</w:t>
      </w:r>
      <w:r>
        <w:rPr>
          <w:rFonts w:hint="eastAsia" w:ascii="宋体" w:hAnsi="宋体" w:eastAsia="宋体" w:cs="宋体"/>
          <w:lang w:val="en-US" w:eastAsia="zh-CN"/>
        </w:rPr>
        <w:t>全称</w:t>
      </w:r>
      <w:r>
        <w:rPr>
          <w:rFonts w:hint="eastAsia" w:ascii="宋体" w:hAnsi="宋体" w:eastAsia="宋体" w:cs="宋体"/>
        </w:rPr>
        <w:t>：</w:t>
      </w:r>
      <w:r>
        <w:rPr>
          <w:rFonts w:hint="eastAsia" w:ascii="宋体" w:hAnsi="宋体" w:eastAsia="宋体" w:cs="宋体"/>
          <w:u w:val="single"/>
          <w:lang w:val="en-US" w:eastAsia="zh-CN"/>
        </w:rPr>
        <w:t xml:space="preserve">                        </w:t>
      </w:r>
      <w:r>
        <w:rPr>
          <w:rFonts w:hint="eastAsia" w:ascii="宋体" w:hAnsi="宋体" w:eastAsia="宋体" w:cs="宋体"/>
        </w:rPr>
        <w:t>（</w:t>
      </w:r>
      <w:r>
        <w:rPr>
          <w:rFonts w:hint="eastAsia" w:ascii="宋体" w:hAnsi="宋体" w:eastAsia="宋体" w:cs="宋体"/>
          <w:lang w:val="en-US" w:eastAsia="zh-CN"/>
        </w:rPr>
        <w:t>加盖单位公章</w:t>
      </w:r>
      <w:r>
        <w:rPr>
          <w:rFonts w:hint="eastAsia" w:ascii="宋体" w:hAnsi="宋体" w:eastAsia="宋体" w:cs="宋体"/>
        </w:rPr>
        <w:t>）</w:t>
      </w:r>
    </w:p>
    <w:p w14:paraId="2B4567DF">
      <w:pPr>
        <w:pStyle w:val="5"/>
        <w:widowControl w:val="0"/>
        <w:overflowPunct w:val="0"/>
        <w:spacing w:beforeAutospacing="0" w:afterAutospacing="0" w:line="480" w:lineRule="auto"/>
        <w:ind w:firstLine="480" w:firstLineChars="200"/>
        <w:rPr>
          <w:rFonts w:hint="eastAsia" w:ascii="宋体" w:hAnsi="宋体" w:eastAsia="宋体" w:cs="宋体"/>
        </w:rPr>
      </w:pPr>
      <w:r>
        <w:rPr>
          <w:rFonts w:hint="eastAsia" w:ascii="宋体" w:hAnsi="宋体" w:eastAsia="宋体" w:cs="宋体"/>
          <w:lang w:eastAsia="zh-CN"/>
        </w:rPr>
        <w:t>供应商</w:t>
      </w:r>
      <w:r>
        <w:rPr>
          <w:rFonts w:hint="eastAsia" w:ascii="宋体" w:hAnsi="宋体" w:eastAsia="宋体" w:cs="宋体"/>
        </w:rPr>
        <w:t>电话：</w:t>
      </w:r>
      <w:r>
        <w:rPr>
          <w:rFonts w:hint="eastAsia" w:ascii="宋体" w:hAnsi="宋体" w:eastAsia="宋体" w:cs="宋体"/>
          <w:u w:val="single"/>
          <w:lang w:val="en-US" w:eastAsia="zh-CN"/>
        </w:rPr>
        <w:t xml:space="preserve">                        </w:t>
      </w:r>
    </w:p>
    <w:p w14:paraId="766E4821">
      <w:pPr>
        <w:pStyle w:val="5"/>
        <w:widowControl w:val="0"/>
        <w:overflowPunct w:val="0"/>
        <w:spacing w:beforeAutospacing="0" w:afterAutospacing="0" w:line="480" w:lineRule="auto"/>
        <w:ind w:firstLine="480" w:firstLineChars="200"/>
        <w:rPr>
          <w:rFonts w:hint="eastAsia" w:ascii="宋体" w:hAnsi="宋体" w:eastAsia="宋体" w:cs="宋体"/>
        </w:rPr>
      </w:pPr>
      <w:r>
        <w:rPr>
          <w:rFonts w:hint="eastAsia" w:ascii="宋体" w:hAnsi="宋体" w:eastAsia="宋体" w:cs="宋体"/>
        </w:rPr>
        <w:t>法人代表人或</w:t>
      </w:r>
      <w:r>
        <w:rPr>
          <w:rFonts w:hint="eastAsia" w:ascii="宋体" w:hAnsi="宋体" w:eastAsia="宋体" w:cs="宋体"/>
          <w:lang w:val="en-US" w:eastAsia="zh-CN"/>
        </w:rPr>
        <w:t>其</w:t>
      </w:r>
      <w:r>
        <w:rPr>
          <w:rFonts w:hint="eastAsia" w:ascii="宋体" w:hAnsi="宋体" w:eastAsia="宋体" w:cs="宋体"/>
        </w:rPr>
        <w:t>委托代理人：</w:t>
      </w:r>
      <w:r>
        <w:rPr>
          <w:rFonts w:hint="eastAsia" w:ascii="宋体" w:hAnsi="宋体" w:eastAsia="宋体" w:cs="宋体"/>
          <w:u w:val="single"/>
          <w:lang w:val="en-US" w:eastAsia="zh-CN"/>
        </w:rPr>
        <w:t xml:space="preserve">            </w:t>
      </w:r>
      <w:r>
        <w:rPr>
          <w:rFonts w:hint="eastAsia" w:ascii="宋体" w:hAnsi="宋体" w:eastAsia="宋体" w:cs="宋体"/>
        </w:rPr>
        <w:t>（签字或盖章）</w:t>
      </w:r>
    </w:p>
    <w:p w14:paraId="7EB0F97E">
      <w:pPr>
        <w:pStyle w:val="5"/>
        <w:widowControl w:val="0"/>
        <w:overflowPunct w:val="0"/>
        <w:spacing w:beforeAutospacing="0" w:afterAutospacing="0" w:line="480" w:lineRule="auto"/>
        <w:ind w:firstLine="480" w:firstLineChars="200"/>
        <w:rPr>
          <w:rFonts w:hint="eastAsia" w:ascii="宋体" w:hAnsi="宋体" w:eastAsia="宋体" w:cs="宋体"/>
        </w:rPr>
      </w:pPr>
      <w:r>
        <w:rPr>
          <w:rFonts w:hint="eastAsia" w:ascii="宋体" w:hAnsi="宋体" w:eastAsia="宋体" w:cs="宋体"/>
          <w:lang w:eastAsia="zh-CN"/>
        </w:rPr>
        <w:t>供应商</w:t>
      </w:r>
      <w:r>
        <w:rPr>
          <w:rFonts w:hint="eastAsia" w:ascii="宋体" w:hAnsi="宋体" w:eastAsia="宋体" w:cs="宋体"/>
        </w:rPr>
        <w:t>地址：</w:t>
      </w:r>
      <w:r>
        <w:rPr>
          <w:rFonts w:hint="eastAsia" w:ascii="宋体" w:hAnsi="宋体" w:eastAsia="宋体" w:cs="宋体"/>
          <w:u w:val="single"/>
          <w:lang w:val="en-US" w:eastAsia="zh-CN"/>
        </w:rPr>
        <w:t xml:space="preserve">                        </w:t>
      </w:r>
    </w:p>
    <w:p w14:paraId="56B9525A">
      <w:pPr>
        <w:pStyle w:val="5"/>
        <w:widowControl w:val="0"/>
        <w:overflowPunct w:val="0"/>
        <w:spacing w:beforeAutospacing="0" w:afterAutospacing="0" w:line="480" w:lineRule="auto"/>
        <w:ind w:firstLine="480" w:firstLineChars="200"/>
        <w:rPr>
          <w:rFonts w:hint="eastAsia" w:ascii="宋体" w:hAnsi="宋体" w:eastAsia="宋体" w:cs="宋体"/>
        </w:rPr>
      </w:pPr>
      <w:r>
        <w:rPr>
          <w:rFonts w:hint="eastAsia" w:ascii="宋体" w:hAnsi="宋体" w:eastAsia="宋体" w:cs="宋体"/>
        </w:rPr>
        <w:t>日</w:t>
      </w:r>
      <w:r>
        <w:rPr>
          <w:rFonts w:hint="eastAsia" w:ascii="宋体" w:hAnsi="宋体" w:eastAsia="宋体" w:cs="宋体"/>
          <w:lang w:val="en-US" w:eastAsia="zh-CN"/>
        </w:rPr>
        <w:t xml:space="preserve">      </w:t>
      </w:r>
      <w:r>
        <w:rPr>
          <w:rFonts w:hint="eastAsia" w:ascii="宋体" w:hAnsi="宋体" w:eastAsia="宋体" w:cs="宋体"/>
        </w:rPr>
        <w:t>期：</w:t>
      </w:r>
      <w:r>
        <w:rPr>
          <w:rFonts w:hint="eastAsia" w:ascii="宋体" w:hAnsi="宋体" w:eastAsia="宋体" w:cs="宋体"/>
          <w:lang w:val="en-US" w:eastAsia="zh-CN"/>
        </w:rPr>
        <w:t xml:space="preserve">    </w:t>
      </w:r>
      <w:r>
        <w:rPr>
          <w:rFonts w:hint="eastAsia" w:ascii="宋体" w:hAnsi="宋体" w:eastAsia="宋体" w:cs="宋体"/>
        </w:rPr>
        <w:t>年</w:t>
      </w:r>
      <w:r>
        <w:rPr>
          <w:rFonts w:hint="eastAsia" w:ascii="宋体" w:hAnsi="宋体" w:eastAsia="宋体" w:cs="宋体"/>
          <w:lang w:val="en-US" w:eastAsia="zh-CN"/>
        </w:rPr>
        <w:t xml:space="preserve">    </w:t>
      </w:r>
      <w:r>
        <w:rPr>
          <w:rFonts w:hint="eastAsia" w:ascii="宋体" w:hAnsi="宋体" w:eastAsia="宋体" w:cs="宋体"/>
        </w:rPr>
        <w:t>月</w:t>
      </w:r>
      <w:r>
        <w:rPr>
          <w:rFonts w:hint="eastAsia" w:ascii="宋体" w:hAnsi="宋体" w:eastAsia="宋体" w:cs="宋体"/>
          <w:lang w:val="en-US" w:eastAsia="zh-CN"/>
        </w:rPr>
        <w:t xml:space="preserve">    </w:t>
      </w:r>
      <w:r>
        <w:rPr>
          <w:rFonts w:hint="eastAsia" w:ascii="宋体" w:hAnsi="宋体" w:eastAsia="宋体" w:cs="宋体"/>
        </w:rPr>
        <w:t>日</w:t>
      </w:r>
    </w:p>
    <w:p w14:paraId="4569D7B2">
      <w:pPr>
        <w:pStyle w:val="5"/>
        <w:widowControl w:val="0"/>
        <w:overflowPunct w:val="0"/>
        <w:spacing w:beforeAutospacing="0" w:afterAutospacing="0" w:line="360" w:lineRule="auto"/>
        <w:ind w:firstLine="480" w:firstLineChars="200"/>
        <w:rPr>
          <w:rFonts w:hint="eastAsia" w:ascii="宋体" w:hAnsi="宋体" w:eastAsia="宋体" w:cs="宋体"/>
        </w:rPr>
      </w:pPr>
    </w:p>
    <w:p w14:paraId="5BB53AEA">
      <w:pPr>
        <w:pStyle w:val="5"/>
        <w:widowControl w:val="0"/>
        <w:overflowPunct w:val="0"/>
        <w:spacing w:beforeAutospacing="0" w:afterAutospacing="0" w:line="360" w:lineRule="auto"/>
        <w:ind w:firstLine="480" w:firstLineChars="200"/>
        <w:rPr>
          <w:rFonts w:hint="eastAsia" w:ascii="宋体" w:hAnsi="宋体" w:eastAsia="宋体" w:cs="宋体"/>
        </w:rPr>
      </w:pPr>
    </w:p>
    <w:p w14:paraId="4A14BF48">
      <w:pPr>
        <w:pStyle w:val="5"/>
        <w:widowControl w:val="0"/>
        <w:overflowPunct w:val="0"/>
        <w:spacing w:beforeAutospacing="0" w:afterAutospacing="0" w:line="360" w:lineRule="auto"/>
        <w:rPr>
          <w:rFonts w:hint="eastAsia" w:ascii="宋体" w:hAnsi="宋体" w:eastAsia="宋体" w:cs="宋体"/>
        </w:rPr>
      </w:pPr>
    </w:p>
    <w:p w14:paraId="78C785E9">
      <w:pPr>
        <w:pStyle w:val="5"/>
        <w:widowControl w:val="0"/>
        <w:overflowPunct w:val="0"/>
        <w:spacing w:beforeAutospacing="0" w:afterAutospacing="0" w:line="360" w:lineRule="auto"/>
        <w:ind w:firstLine="480" w:firstLineChars="200"/>
        <w:rPr>
          <w:rFonts w:hint="eastAsia" w:ascii="宋体" w:hAnsi="宋体" w:eastAsia="宋体" w:cs="宋体"/>
        </w:rPr>
      </w:pPr>
    </w:p>
    <w:p w14:paraId="2069E8D0">
      <w:pPr>
        <w:widowControl w:val="0"/>
        <w:overflowPunct w:val="0"/>
        <w:jc w:val="center"/>
        <w:outlineLvl w:val="1"/>
        <w:rPr>
          <w:rFonts w:hint="eastAsia" w:ascii="宋体" w:hAnsi="宋体" w:eastAsia="宋体" w:cs="宋体"/>
          <w:b/>
          <w:bCs/>
          <w:sz w:val="32"/>
          <w:szCs w:val="32"/>
          <w:lang w:eastAsia="zh-CN"/>
        </w:rPr>
        <w:sectPr>
          <w:pgSz w:w="11906" w:h="16838"/>
          <w:pgMar w:top="1440" w:right="1080" w:bottom="1440" w:left="1080" w:header="851" w:footer="992" w:gutter="0"/>
          <w:cols w:space="0" w:num="1"/>
          <w:docGrid w:type="lines" w:linePitch="312" w:charSpace="0"/>
        </w:sectPr>
      </w:pPr>
      <w:bookmarkStart w:id="12" w:name="_Toc18824"/>
      <w:bookmarkStart w:id="13" w:name="_Toc3816"/>
      <w:bookmarkStart w:id="14" w:name="_Toc420591668"/>
      <w:bookmarkStart w:id="15" w:name="_Toc425240482"/>
      <w:bookmarkStart w:id="16" w:name="_Toc29026"/>
      <w:bookmarkStart w:id="17" w:name="_Toc421778387"/>
      <w:bookmarkStart w:id="18" w:name="_Toc29774"/>
      <w:bookmarkStart w:id="19" w:name="_Toc3994"/>
      <w:bookmarkStart w:id="20" w:name="_Toc32443"/>
    </w:p>
    <w:p w14:paraId="750B8D78">
      <w:pPr>
        <w:widowControl w:val="0"/>
        <w:overflowPunct w:val="0"/>
        <w:jc w:val="center"/>
        <w:outlineLvl w:val="1"/>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二、开标一览表</w:t>
      </w:r>
      <w:bookmarkEnd w:id="12"/>
      <w:bookmarkEnd w:id="13"/>
      <w:bookmarkEnd w:id="14"/>
      <w:bookmarkEnd w:id="15"/>
      <w:bookmarkEnd w:id="16"/>
      <w:bookmarkEnd w:id="17"/>
      <w:bookmarkEnd w:id="18"/>
      <w:bookmarkEnd w:id="19"/>
      <w:bookmarkEnd w:id="20"/>
    </w:p>
    <w:p w14:paraId="25D199D8">
      <w:pPr>
        <w:widowControl w:val="0"/>
        <w:overflowPunct w:val="0"/>
        <w:spacing w:line="360" w:lineRule="auto"/>
        <w:ind w:firstLine="560" w:firstLineChars="200"/>
        <w:rPr>
          <w:rFonts w:hint="eastAsia" w:ascii="宋体" w:hAnsi="宋体" w:eastAsia="宋体" w:cs="宋体"/>
          <w:sz w:val="28"/>
          <w:szCs w:val="28"/>
          <w:lang w:eastAsia="zh-CN"/>
        </w:rPr>
      </w:pPr>
    </w:p>
    <w:p w14:paraId="61C3A853">
      <w:pPr>
        <w:widowControl w:val="0"/>
        <w:overflowPunct w:val="0"/>
        <w:spacing w:line="360" w:lineRule="auto"/>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项目名称：</w:t>
      </w:r>
      <w:r>
        <w:rPr>
          <w:rFonts w:hint="eastAsia" w:ascii="宋体" w:hAnsi="宋体" w:eastAsia="宋体" w:cs="宋体"/>
          <w:sz w:val="28"/>
          <w:szCs w:val="28"/>
          <w:u w:val="single"/>
          <w:lang w:eastAsia="zh-CN"/>
        </w:rPr>
        <w:t>陕西中医药大学暑期体育馆修缮项目</w:t>
      </w:r>
    </w:p>
    <w:p w14:paraId="5125EA5C">
      <w:pPr>
        <w:widowControl w:val="0"/>
        <w:overflowPunct w:val="0"/>
        <w:spacing w:line="360" w:lineRule="auto"/>
        <w:ind w:firstLine="560" w:firstLineChars="200"/>
        <w:rPr>
          <w:rFonts w:hint="eastAsia" w:ascii="宋体" w:hAnsi="宋体" w:eastAsia="宋体" w:cs="宋体"/>
          <w:sz w:val="28"/>
          <w:szCs w:val="28"/>
          <w:lang w:eastAsia="zh-CN"/>
        </w:rPr>
      </w:pPr>
      <w:r>
        <w:rPr>
          <w:rFonts w:hint="eastAsia" w:ascii="宋体" w:hAnsi="宋体" w:eastAsia="宋体" w:cs="宋体"/>
          <w:sz w:val="28"/>
          <w:szCs w:val="28"/>
        </w:rPr>
        <w:t>项目编号：</w:t>
      </w:r>
      <w:r>
        <w:rPr>
          <w:rFonts w:hint="eastAsia" w:ascii="宋体" w:hAnsi="宋体" w:eastAsia="宋体" w:cs="宋体"/>
          <w:sz w:val="28"/>
          <w:szCs w:val="28"/>
          <w:u w:val="single"/>
          <w:lang w:eastAsia="zh-CN"/>
        </w:rPr>
        <w:t>SZY20251390069-2</w:t>
      </w:r>
    </w:p>
    <w:tbl>
      <w:tblPr>
        <w:tblStyle w:val="6"/>
        <w:tblW w:w="86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9"/>
        <w:gridCol w:w="6678"/>
      </w:tblGrid>
      <w:tr w14:paraId="437C7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1969" w:type="dxa"/>
            <w:vMerge w:val="restart"/>
            <w:vAlign w:val="center"/>
          </w:tcPr>
          <w:p w14:paraId="102D91B6">
            <w:pPr>
              <w:widowControl w:val="0"/>
              <w:overflowPunct w:val="0"/>
              <w:jc w:val="center"/>
              <w:rPr>
                <w:rFonts w:hint="eastAsia" w:ascii="宋体" w:hAnsi="宋体" w:eastAsia="宋体" w:cs="宋体"/>
                <w:sz w:val="24"/>
                <w:szCs w:val="24"/>
              </w:rPr>
            </w:pPr>
            <w:r>
              <w:rPr>
                <w:rFonts w:hint="eastAsia" w:ascii="宋体" w:hAnsi="宋体" w:eastAsia="宋体" w:cs="宋体"/>
                <w:sz w:val="24"/>
                <w:szCs w:val="24"/>
                <w:lang w:val="en-US" w:eastAsia="zh-CN"/>
              </w:rPr>
              <w:t>磋商</w:t>
            </w:r>
            <w:r>
              <w:rPr>
                <w:rFonts w:hint="eastAsia" w:ascii="宋体" w:hAnsi="宋体" w:eastAsia="宋体" w:cs="宋体"/>
                <w:sz w:val="24"/>
                <w:szCs w:val="24"/>
              </w:rPr>
              <w:t>报价</w:t>
            </w:r>
          </w:p>
          <w:p w14:paraId="10A31F6E">
            <w:pPr>
              <w:widowControl w:val="0"/>
              <w:overflowPunct w:val="0"/>
              <w:jc w:val="center"/>
              <w:rPr>
                <w:rFonts w:hint="eastAsia" w:ascii="宋体" w:hAnsi="宋体" w:eastAsia="宋体" w:cs="宋体"/>
                <w:sz w:val="24"/>
                <w:szCs w:val="24"/>
              </w:rPr>
            </w:pPr>
            <w:r>
              <w:rPr>
                <w:rFonts w:hint="eastAsia" w:ascii="宋体" w:hAnsi="宋体" w:eastAsia="宋体" w:cs="宋体"/>
                <w:sz w:val="24"/>
                <w:szCs w:val="24"/>
              </w:rPr>
              <w:t>（元）</w:t>
            </w:r>
          </w:p>
        </w:tc>
        <w:tc>
          <w:tcPr>
            <w:tcW w:w="6678" w:type="dxa"/>
            <w:vAlign w:val="center"/>
          </w:tcPr>
          <w:p w14:paraId="33616261">
            <w:pPr>
              <w:widowControl w:val="0"/>
              <w:overflowPunct w:val="0"/>
              <w:rPr>
                <w:rFonts w:hint="eastAsia" w:ascii="宋体" w:hAnsi="宋体" w:eastAsia="宋体" w:cs="宋体"/>
                <w:sz w:val="24"/>
                <w:szCs w:val="24"/>
              </w:rPr>
            </w:pPr>
            <w:r>
              <w:rPr>
                <w:rFonts w:hint="eastAsia" w:ascii="宋体" w:hAnsi="宋体" w:eastAsia="宋体" w:cs="宋体"/>
                <w:sz w:val="24"/>
                <w:szCs w:val="24"/>
              </w:rPr>
              <w:t>小写：</w:t>
            </w:r>
          </w:p>
        </w:tc>
      </w:tr>
      <w:tr w14:paraId="3A772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1969" w:type="dxa"/>
            <w:vMerge w:val="continue"/>
            <w:vAlign w:val="center"/>
          </w:tcPr>
          <w:p w14:paraId="29ED8144">
            <w:pPr>
              <w:widowControl w:val="0"/>
              <w:overflowPunct w:val="0"/>
              <w:jc w:val="center"/>
              <w:rPr>
                <w:rFonts w:hint="eastAsia" w:ascii="宋体" w:hAnsi="宋体" w:eastAsia="宋体" w:cs="宋体"/>
                <w:sz w:val="24"/>
                <w:szCs w:val="24"/>
              </w:rPr>
            </w:pPr>
          </w:p>
        </w:tc>
        <w:tc>
          <w:tcPr>
            <w:tcW w:w="6678" w:type="dxa"/>
            <w:vAlign w:val="center"/>
          </w:tcPr>
          <w:p w14:paraId="443A1FB0">
            <w:pPr>
              <w:widowControl w:val="0"/>
              <w:overflowPunct w:val="0"/>
              <w:rPr>
                <w:rFonts w:hint="eastAsia" w:ascii="宋体" w:hAnsi="宋体" w:eastAsia="宋体" w:cs="宋体"/>
                <w:sz w:val="24"/>
                <w:szCs w:val="24"/>
              </w:rPr>
            </w:pPr>
            <w:r>
              <w:rPr>
                <w:rFonts w:hint="eastAsia" w:ascii="宋体" w:hAnsi="宋体" w:eastAsia="宋体" w:cs="宋体"/>
                <w:sz w:val="24"/>
                <w:szCs w:val="24"/>
              </w:rPr>
              <w:t>大写：</w:t>
            </w:r>
          </w:p>
        </w:tc>
      </w:tr>
      <w:tr w14:paraId="214BA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jc w:val="center"/>
        </w:trPr>
        <w:tc>
          <w:tcPr>
            <w:tcW w:w="1969" w:type="dxa"/>
            <w:vMerge w:val="restart"/>
            <w:vAlign w:val="center"/>
          </w:tcPr>
          <w:p w14:paraId="04CBA7A0">
            <w:pPr>
              <w:widowControl w:val="0"/>
              <w:overflowPunct w:val="0"/>
              <w:jc w:val="center"/>
              <w:rPr>
                <w:rFonts w:hint="eastAsia" w:ascii="宋体" w:hAnsi="宋体" w:eastAsia="宋体" w:cs="宋体"/>
                <w:sz w:val="24"/>
                <w:szCs w:val="24"/>
              </w:rPr>
            </w:pPr>
            <w:r>
              <w:rPr>
                <w:rFonts w:hint="eastAsia" w:ascii="宋体" w:hAnsi="宋体" w:eastAsia="宋体" w:cs="宋体"/>
                <w:sz w:val="24"/>
                <w:szCs w:val="24"/>
              </w:rPr>
              <w:t>措施项目费</w:t>
            </w:r>
          </w:p>
          <w:p w14:paraId="6B6012B6">
            <w:pPr>
              <w:widowControl w:val="0"/>
              <w:overflowPunct w:val="0"/>
              <w:jc w:val="center"/>
              <w:rPr>
                <w:rFonts w:hint="eastAsia" w:ascii="宋体" w:hAnsi="宋体" w:eastAsia="宋体" w:cs="宋体"/>
                <w:sz w:val="24"/>
                <w:szCs w:val="24"/>
              </w:rPr>
            </w:pPr>
            <w:r>
              <w:rPr>
                <w:rFonts w:hint="eastAsia" w:ascii="宋体" w:hAnsi="宋体" w:eastAsia="宋体" w:cs="宋体"/>
                <w:sz w:val="24"/>
                <w:szCs w:val="24"/>
              </w:rPr>
              <w:t>（元）</w:t>
            </w:r>
          </w:p>
        </w:tc>
        <w:tc>
          <w:tcPr>
            <w:tcW w:w="6678" w:type="dxa"/>
            <w:vAlign w:val="center"/>
          </w:tcPr>
          <w:p w14:paraId="3E8E84ED">
            <w:pPr>
              <w:widowControl w:val="0"/>
              <w:overflowPunct w:val="0"/>
              <w:rPr>
                <w:rFonts w:hint="eastAsia" w:ascii="宋体" w:hAnsi="宋体" w:eastAsia="宋体" w:cs="宋体"/>
                <w:sz w:val="24"/>
                <w:szCs w:val="24"/>
              </w:rPr>
            </w:pPr>
            <w:r>
              <w:rPr>
                <w:rFonts w:hint="eastAsia" w:ascii="宋体" w:hAnsi="宋体" w:eastAsia="宋体" w:cs="宋体"/>
                <w:sz w:val="24"/>
                <w:szCs w:val="24"/>
              </w:rPr>
              <w:t>小写：</w:t>
            </w:r>
          </w:p>
        </w:tc>
      </w:tr>
      <w:tr w14:paraId="09CED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1969" w:type="dxa"/>
            <w:vMerge w:val="continue"/>
            <w:vAlign w:val="center"/>
          </w:tcPr>
          <w:p w14:paraId="708A1A66">
            <w:pPr>
              <w:widowControl w:val="0"/>
              <w:overflowPunct w:val="0"/>
              <w:jc w:val="center"/>
              <w:rPr>
                <w:rFonts w:hint="eastAsia" w:ascii="宋体" w:hAnsi="宋体" w:eastAsia="宋体" w:cs="宋体"/>
                <w:sz w:val="24"/>
                <w:szCs w:val="24"/>
              </w:rPr>
            </w:pPr>
          </w:p>
        </w:tc>
        <w:tc>
          <w:tcPr>
            <w:tcW w:w="6678" w:type="dxa"/>
            <w:vAlign w:val="center"/>
          </w:tcPr>
          <w:p w14:paraId="5130E07C">
            <w:pPr>
              <w:widowControl w:val="0"/>
              <w:overflowPunct w:val="0"/>
              <w:rPr>
                <w:rFonts w:hint="eastAsia" w:ascii="宋体" w:hAnsi="宋体" w:eastAsia="宋体" w:cs="宋体"/>
                <w:sz w:val="24"/>
                <w:szCs w:val="24"/>
              </w:rPr>
            </w:pPr>
            <w:r>
              <w:rPr>
                <w:rFonts w:hint="eastAsia" w:ascii="宋体" w:hAnsi="宋体" w:eastAsia="宋体" w:cs="宋体"/>
                <w:sz w:val="24"/>
                <w:szCs w:val="24"/>
              </w:rPr>
              <w:t>大写：</w:t>
            </w:r>
          </w:p>
        </w:tc>
      </w:tr>
      <w:tr w14:paraId="6815A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1969" w:type="dxa"/>
            <w:vMerge w:val="restart"/>
            <w:vAlign w:val="center"/>
          </w:tcPr>
          <w:p w14:paraId="23FEA930">
            <w:pPr>
              <w:widowControl w:val="0"/>
              <w:overflowPunct w:val="0"/>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安全文明施工费（元）</w:t>
            </w:r>
          </w:p>
        </w:tc>
        <w:tc>
          <w:tcPr>
            <w:tcW w:w="6678" w:type="dxa"/>
            <w:vAlign w:val="center"/>
          </w:tcPr>
          <w:p w14:paraId="50FF01BB">
            <w:pPr>
              <w:widowControl w:val="0"/>
              <w:overflowPunct w:val="0"/>
              <w:rPr>
                <w:rFonts w:hint="eastAsia" w:ascii="宋体" w:hAnsi="宋体" w:eastAsia="宋体" w:cs="宋体"/>
                <w:sz w:val="24"/>
                <w:szCs w:val="24"/>
              </w:rPr>
            </w:pPr>
            <w:r>
              <w:rPr>
                <w:rFonts w:hint="eastAsia" w:ascii="宋体" w:hAnsi="宋体" w:eastAsia="宋体" w:cs="宋体"/>
                <w:sz w:val="24"/>
                <w:szCs w:val="24"/>
              </w:rPr>
              <w:t>小写：</w:t>
            </w:r>
          </w:p>
        </w:tc>
      </w:tr>
      <w:tr w14:paraId="6BC54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1969" w:type="dxa"/>
            <w:vMerge w:val="continue"/>
            <w:vAlign w:val="center"/>
          </w:tcPr>
          <w:p w14:paraId="01A5FEDE">
            <w:pPr>
              <w:widowControl w:val="0"/>
              <w:overflowPunct w:val="0"/>
              <w:jc w:val="center"/>
              <w:rPr>
                <w:rFonts w:hint="eastAsia" w:ascii="宋体" w:hAnsi="宋体" w:eastAsia="宋体" w:cs="宋体"/>
                <w:sz w:val="24"/>
                <w:szCs w:val="24"/>
              </w:rPr>
            </w:pPr>
          </w:p>
        </w:tc>
        <w:tc>
          <w:tcPr>
            <w:tcW w:w="6678" w:type="dxa"/>
            <w:vAlign w:val="center"/>
          </w:tcPr>
          <w:p w14:paraId="748D8736">
            <w:pPr>
              <w:widowControl w:val="0"/>
              <w:overflowPunct w:val="0"/>
              <w:rPr>
                <w:rFonts w:hint="eastAsia" w:ascii="宋体" w:hAnsi="宋体" w:eastAsia="宋体" w:cs="宋体"/>
                <w:sz w:val="24"/>
                <w:szCs w:val="24"/>
              </w:rPr>
            </w:pPr>
            <w:r>
              <w:rPr>
                <w:rFonts w:hint="eastAsia" w:ascii="宋体" w:hAnsi="宋体" w:eastAsia="宋体" w:cs="宋体"/>
                <w:sz w:val="24"/>
                <w:szCs w:val="24"/>
              </w:rPr>
              <w:t>大写：</w:t>
            </w:r>
          </w:p>
        </w:tc>
      </w:tr>
      <w:tr w14:paraId="58975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969" w:type="dxa"/>
            <w:vAlign w:val="center"/>
          </w:tcPr>
          <w:p w14:paraId="48962878">
            <w:pPr>
              <w:widowControl w:val="0"/>
              <w:overflowPunct w:val="0"/>
              <w:jc w:val="center"/>
              <w:rPr>
                <w:rFonts w:hint="eastAsia" w:ascii="宋体" w:hAnsi="宋体" w:eastAsia="宋体" w:cs="宋体"/>
                <w:sz w:val="24"/>
                <w:szCs w:val="24"/>
              </w:rPr>
            </w:pPr>
            <w:r>
              <w:rPr>
                <w:rFonts w:hint="eastAsia" w:ascii="宋体" w:hAnsi="宋体" w:eastAsia="宋体" w:cs="宋体"/>
                <w:sz w:val="24"/>
                <w:szCs w:val="24"/>
              </w:rPr>
              <w:t>质量标准</w:t>
            </w:r>
          </w:p>
        </w:tc>
        <w:tc>
          <w:tcPr>
            <w:tcW w:w="6678" w:type="dxa"/>
            <w:vAlign w:val="center"/>
          </w:tcPr>
          <w:p w14:paraId="1B958405">
            <w:pPr>
              <w:widowControl w:val="0"/>
              <w:overflowPunct w:val="0"/>
              <w:jc w:val="center"/>
              <w:rPr>
                <w:rFonts w:hint="eastAsia" w:ascii="宋体" w:hAnsi="宋体" w:eastAsia="宋体" w:cs="宋体"/>
                <w:sz w:val="24"/>
                <w:szCs w:val="24"/>
              </w:rPr>
            </w:pPr>
            <w:r>
              <w:rPr>
                <w:rFonts w:hint="eastAsia" w:ascii="宋体" w:hAnsi="宋体" w:eastAsia="宋体" w:cs="宋体"/>
                <w:spacing w:val="2"/>
                <w:sz w:val="24"/>
                <w:szCs w:val="24"/>
                <w:lang w:eastAsia="zh-CN"/>
              </w:rPr>
              <w:t>符合国家现行有关施工质量验收规范“合格”要求。</w:t>
            </w:r>
          </w:p>
        </w:tc>
      </w:tr>
      <w:tr w14:paraId="5BBBF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jc w:val="center"/>
        </w:trPr>
        <w:tc>
          <w:tcPr>
            <w:tcW w:w="1969" w:type="dxa"/>
            <w:vAlign w:val="center"/>
          </w:tcPr>
          <w:p w14:paraId="25D3F551">
            <w:pPr>
              <w:widowControl w:val="0"/>
              <w:overflowPunct w:val="0"/>
              <w:jc w:val="center"/>
              <w:rPr>
                <w:rFonts w:hint="eastAsia" w:ascii="宋体" w:hAnsi="宋体" w:eastAsia="宋体" w:cs="宋体"/>
                <w:sz w:val="24"/>
                <w:szCs w:val="24"/>
              </w:rPr>
            </w:pPr>
            <w:r>
              <w:rPr>
                <w:rFonts w:hint="eastAsia" w:ascii="宋体" w:hAnsi="宋体" w:eastAsia="宋体" w:cs="宋体"/>
                <w:sz w:val="24"/>
                <w:szCs w:val="24"/>
              </w:rPr>
              <w:t>工期</w:t>
            </w:r>
          </w:p>
        </w:tc>
        <w:tc>
          <w:tcPr>
            <w:tcW w:w="6678" w:type="dxa"/>
            <w:vAlign w:val="center"/>
          </w:tcPr>
          <w:p w14:paraId="0849F770">
            <w:pPr>
              <w:widowControl w:val="0"/>
              <w:overflowPunct w:val="0"/>
              <w:spacing w:line="360" w:lineRule="auto"/>
              <w:jc w:val="left"/>
              <w:rPr>
                <w:rFonts w:hint="eastAsia" w:ascii="宋体" w:hAnsi="宋体" w:eastAsia="宋体" w:cs="宋体"/>
                <w:spacing w:val="2"/>
                <w:sz w:val="24"/>
                <w:szCs w:val="24"/>
                <w:lang w:eastAsia="zh-CN"/>
              </w:rPr>
            </w:pPr>
            <w:r>
              <w:rPr>
                <w:rFonts w:hint="eastAsia" w:ascii="宋体" w:hAnsi="宋体" w:eastAsia="宋体" w:cs="宋体"/>
                <w:spacing w:val="2"/>
                <w:sz w:val="24"/>
                <w:szCs w:val="24"/>
                <w:lang w:eastAsia="zh-CN"/>
              </w:rPr>
              <w:t>总工期</w:t>
            </w:r>
            <w:r>
              <w:rPr>
                <w:rFonts w:hint="eastAsia" w:ascii="宋体" w:hAnsi="宋体" w:eastAsia="宋体" w:cs="宋体"/>
                <w:spacing w:val="2"/>
                <w:sz w:val="24"/>
                <w:szCs w:val="24"/>
                <w:u w:val="single"/>
                <w:lang w:val="en-US" w:eastAsia="zh-CN"/>
              </w:rPr>
              <w:t xml:space="preserve">     </w:t>
            </w:r>
            <w:r>
              <w:rPr>
                <w:rFonts w:hint="eastAsia" w:ascii="宋体" w:hAnsi="宋体" w:eastAsia="宋体" w:cs="宋体"/>
                <w:spacing w:val="2"/>
                <w:sz w:val="24"/>
                <w:szCs w:val="24"/>
                <w:lang w:eastAsia="zh-CN"/>
              </w:rPr>
              <w:t>日历天（施工周期</w:t>
            </w:r>
            <w:r>
              <w:rPr>
                <w:rFonts w:hint="eastAsia" w:ascii="宋体" w:hAnsi="宋体" w:eastAsia="宋体" w:cs="宋体"/>
                <w:spacing w:val="2"/>
                <w:sz w:val="24"/>
                <w:szCs w:val="24"/>
                <w:u w:val="single"/>
                <w:lang w:eastAsia="zh-CN"/>
              </w:rPr>
              <w:t xml:space="preserve"> </w:t>
            </w:r>
            <w:r>
              <w:rPr>
                <w:rFonts w:hint="eastAsia" w:ascii="宋体" w:hAnsi="宋体" w:eastAsia="宋体" w:cs="宋体"/>
                <w:spacing w:val="2"/>
                <w:sz w:val="24"/>
                <w:szCs w:val="24"/>
                <w:u w:val="single"/>
                <w:lang w:val="en-US" w:eastAsia="zh-CN"/>
              </w:rPr>
              <w:t xml:space="preserve">    </w:t>
            </w:r>
            <w:r>
              <w:rPr>
                <w:rFonts w:hint="eastAsia" w:ascii="宋体" w:hAnsi="宋体" w:eastAsia="宋体" w:cs="宋体"/>
                <w:spacing w:val="2"/>
                <w:sz w:val="24"/>
                <w:szCs w:val="24"/>
                <w:lang w:eastAsia="zh-CN"/>
              </w:rPr>
              <w:t xml:space="preserve">天），计划开工日期以甲方通知为准。逾期违约金按合同金额的0.1%/日扣除。因非承包人原因造成工期延误，经甲方确认后，工期相应顺延。 </w:t>
            </w:r>
          </w:p>
        </w:tc>
      </w:tr>
      <w:tr w14:paraId="5EF6E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2" w:hRule="atLeast"/>
          <w:jc w:val="center"/>
        </w:trPr>
        <w:tc>
          <w:tcPr>
            <w:tcW w:w="1969" w:type="dxa"/>
            <w:vAlign w:val="center"/>
          </w:tcPr>
          <w:p w14:paraId="24721EBA">
            <w:pPr>
              <w:widowControl w:val="0"/>
              <w:overflowPunct w:val="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质保期</w:t>
            </w:r>
          </w:p>
        </w:tc>
        <w:tc>
          <w:tcPr>
            <w:tcW w:w="6678" w:type="dxa"/>
            <w:vAlign w:val="center"/>
          </w:tcPr>
          <w:p w14:paraId="3DFD545C">
            <w:pPr>
              <w:widowControl w:val="0"/>
              <w:overflowPunct w:val="0"/>
              <w:spacing w:line="360" w:lineRule="auto"/>
              <w:jc w:val="left"/>
              <w:rPr>
                <w:rFonts w:hint="eastAsia" w:ascii="宋体" w:hAnsi="宋体" w:eastAsia="宋体" w:cs="宋体"/>
                <w:spacing w:val="2"/>
                <w:sz w:val="24"/>
                <w:szCs w:val="24"/>
                <w:lang w:eastAsia="zh-CN"/>
              </w:rPr>
            </w:pPr>
            <w:r>
              <w:rPr>
                <w:rFonts w:hint="eastAsia" w:ascii="宋体" w:hAnsi="宋体" w:eastAsia="宋体" w:cs="宋体"/>
                <w:spacing w:val="2"/>
                <w:sz w:val="24"/>
                <w:szCs w:val="24"/>
                <w:u w:val="single"/>
                <w:lang w:val="en-US" w:eastAsia="zh-CN"/>
              </w:rPr>
              <w:t xml:space="preserve">          </w:t>
            </w:r>
            <w:r>
              <w:rPr>
                <w:rFonts w:hint="eastAsia" w:ascii="宋体" w:hAnsi="宋体" w:eastAsia="宋体" w:cs="宋体"/>
                <w:spacing w:val="2"/>
                <w:sz w:val="24"/>
                <w:szCs w:val="24"/>
                <w:lang w:eastAsia="zh-CN"/>
              </w:rPr>
              <w:t>年，其中木地板、屋面防水系统质保期</w:t>
            </w:r>
            <w:r>
              <w:rPr>
                <w:rFonts w:hint="eastAsia" w:ascii="宋体" w:hAnsi="宋体" w:eastAsia="宋体" w:cs="宋体"/>
                <w:spacing w:val="2"/>
                <w:sz w:val="24"/>
                <w:szCs w:val="24"/>
                <w:u w:val="single"/>
                <w:lang w:val="en-US" w:eastAsia="zh-CN"/>
              </w:rPr>
              <w:t xml:space="preserve">       </w:t>
            </w:r>
            <w:r>
              <w:rPr>
                <w:rFonts w:hint="eastAsia" w:ascii="宋体" w:hAnsi="宋体" w:eastAsia="宋体" w:cs="宋体"/>
                <w:spacing w:val="2"/>
                <w:sz w:val="24"/>
                <w:szCs w:val="24"/>
                <w:lang w:eastAsia="zh-CN"/>
              </w:rPr>
              <w:t xml:space="preserve">年，自验收合格之日起计算。在质保期内，承包人应在接到维修通知后24小时内到达现场进行维修，否则甲方有权委托第三方维修，费用由承包人承担。 </w:t>
            </w:r>
          </w:p>
        </w:tc>
      </w:tr>
      <w:tr w14:paraId="2AB11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1969" w:type="dxa"/>
            <w:vAlign w:val="center"/>
          </w:tcPr>
          <w:p w14:paraId="0479A6DB">
            <w:pPr>
              <w:widowControl w:val="0"/>
              <w:overflowPunct w:val="0"/>
              <w:jc w:val="center"/>
              <w:rPr>
                <w:rFonts w:hint="default" w:ascii="宋体" w:hAnsi="宋体" w:eastAsia="宋体" w:cs="宋体"/>
                <w:sz w:val="24"/>
                <w:szCs w:val="24"/>
                <w:lang w:val="en-US" w:eastAsia="zh-CN"/>
              </w:rPr>
            </w:pPr>
            <w:r>
              <w:rPr>
                <w:rFonts w:hint="eastAsia" w:ascii="宋体" w:hAnsi="宋体" w:eastAsia="宋体" w:cs="宋体"/>
                <w:sz w:val="24"/>
                <w:szCs w:val="24"/>
              </w:rPr>
              <w:t>项目</w:t>
            </w:r>
            <w:r>
              <w:rPr>
                <w:rFonts w:hint="eastAsia" w:ascii="宋体" w:hAnsi="宋体" w:eastAsia="宋体" w:cs="宋体"/>
                <w:sz w:val="24"/>
                <w:szCs w:val="24"/>
                <w:lang w:eastAsia="zh-CN"/>
              </w:rPr>
              <w:t>经理</w:t>
            </w:r>
            <w:r>
              <w:rPr>
                <w:rFonts w:hint="eastAsia" w:ascii="宋体" w:hAnsi="宋体" w:eastAsia="宋体" w:cs="宋体"/>
                <w:sz w:val="24"/>
                <w:szCs w:val="24"/>
                <w:lang w:val="en-US" w:eastAsia="zh-CN"/>
              </w:rPr>
              <w:t>及证书编号</w:t>
            </w:r>
          </w:p>
        </w:tc>
        <w:tc>
          <w:tcPr>
            <w:tcW w:w="6678" w:type="dxa"/>
            <w:vAlign w:val="center"/>
          </w:tcPr>
          <w:p w14:paraId="63033C75">
            <w:pPr>
              <w:widowControl w:val="0"/>
              <w:overflowPunct w:val="0"/>
              <w:rPr>
                <w:rFonts w:hint="eastAsia" w:ascii="宋体" w:hAnsi="宋体" w:eastAsia="宋体" w:cs="宋体"/>
                <w:sz w:val="24"/>
                <w:szCs w:val="24"/>
              </w:rPr>
            </w:pPr>
          </w:p>
        </w:tc>
      </w:tr>
      <w:tr w14:paraId="11FE3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1969" w:type="dxa"/>
            <w:vAlign w:val="center"/>
          </w:tcPr>
          <w:p w14:paraId="6D063AC6">
            <w:pPr>
              <w:widowControl w:val="0"/>
              <w:overflowPunct w:val="0"/>
              <w:jc w:val="center"/>
              <w:rPr>
                <w:rFonts w:hint="eastAsia" w:ascii="宋体" w:hAnsi="宋体" w:eastAsia="宋体" w:cs="宋体"/>
                <w:sz w:val="24"/>
                <w:szCs w:val="24"/>
              </w:rPr>
            </w:pPr>
            <w:r>
              <w:rPr>
                <w:rFonts w:hint="eastAsia" w:ascii="宋体" w:hAnsi="宋体" w:eastAsia="宋体" w:cs="宋体"/>
                <w:sz w:val="24"/>
                <w:szCs w:val="24"/>
              </w:rPr>
              <w:t>备注</w:t>
            </w:r>
          </w:p>
        </w:tc>
        <w:tc>
          <w:tcPr>
            <w:tcW w:w="6678" w:type="dxa"/>
            <w:vAlign w:val="center"/>
          </w:tcPr>
          <w:p w14:paraId="59ED751B">
            <w:pPr>
              <w:widowControl w:val="0"/>
              <w:overflowPunct w:val="0"/>
              <w:rPr>
                <w:rFonts w:hint="eastAsia" w:ascii="宋体" w:hAnsi="宋体" w:eastAsia="宋体" w:cs="宋体"/>
                <w:sz w:val="24"/>
                <w:szCs w:val="24"/>
              </w:rPr>
            </w:pPr>
          </w:p>
        </w:tc>
      </w:tr>
    </w:tbl>
    <w:p w14:paraId="685A6584">
      <w:pPr>
        <w:widowControl w:val="0"/>
        <w:overflowPunct w:val="0"/>
        <w:spacing w:line="120" w:lineRule="exact"/>
        <w:rPr>
          <w:rFonts w:hint="eastAsia" w:ascii="宋体" w:hAnsi="宋体" w:eastAsia="宋体" w:cs="宋体"/>
          <w:sz w:val="24"/>
          <w:szCs w:val="24"/>
        </w:rPr>
      </w:pPr>
    </w:p>
    <w:p w14:paraId="6FECA085">
      <w:pPr>
        <w:widowControl w:val="0"/>
        <w:overflowPunct w:val="0"/>
        <w:ind w:firstLine="360" w:firstLineChars="150"/>
        <w:rPr>
          <w:rFonts w:hint="eastAsia" w:ascii="宋体" w:hAnsi="宋体" w:eastAsia="宋体" w:cs="宋体"/>
          <w:sz w:val="24"/>
          <w:szCs w:val="24"/>
          <w:lang w:eastAsia="zh-CN"/>
        </w:rPr>
      </w:pPr>
      <w:r>
        <w:rPr>
          <w:rFonts w:hint="eastAsia" w:ascii="宋体" w:hAnsi="宋体" w:eastAsia="宋体" w:cs="宋体"/>
          <w:sz w:val="24"/>
          <w:szCs w:val="24"/>
          <w:lang w:eastAsia="zh-CN"/>
        </w:rPr>
        <w:t>注：以上表内报价内容以元为单位，</w:t>
      </w:r>
      <w:r>
        <w:rPr>
          <w:rFonts w:hint="eastAsia" w:ascii="宋体" w:hAnsi="宋体" w:eastAsia="宋体" w:cs="宋体"/>
          <w:sz w:val="24"/>
          <w:szCs w:val="24"/>
          <w:lang w:val="en-US" w:eastAsia="zh-CN"/>
        </w:rPr>
        <w:t>最多</w:t>
      </w:r>
      <w:r>
        <w:rPr>
          <w:rFonts w:hint="eastAsia" w:ascii="宋体" w:hAnsi="宋体" w:eastAsia="宋体" w:cs="宋体"/>
          <w:sz w:val="24"/>
          <w:szCs w:val="24"/>
          <w:lang w:eastAsia="zh-CN"/>
        </w:rPr>
        <w:t>保留小数点后两位。</w:t>
      </w:r>
    </w:p>
    <w:p w14:paraId="7127D216">
      <w:pPr>
        <w:widowControl w:val="0"/>
        <w:overflowPunct w:val="0"/>
        <w:spacing w:line="280" w:lineRule="exact"/>
        <w:ind w:right="540" w:rightChars="257" w:firstLine="4440" w:firstLineChars="1850"/>
        <w:rPr>
          <w:rFonts w:hint="eastAsia" w:ascii="宋体" w:hAnsi="宋体" w:eastAsia="宋体" w:cs="宋体"/>
          <w:sz w:val="24"/>
          <w:szCs w:val="24"/>
          <w:lang w:eastAsia="zh-CN"/>
        </w:rPr>
      </w:pPr>
    </w:p>
    <w:p w14:paraId="0A17AD60">
      <w:pPr>
        <w:pStyle w:val="5"/>
        <w:widowControl w:val="0"/>
        <w:overflowPunct w:val="0"/>
        <w:spacing w:beforeAutospacing="0" w:afterAutospacing="0" w:line="480" w:lineRule="auto"/>
        <w:ind w:firstLine="480" w:firstLineChars="200"/>
        <w:rPr>
          <w:rFonts w:hint="eastAsia" w:ascii="宋体" w:hAnsi="宋体" w:eastAsia="宋体" w:cs="宋体"/>
        </w:rPr>
      </w:pPr>
      <w:r>
        <w:rPr>
          <w:rFonts w:hint="eastAsia" w:ascii="宋体" w:hAnsi="宋体" w:eastAsia="宋体" w:cs="宋体"/>
          <w:lang w:eastAsia="zh-CN"/>
        </w:rPr>
        <w:t>供应商</w:t>
      </w:r>
      <w:r>
        <w:rPr>
          <w:rFonts w:hint="eastAsia" w:ascii="宋体" w:hAnsi="宋体" w:eastAsia="宋体" w:cs="宋体"/>
          <w:lang w:val="en-US" w:eastAsia="zh-CN"/>
        </w:rPr>
        <w:t>全称</w:t>
      </w:r>
      <w:r>
        <w:rPr>
          <w:rFonts w:hint="eastAsia" w:ascii="宋体" w:hAnsi="宋体" w:eastAsia="宋体" w:cs="宋体"/>
        </w:rPr>
        <w:t>：</w:t>
      </w:r>
      <w:r>
        <w:rPr>
          <w:rFonts w:hint="eastAsia" w:ascii="宋体" w:hAnsi="宋体" w:eastAsia="宋体" w:cs="宋体"/>
          <w:u w:val="single"/>
          <w:lang w:val="en-US" w:eastAsia="zh-CN"/>
        </w:rPr>
        <w:t xml:space="preserve">                        </w:t>
      </w:r>
      <w:r>
        <w:rPr>
          <w:rFonts w:hint="eastAsia" w:ascii="宋体" w:hAnsi="宋体" w:eastAsia="宋体" w:cs="宋体"/>
        </w:rPr>
        <w:t>（</w:t>
      </w:r>
      <w:r>
        <w:rPr>
          <w:rFonts w:hint="eastAsia" w:ascii="宋体" w:hAnsi="宋体" w:eastAsia="宋体" w:cs="宋体"/>
          <w:lang w:val="en-US" w:eastAsia="zh-CN"/>
        </w:rPr>
        <w:t>加盖单位公章</w:t>
      </w:r>
      <w:r>
        <w:rPr>
          <w:rFonts w:hint="eastAsia" w:ascii="宋体" w:hAnsi="宋体" w:eastAsia="宋体" w:cs="宋体"/>
        </w:rPr>
        <w:t>）</w:t>
      </w:r>
    </w:p>
    <w:p w14:paraId="6F4C2E90">
      <w:pPr>
        <w:pStyle w:val="5"/>
        <w:widowControl w:val="0"/>
        <w:overflowPunct w:val="0"/>
        <w:spacing w:beforeAutospacing="0" w:afterAutospacing="0" w:line="480" w:lineRule="auto"/>
        <w:ind w:firstLine="480" w:firstLineChars="200"/>
        <w:rPr>
          <w:rFonts w:hint="eastAsia" w:ascii="宋体" w:hAnsi="宋体" w:eastAsia="宋体" w:cs="宋体"/>
        </w:rPr>
      </w:pPr>
      <w:r>
        <w:rPr>
          <w:rFonts w:hint="eastAsia" w:ascii="宋体" w:hAnsi="宋体" w:eastAsia="宋体" w:cs="宋体"/>
        </w:rPr>
        <w:t>法人代表人或</w:t>
      </w:r>
      <w:r>
        <w:rPr>
          <w:rFonts w:hint="eastAsia" w:ascii="宋体" w:hAnsi="宋体" w:eastAsia="宋体" w:cs="宋体"/>
          <w:lang w:val="en-US" w:eastAsia="zh-CN"/>
        </w:rPr>
        <w:t>其</w:t>
      </w:r>
      <w:r>
        <w:rPr>
          <w:rFonts w:hint="eastAsia" w:ascii="宋体" w:hAnsi="宋体" w:eastAsia="宋体" w:cs="宋体"/>
        </w:rPr>
        <w:t>委托代理人：</w:t>
      </w:r>
      <w:r>
        <w:rPr>
          <w:rFonts w:hint="eastAsia" w:ascii="宋体" w:hAnsi="宋体" w:eastAsia="宋体" w:cs="宋体"/>
          <w:u w:val="single"/>
          <w:lang w:val="en-US" w:eastAsia="zh-CN"/>
        </w:rPr>
        <w:t xml:space="preserve">            </w:t>
      </w:r>
      <w:r>
        <w:rPr>
          <w:rFonts w:hint="eastAsia" w:ascii="宋体" w:hAnsi="宋体" w:eastAsia="宋体" w:cs="宋体"/>
        </w:rPr>
        <w:t>（签字或盖章）</w:t>
      </w:r>
    </w:p>
    <w:p w14:paraId="0C07F06D">
      <w:pPr>
        <w:widowControl w:val="0"/>
        <w:overflowPunct w:val="0"/>
        <w:spacing w:line="280" w:lineRule="exact"/>
        <w:ind w:right="540" w:rightChars="257" w:firstLine="480" w:firstLineChars="200"/>
        <w:rPr>
          <w:rFonts w:hint="eastAsia" w:ascii="宋体" w:hAnsi="宋体" w:eastAsia="宋体" w:cs="宋体"/>
          <w:snapToGrid w:val="0"/>
          <w:color w:val="000000"/>
          <w:kern w:val="0"/>
          <w:sz w:val="24"/>
          <w:szCs w:val="21"/>
          <w:lang w:val="en-US" w:eastAsia="zh-CN" w:bidi="ar"/>
        </w:rPr>
      </w:pPr>
      <w:r>
        <w:rPr>
          <w:rFonts w:hint="eastAsia" w:ascii="宋体" w:hAnsi="宋体" w:eastAsia="宋体" w:cs="宋体"/>
          <w:snapToGrid w:val="0"/>
          <w:color w:val="000000"/>
          <w:kern w:val="0"/>
          <w:sz w:val="24"/>
          <w:szCs w:val="21"/>
          <w:lang w:val="en-US" w:eastAsia="zh-CN" w:bidi="ar"/>
        </w:rPr>
        <w:t>日      期：    年    月    日</w:t>
      </w:r>
    </w:p>
    <w:p w14:paraId="0C83E2A1">
      <w:pPr>
        <w:bidi w:val="0"/>
        <w:rPr>
          <w:rFonts w:hint="eastAsia" w:ascii="宋体" w:hAnsi="宋体" w:eastAsia="宋体" w:cs="宋体"/>
          <w:lang w:eastAsia="zh-CN"/>
        </w:rPr>
      </w:pPr>
      <w:bookmarkStart w:id="21" w:name="_Toc420591669"/>
      <w:bookmarkStart w:id="22" w:name="_Toc425240483"/>
      <w:bookmarkStart w:id="23" w:name="_Toc8191"/>
      <w:bookmarkStart w:id="24" w:name="_Toc24525"/>
      <w:bookmarkStart w:id="25" w:name="_Toc1813"/>
      <w:bookmarkStart w:id="26" w:name="_Toc31897"/>
      <w:bookmarkStart w:id="27" w:name="_Toc421778388"/>
      <w:bookmarkStart w:id="28" w:name="_Toc17870"/>
      <w:bookmarkStart w:id="29" w:name="_Toc14400"/>
    </w:p>
    <w:p w14:paraId="7FCB45D6">
      <w:pPr>
        <w:widowControl w:val="0"/>
        <w:overflowPunct w:val="0"/>
        <w:jc w:val="center"/>
        <w:outlineLvl w:val="1"/>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三、法定代表人身份证明</w:t>
      </w:r>
      <w:bookmarkEnd w:id="21"/>
      <w:bookmarkEnd w:id="22"/>
      <w:bookmarkEnd w:id="23"/>
      <w:bookmarkEnd w:id="24"/>
      <w:bookmarkEnd w:id="25"/>
      <w:bookmarkEnd w:id="26"/>
      <w:bookmarkEnd w:id="27"/>
      <w:bookmarkEnd w:id="28"/>
      <w:bookmarkEnd w:id="29"/>
    </w:p>
    <w:p w14:paraId="79B00AF6">
      <w:pPr>
        <w:widowControl w:val="0"/>
        <w:overflowPunct w:val="0"/>
        <w:spacing w:line="360" w:lineRule="auto"/>
        <w:ind w:firstLine="420" w:firstLineChars="200"/>
        <w:rPr>
          <w:rFonts w:hint="eastAsia" w:ascii="宋体" w:hAnsi="宋体" w:eastAsia="宋体" w:cs="宋体"/>
          <w:lang w:eastAsia="zh-CN"/>
        </w:rPr>
      </w:pPr>
    </w:p>
    <w:p w14:paraId="0A7C3920">
      <w:pPr>
        <w:widowControl w:val="0"/>
        <w:overflowPunct w:val="0"/>
        <w:spacing w:line="480" w:lineRule="auto"/>
        <w:ind w:firstLine="480" w:firstLineChars="200"/>
        <w:rPr>
          <w:rFonts w:hint="eastAsia" w:ascii="宋体" w:hAnsi="宋体" w:eastAsia="宋体" w:cs="宋体"/>
          <w:sz w:val="24"/>
          <w:szCs w:val="24"/>
          <w:u w:val="single"/>
          <w:lang w:val="en-US" w:eastAsia="zh-CN"/>
        </w:rPr>
      </w:pPr>
      <w:r>
        <w:rPr>
          <w:rFonts w:hint="eastAsia" w:ascii="宋体" w:hAnsi="宋体" w:eastAsia="宋体" w:cs="宋体"/>
          <w:sz w:val="24"/>
          <w:szCs w:val="24"/>
          <w:lang w:eastAsia="zh-CN"/>
        </w:rPr>
        <w:t>供应商名称：</w:t>
      </w:r>
      <w:r>
        <w:rPr>
          <w:rFonts w:hint="eastAsia" w:ascii="宋体" w:hAnsi="宋体" w:eastAsia="宋体" w:cs="宋体"/>
          <w:sz w:val="24"/>
          <w:szCs w:val="24"/>
          <w:u w:val="single"/>
          <w:lang w:val="en-US" w:eastAsia="zh-CN"/>
        </w:rPr>
        <w:t xml:space="preserve">                           </w:t>
      </w:r>
    </w:p>
    <w:p w14:paraId="260A3405">
      <w:pPr>
        <w:widowControl w:val="0"/>
        <w:overflowPunct w:val="0"/>
        <w:spacing w:line="480" w:lineRule="auto"/>
        <w:ind w:firstLine="480" w:firstLineChars="200"/>
        <w:rPr>
          <w:rFonts w:hint="eastAsia" w:ascii="宋体" w:hAnsi="宋体" w:eastAsia="宋体" w:cs="宋体"/>
          <w:sz w:val="24"/>
          <w:szCs w:val="24"/>
          <w:u w:val="single"/>
          <w:lang w:val="en-US" w:eastAsia="zh-CN"/>
        </w:rPr>
      </w:pPr>
      <w:r>
        <w:rPr>
          <w:rFonts w:hint="eastAsia" w:ascii="宋体" w:hAnsi="宋体" w:eastAsia="宋体" w:cs="宋体"/>
          <w:sz w:val="24"/>
          <w:szCs w:val="24"/>
          <w:lang w:eastAsia="zh-CN"/>
        </w:rPr>
        <w:t>单位性质：</w:t>
      </w:r>
      <w:r>
        <w:rPr>
          <w:rFonts w:hint="eastAsia" w:ascii="宋体" w:hAnsi="宋体" w:eastAsia="宋体" w:cs="宋体"/>
          <w:sz w:val="24"/>
          <w:szCs w:val="24"/>
          <w:u w:val="single"/>
          <w:lang w:val="en-US" w:eastAsia="zh-CN"/>
        </w:rPr>
        <w:t xml:space="preserve">                             </w:t>
      </w:r>
    </w:p>
    <w:p w14:paraId="37DB5B0D">
      <w:pPr>
        <w:widowControl w:val="0"/>
        <w:overflowPunct w:val="0"/>
        <w:spacing w:line="48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地</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址：</w:t>
      </w:r>
      <w:r>
        <w:rPr>
          <w:rFonts w:hint="eastAsia" w:ascii="宋体" w:hAnsi="宋体" w:eastAsia="宋体" w:cs="宋体"/>
          <w:sz w:val="24"/>
          <w:szCs w:val="24"/>
          <w:u w:val="single"/>
          <w:lang w:val="en-US" w:eastAsia="zh-CN"/>
        </w:rPr>
        <w:t xml:space="preserve">                             </w:t>
      </w:r>
    </w:p>
    <w:p w14:paraId="01817ADD">
      <w:pPr>
        <w:widowControl w:val="0"/>
        <w:overflowPunct w:val="0"/>
        <w:spacing w:line="48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成立时间：年  月  日</w:t>
      </w:r>
    </w:p>
    <w:p w14:paraId="65AC36AD">
      <w:pPr>
        <w:widowControl w:val="0"/>
        <w:overflowPunct w:val="0"/>
        <w:spacing w:line="480" w:lineRule="auto"/>
        <w:ind w:firstLine="480" w:firstLineChars="200"/>
        <w:rPr>
          <w:rFonts w:hint="eastAsia" w:ascii="宋体" w:hAnsi="宋体" w:eastAsia="宋体" w:cs="宋体"/>
          <w:sz w:val="24"/>
          <w:szCs w:val="24"/>
          <w:u w:val="single"/>
          <w:lang w:eastAsia="zh-CN"/>
        </w:rPr>
      </w:pPr>
      <w:r>
        <w:rPr>
          <w:rFonts w:hint="eastAsia" w:ascii="宋体" w:hAnsi="宋体" w:eastAsia="宋体" w:cs="宋体"/>
          <w:sz w:val="24"/>
          <w:szCs w:val="24"/>
          <w:lang w:eastAsia="zh-CN"/>
        </w:rPr>
        <w:t>经营期限：</w:t>
      </w:r>
      <w:r>
        <w:rPr>
          <w:rFonts w:hint="eastAsia" w:ascii="宋体" w:hAnsi="宋体" w:eastAsia="宋体" w:cs="宋体"/>
          <w:sz w:val="24"/>
          <w:szCs w:val="24"/>
          <w:u w:val="single"/>
          <w:lang w:val="en-US" w:eastAsia="zh-CN"/>
        </w:rPr>
        <w:t xml:space="preserve">                             </w:t>
      </w:r>
    </w:p>
    <w:p w14:paraId="4DA4D3AD">
      <w:pPr>
        <w:widowControl w:val="0"/>
        <w:overflowPunct w:val="0"/>
        <w:spacing w:line="480" w:lineRule="auto"/>
        <w:ind w:firstLine="480" w:firstLineChars="200"/>
        <w:rPr>
          <w:rFonts w:hint="eastAsia" w:ascii="宋体" w:hAnsi="宋体" w:eastAsia="宋体" w:cs="宋体"/>
          <w:sz w:val="24"/>
          <w:szCs w:val="24"/>
          <w:u w:val="single"/>
          <w:lang w:eastAsia="zh-CN"/>
        </w:rPr>
      </w:pPr>
      <w:r>
        <w:rPr>
          <w:rFonts w:hint="eastAsia" w:ascii="宋体" w:hAnsi="宋体" w:eastAsia="宋体" w:cs="宋体"/>
          <w:sz w:val="24"/>
          <w:szCs w:val="24"/>
          <w:lang w:eastAsia="zh-CN"/>
        </w:rPr>
        <w:t>姓名：</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 xml:space="preserve">  性别：</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 xml:space="preserve">   年龄：</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 xml:space="preserve">    职务：</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 xml:space="preserve"> </w:t>
      </w:r>
    </w:p>
    <w:p w14:paraId="10AFEB5B">
      <w:pPr>
        <w:widowControl w:val="0"/>
        <w:overflowPunct w:val="0"/>
        <w:spacing w:line="48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系</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（供应商名称）</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的法定代表人</w:t>
      </w:r>
    </w:p>
    <w:p w14:paraId="184816E6">
      <w:pPr>
        <w:widowControl w:val="0"/>
        <w:overflowPunct w:val="0"/>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附：法定代表人身份证复印件。（正反面）</w:t>
      </w:r>
    </w:p>
    <w:p w14:paraId="5983A85D">
      <w:pPr>
        <w:widowControl w:val="0"/>
        <w:overflowPunct w:val="0"/>
        <w:spacing w:line="480" w:lineRule="auto"/>
        <w:ind w:firstLine="960" w:firstLineChars="400"/>
        <w:rPr>
          <w:rFonts w:hint="eastAsia" w:ascii="宋体" w:hAnsi="宋体" w:eastAsia="宋体" w:cs="宋体"/>
          <w:sz w:val="24"/>
          <w:szCs w:val="24"/>
          <w:lang w:eastAsia="zh-CN"/>
        </w:rPr>
      </w:pPr>
    </w:p>
    <w:p w14:paraId="00515FE6">
      <w:pPr>
        <w:widowControl w:val="0"/>
        <w:overflowPunct w:val="0"/>
        <w:spacing w:line="480" w:lineRule="auto"/>
        <w:ind w:firstLine="960" w:firstLineChars="400"/>
        <w:rPr>
          <w:rFonts w:hint="eastAsia" w:ascii="宋体" w:hAnsi="宋体" w:eastAsia="宋体" w:cs="宋体"/>
          <w:sz w:val="24"/>
          <w:szCs w:val="24"/>
          <w:lang w:eastAsia="zh-CN"/>
        </w:rPr>
      </w:pPr>
      <w:r>
        <w:rPr>
          <w:rFonts w:hint="eastAsia" w:ascii="宋体" w:hAnsi="宋体" w:eastAsia="宋体" w:cs="宋体"/>
          <w:sz w:val="24"/>
          <w:szCs w:val="24"/>
          <w:lang w:eastAsia="zh-CN"/>
        </w:rPr>
        <w:t>特此证明</w:t>
      </w:r>
    </w:p>
    <w:p w14:paraId="3076F844">
      <w:pPr>
        <w:widowControl w:val="0"/>
        <w:overflowPunct w:val="0"/>
        <w:spacing w:line="360" w:lineRule="auto"/>
        <w:ind w:firstLine="480" w:firstLineChars="200"/>
        <w:rPr>
          <w:rFonts w:hint="eastAsia" w:ascii="宋体" w:hAnsi="宋体" w:eastAsia="宋体" w:cs="宋体"/>
          <w:sz w:val="24"/>
          <w:szCs w:val="24"/>
          <w:lang w:eastAsia="zh-CN"/>
        </w:rPr>
      </w:pPr>
    </w:p>
    <w:p w14:paraId="38426872">
      <w:pPr>
        <w:widowControl w:val="0"/>
        <w:overflowPunct w:val="0"/>
        <w:spacing w:line="360" w:lineRule="auto"/>
        <w:ind w:firstLine="480" w:firstLineChars="200"/>
        <w:rPr>
          <w:rFonts w:hint="eastAsia" w:ascii="宋体" w:hAnsi="宋体" w:eastAsia="宋体" w:cs="宋体"/>
          <w:sz w:val="24"/>
          <w:szCs w:val="24"/>
          <w:lang w:eastAsia="zh-CN"/>
        </w:rPr>
      </w:pPr>
    </w:p>
    <w:p w14:paraId="308C2AD8">
      <w:pPr>
        <w:widowControl w:val="0"/>
        <w:overflowPunct w:val="0"/>
        <w:spacing w:line="360" w:lineRule="auto"/>
        <w:ind w:firstLine="480" w:firstLineChars="200"/>
        <w:rPr>
          <w:rFonts w:hint="eastAsia" w:ascii="宋体" w:hAnsi="宋体" w:eastAsia="宋体" w:cs="宋体"/>
          <w:sz w:val="24"/>
          <w:szCs w:val="24"/>
          <w:lang w:eastAsia="zh-CN"/>
        </w:rPr>
      </w:pPr>
    </w:p>
    <w:p w14:paraId="48729A3A">
      <w:pPr>
        <w:widowControl w:val="0"/>
        <w:overflowPunct w:val="0"/>
        <w:spacing w:line="360" w:lineRule="auto"/>
        <w:ind w:firstLine="480" w:firstLineChars="200"/>
        <w:rPr>
          <w:rFonts w:hint="eastAsia" w:ascii="宋体" w:hAnsi="宋体" w:eastAsia="宋体" w:cs="宋体"/>
          <w:sz w:val="24"/>
          <w:szCs w:val="24"/>
          <w:lang w:eastAsia="zh-CN"/>
        </w:rPr>
      </w:pPr>
    </w:p>
    <w:p w14:paraId="711FBE6D">
      <w:pPr>
        <w:pStyle w:val="5"/>
        <w:widowControl w:val="0"/>
        <w:overflowPunct w:val="0"/>
        <w:spacing w:beforeAutospacing="0" w:afterAutospacing="0" w:line="480" w:lineRule="auto"/>
        <w:ind w:firstLine="3360" w:firstLineChars="1400"/>
        <w:rPr>
          <w:rFonts w:hint="eastAsia" w:ascii="宋体" w:hAnsi="宋体" w:eastAsia="宋体" w:cs="宋体"/>
        </w:rPr>
      </w:pPr>
      <w:r>
        <w:rPr>
          <w:rFonts w:hint="eastAsia" w:ascii="宋体" w:hAnsi="宋体" w:eastAsia="宋体" w:cs="宋体"/>
          <w:lang w:eastAsia="zh-CN"/>
        </w:rPr>
        <w:t>供应商</w:t>
      </w:r>
      <w:r>
        <w:rPr>
          <w:rFonts w:hint="eastAsia" w:ascii="宋体" w:hAnsi="宋体" w:eastAsia="宋体" w:cs="宋体"/>
          <w:lang w:val="en-US" w:eastAsia="zh-CN"/>
        </w:rPr>
        <w:t>全称</w:t>
      </w:r>
      <w:r>
        <w:rPr>
          <w:rFonts w:hint="eastAsia" w:ascii="宋体" w:hAnsi="宋体" w:eastAsia="宋体" w:cs="宋体"/>
        </w:rPr>
        <w:t>：</w:t>
      </w:r>
      <w:r>
        <w:rPr>
          <w:rFonts w:hint="eastAsia" w:ascii="宋体" w:hAnsi="宋体" w:eastAsia="宋体" w:cs="宋体"/>
          <w:u w:val="single"/>
          <w:lang w:val="en-US" w:eastAsia="zh-CN"/>
        </w:rPr>
        <w:t xml:space="preserve">                        </w:t>
      </w:r>
      <w:r>
        <w:rPr>
          <w:rFonts w:hint="eastAsia" w:ascii="宋体" w:hAnsi="宋体" w:eastAsia="宋体" w:cs="宋体"/>
        </w:rPr>
        <w:t>（</w:t>
      </w:r>
      <w:r>
        <w:rPr>
          <w:rFonts w:hint="eastAsia" w:ascii="宋体" w:hAnsi="宋体" w:eastAsia="宋体" w:cs="宋体"/>
          <w:lang w:val="en-US" w:eastAsia="zh-CN"/>
        </w:rPr>
        <w:t>加盖单位公章</w:t>
      </w:r>
      <w:r>
        <w:rPr>
          <w:rFonts w:hint="eastAsia" w:ascii="宋体" w:hAnsi="宋体" w:eastAsia="宋体" w:cs="宋体"/>
        </w:rPr>
        <w:t>）</w:t>
      </w:r>
    </w:p>
    <w:p w14:paraId="190CD38A">
      <w:pPr>
        <w:widowControl w:val="0"/>
        <w:overflowPunct w:val="0"/>
        <w:spacing w:line="360" w:lineRule="auto"/>
        <w:ind w:firstLine="4410" w:firstLineChars="2100"/>
        <w:rPr>
          <w:rFonts w:hint="eastAsia" w:ascii="宋体" w:hAnsi="宋体" w:eastAsia="宋体" w:cs="宋体"/>
          <w:sz w:val="24"/>
          <w:szCs w:val="24"/>
          <w:lang w:eastAsia="zh-CN"/>
        </w:rPr>
      </w:pPr>
      <w:r>
        <w:rPr>
          <w:rFonts w:hint="eastAsia" w:ascii="宋体" w:hAnsi="宋体" w:eastAsia="宋体" w:cs="宋体"/>
        </w:rPr>
        <w:t>日</w:t>
      </w:r>
      <w:r>
        <w:rPr>
          <w:rFonts w:hint="eastAsia" w:ascii="宋体" w:hAnsi="宋体" w:eastAsia="宋体" w:cs="宋体"/>
          <w:lang w:val="en-US" w:eastAsia="zh-CN"/>
        </w:rPr>
        <w:t xml:space="preserve">      </w:t>
      </w:r>
      <w:r>
        <w:rPr>
          <w:rFonts w:hint="eastAsia" w:ascii="宋体" w:hAnsi="宋体" w:eastAsia="宋体" w:cs="宋体"/>
        </w:rPr>
        <w:t>期：</w:t>
      </w:r>
      <w:r>
        <w:rPr>
          <w:rFonts w:hint="eastAsia" w:ascii="宋体" w:hAnsi="宋体" w:eastAsia="宋体" w:cs="宋体"/>
          <w:lang w:val="en-US" w:eastAsia="zh-CN"/>
        </w:rPr>
        <w:t xml:space="preserve">    </w:t>
      </w:r>
      <w:r>
        <w:rPr>
          <w:rFonts w:hint="eastAsia" w:ascii="宋体" w:hAnsi="宋体" w:eastAsia="宋体" w:cs="宋体"/>
        </w:rPr>
        <w:t>年</w:t>
      </w:r>
      <w:r>
        <w:rPr>
          <w:rFonts w:hint="eastAsia" w:ascii="宋体" w:hAnsi="宋体" w:eastAsia="宋体" w:cs="宋体"/>
          <w:lang w:val="en-US" w:eastAsia="zh-CN"/>
        </w:rPr>
        <w:t xml:space="preserve">    </w:t>
      </w:r>
      <w:r>
        <w:rPr>
          <w:rFonts w:hint="eastAsia" w:ascii="宋体" w:hAnsi="宋体" w:eastAsia="宋体" w:cs="宋体"/>
        </w:rPr>
        <w:t>月</w:t>
      </w:r>
      <w:r>
        <w:rPr>
          <w:rFonts w:hint="eastAsia" w:ascii="宋体" w:hAnsi="宋体" w:eastAsia="宋体" w:cs="宋体"/>
          <w:lang w:val="en-US" w:eastAsia="zh-CN"/>
        </w:rPr>
        <w:t xml:space="preserve">    </w:t>
      </w:r>
      <w:r>
        <w:rPr>
          <w:rFonts w:hint="eastAsia" w:ascii="宋体" w:hAnsi="宋体" w:eastAsia="宋体" w:cs="宋体"/>
        </w:rPr>
        <w:t>日</w:t>
      </w:r>
    </w:p>
    <w:p w14:paraId="0BA51699">
      <w:pPr>
        <w:pStyle w:val="3"/>
        <w:widowControl w:val="0"/>
        <w:overflowPunct w:val="0"/>
        <w:rPr>
          <w:rFonts w:hint="eastAsia" w:ascii="宋体" w:hAnsi="宋体" w:eastAsia="宋体" w:cs="宋体"/>
          <w:sz w:val="24"/>
          <w:szCs w:val="24"/>
          <w:lang w:eastAsia="zh-CN"/>
        </w:rPr>
      </w:pPr>
    </w:p>
    <w:p w14:paraId="6C3FEB4D">
      <w:pPr>
        <w:widowControl w:val="0"/>
        <w:overflowPunct w:val="0"/>
        <w:rPr>
          <w:rFonts w:hint="eastAsia" w:ascii="宋体" w:hAnsi="宋体" w:eastAsia="宋体" w:cs="宋体"/>
          <w:sz w:val="24"/>
          <w:szCs w:val="24"/>
          <w:lang w:eastAsia="zh-CN"/>
        </w:rPr>
      </w:pPr>
    </w:p>
    <w:p w14:paraId="279A41BB">
      <w:pPr>
        <w:pStyle w:val="3"/>
        <w:widowControl w:val="0"/>
        <w:overflowPunct w:val="0"/>
        <w:rPr>
          <w:rFonts w:hint="eastAsia" w:ascii="宋体" w:hAnsi="宋体" w:eastAsia="宋体" w:cs="宋体"/>
          <w:sz w:val="24"/>
          <w:szCs w:val="24"/>
          <w:lang w:eastAsia="zh-CN"/>
        </w:rPr>
      </w:pPr>
    </w:p>
    <w:p w14:paraId="40051737">
      <w:pPr>
        <w:pStyle w:val="3"/>
        <w:widowControl w:val="0"/>
        <w:overflowPunct w:val="0"/>
        <w:rPr>
          <w:rFonts w:hint="eastAsia" w:ascii="宋体" w:hAnsi="宋体" w:eastAsia="宋体" w:cs="宋体"/>
          <w:b/>
          <w:bCs/>
          <w:color w:val="auto"/>
          <w:sz w:val="24"/>
          <w:szCs w:val="24"/>
          <w:lang w:val="zh-CN" w:eastAsia="zh-CN"/>
        </w:rPr>
      </w:pPr>
    </w:p>
    <w:p w14:paraId="095201C3">
      <w:pPr>
        <w:widowControl w:val="0"/>
        <w:overflowPunct w:val="0"/>
        <w:rPr>
          <w:rFonts w:hint="eastAsia" w:ascii="宋体" w:hAnsi="宋体" w:eastAsia="宋体" w:cs="宋体"/>
          <w:color w:val="auto"/>
          <w:lang w:eastAsia="zh-CN"/>
        </w:rPr>
        <w:sectPr>
          <w:pgSz w:w="11906" w:h="16838"/>
          <w:pgMar w:top="1440" w:right="1080" w:bottom="1440" w:left="1080" w:header="851" w:footer="992" w:gutter="0"/>
          <w:cols w:space="0" w:num="1"/>
          <w:docGrid w:type="lines" w:linePitch="312" w:charSpace="0"/>
        </w:sectPr>
      </w:pPr>
    </w:p>
    <w:p w14:paraId="0E38A8BE">
      <w:pPr>
        <w:widowControl w:val="0"/>
        <w:overflowPunct w:val="0"/>
        <w:spacing w:line="360" w:lineRule="auto"/>
        <w:jc w:val="center"/>
        <w:outlineLvl w:val="1"/>
        <w:rPr>
          <w:rFonts w:hint="eastAsia" w:ascii="宋体" w:hAnsi="宋体" w:eastAsia="宋体" w:cs="宋体"/>
          <w:b/>
          <w:bCs/>
          <w:sz w:val="32"/>
          <w:szCs w:val="32"/>
          <w:lang w:eastAsia="zh-CN"/>
        </w:rPr>
      </w:pPr>
      <w:bookmarkStart w:id="30" w:name="_Toc420591670"/>
      <w:bookmarkStart w:id="31" w:name="_Toc425240484"/>
      <w:bookmarkStart w:id="32" w:name="_Toc10384"/>
      <w:bookmarkStart w:id="33" w:name="_Toc13782"/>
      <w:bookmarkStart w:id="34" w:name="_Toc15992"/>
      <w:bookmarkStart w:id="35" w:name="_Toc13749"/>
      <w:bookmarkStart w:id="36" w:name="_Toc421778389"/>
      <w:bookmarkStart w:id="37" w:name="_Toc9626"/>
      <w:bookmarkStart w:id="38" w:name="_Toc6444"/>
      <w:r>
        <w:rPr>
          <w:rFonts w:hint="eastAsia" w:ascii="宋体" w:hAnsi="宋体" w:eastAsia="宋体" w:cs="宋体"/>
          <w:b/>
          <w:bCs/>
          <w:sz w:val="32"/>
          <w:szCs w:val="32"/>
          <w:lang w:eastAsia="zh-CN"/>
        </w:rPr>
        <w:t>四、法人授权委托书</w:t>
      </w:r>
      <w:bookmarkEnd w:id="30"/>
      <w:bookmarkEnd w:id="31"/>
      <w:bookmarkEnd w:id="32"/>
      <w:bookmarkEnd w:id="33"/>
      <w:bookmarkEnd w:id="34"/>
      <w:bookmarkEnd w:id="35"/>
      <w:bookmarkEnd w:id="36"/>
      <w:bookmarkEnd w:id="37"/>
      <w:bookmarkEnd w:id="38"/>
    </w:p>
    <w:p w14:paraId="1088EA0C">
      <w:pPr>
        <w:widowControl w:val="0"/>
        <w:overflowPunct w:val="0"/>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本人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（姓名）</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系</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（供应商名称）</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的法定代表人，现委托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（姓名）</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为我方代理人。代理人根据授权，以我方名义签署、澄清、说明、补正、递交、撤回、修改</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陕西中医药大学暑期体育馆修缮项目（项目编号：SZY20251390069-2）</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施工</w:t>
      </w:r>
      <w:r>
        <w:rPr>
          <w:rFonts w:hint="eastAsia" w:ascii="宋体" w:hAnsi="宋体" w:eastAsia="宋体" w:cs="宋体"/>
          <w:sz w:val="24"/>
          <w:szCs w:val="24"/>
          <w:lang w:val="en-US" w:eastAsia="zh-CN"/>
        </w:rPr>
        <w:t>响应</w:t>
      </w:r>
      <w:r>
        <w:rPr>
          <w:rFonts w:hint="eastAsia" w:ascii="宋体" w:hAnsi="宋体" w:eastAsia="宋体" w:cs="宋体"/>
          <w:sz w:val="24"/>
          <w:szCs w:val="24"/>
          <w:lang w:eastAsia="zh-CN"/>
        </w:rPr>
        <w:t>文件、签订合同和处理有关事宜，其法律后果由我方承担。</w:t>
      </w:r>
    </w:p>
    <w:p w14:paraId="5BF36A14">
      <w:pPr>
        <w:widowControl w:val="0"/>
        <w:overflowPunct w:val="0"/>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代理人无转委托权。</w:t>
      </w:r>
    </w:p>
    <w:p w14:paraId="7D518DED">
      <w:pPr>
        <w:widowControl w:val="0"/>
        <w:overflowPunct w:val="0"/>
        <w:spacing w:line="360" w:lineRule="auto"/>
        <w:ind w:firstLine="480" w:firstLineChars="200"/>
        <w:rPr>
          <w:rFonts w:hint="eastAsia" w:ascii="宋体" w:hAnsi="宋体" w:eastAsia="宋体" w:cs="宋体"/>
          <w:color w:val="auto"/>
          <w:sz w:val="24"/>
          <w:szCs w:val="24"/>
        </w:rPr>
      </w:pPr>
      <w:bookmarkStart w:id="39" w:name="_Toc214090947"/>
      <w:bookmarkStart w:id="40" w:name="_Toc201637979"/>
      <w:r>
        <w:rPr>
          <w:rFonts w:hint="eastAsia" w:ascii="宋体" w:hAnsi="宋体" w:eastAsia="宋体" w:cs="宋体"/>
          <w:color w:val="auto"/>
          <w:sz w:val="24"/>
          <w:szCs w:val="24"/>
          <w:lang w:eastAsia="zh-CN"/>
        </w:rPr>
        <w:t>本授权书</w:t>
      </w:r>
      <w:r>
        <w:rPr>
          <w:rFonts w:hint="eastAsia" w:ascii="宋体" w:hAnsi="宋体" w:eastAsia="宋体" w:cs="宋体"/>
          <w:color w:val="auto"/>
          <w:sz w:val="24"/>
          <w:szCs w:val="24"/>
          <w:lang w:val="en-US" w:eastAsia="zh-CN"/>
        </w:rPr>
        <w:t>有效期与本项目磋商有效期一致。</w:t>
      </w:r>
    </w:p>
    <w:p w14:paraId="2F21F668">
      <w:pPr>
        <w:widowControl w:val="0"/>
        <w:overflowPunct w:val="0"/>
        <w:spacing w:line="360" w:lineRule="auto"/>
        <w:ind w:firstLine="480" w:firstLineChars="200"/>
        <w:rPr>
          <w:rFonts w:hint="eastAsia" w:ascii="宋体" w:hAnsi="宋体" w:eastAsia="宋体" w:cs="宋体"/>
          <w:sz w:val="24"/>
          <w:szCs w:val="24"/>
          <w:u w:val="single"/>
          <w:lang w:val="en-US" w:eastAsia="zh-CN"/>
        </w:rPr>
      </w:pPr>
      <w:r>
        <w:rPr>
          <w:rFonts w:hint="eastAsia" w:ascii="宋体" w:hAnsi="宋体" w:eastAsia="宋体" w:cs="宋体"/>
          <w:sz w:val="24"/>
          <w:szCs w:val="24"/>
          <w:lang w:eastAsia="zh-CN"/>
        </w:rPr>
        <w:t>法定代表人（签字或盖章）：</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被授权人（</w:t>
      </w:r>
      <w:r>
        <w:rPr>
          <w:rFonts w:hint="eastAsia" w:ascii="宋体" w:hAnsi="宋体" w:eastAsia="宋体" w:cs="宋体"/>
          <w:sz w:val="24"/>
          <w:szCs w:val="24"/>
          <w:lang w:val="en-US" w:eastAsia="zh-CN"/>
        </w:rPr>
        <w:t>签字</w:t>
      </w:r>
      <w:r>
        <w:rPr>
          <w:rFonts w:hint="eastAsia" w:ascii="宋体" w:hAnsi="宋体" w:eastAsia="宋体" w:cs="宋体"/>
          <w:sz w:val="24"/>
          <w:szCs w:val="24"/>
          <w:lang w:eastAsia="zh-CN"/>
        </w:rPr>
        <w:t>）：</w:t>
      </w:r>
      <w:bookmarkEnd w:id="39"/>
      <w:bookmarkEnd w:id="40"/>
      <w:r>
        <w:rPr>
          <w:rFonts w:hint="eastAsia" w:ascii="宋体" w:hAnsi="宋体" w:eastAsia="宋体" w:cs="宋体"/>
          <w:sz w:val="24"/>
          <w:szCs w:val="24"/>
          <w:u w:val="single"/>
          <w:lang w:val="en-US" w:eastAsia="zh-CN"/>
        </w:rPr>
        <w:t xml:space="preserve">             </w:t>
      </w:r>
    </w:p>
    <w:p w14:paraId="547A84DC">
      <w:pPr>
        <w:widowControl w:val="0"/>
        <w:overflowPunct w:val="0"/>
        <w:spacing w:line="360" w:lineRule="auto"/>
        <w:ind w:firstLine="480" w:firstLineChars="200"/>
        <w:rPr>
          <w:rFonts w:hint="eastAsia" w:ascii="宋体" w:hAnsi="宋体" w:eastAsia="宋体" w:cs="宋体"/>
          <w:sz w:val="24"/>
          <w:szCs w:val="24"/>
          <w:lang w:eastAsia="zh-CN"/>
        </w:rPr>
      </w:pPr>
      <w:bookmarkStart w:id="41" w:name="_Toc214090948"/>
      <w:bookmarkStart w:id="42" w:name="_Toc201637980"/>
      <w:r>
        <w:rPr>
          <w:rFonts w:hint="eastAsia" w:ascii="宋体" w:hAnsi="宋体" w:eastAsia="宋体" w:cs="宋体"/>
          <w:sz w:val="24"/>
          <w:szCs w:val="24"/>
          <w:lang w:eastAsia="zh-CN"/>
        </w:rPr>
        <w:t>职务：</w:t>
      </w:r>
      <w:bookmarkEnd w:id="41"/>
      <w:bookmarkEnd w:id="42"/>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职务：</w:t>
      </w:r>
      <w:r>
        <w:rPr>
          <w:rFonts w:hint="eastAsia" w:ascii="宋体" w:hAnsi="宋体" w:eastAsia="宋体" w:cs="宋体"/>
          <w:sz w:val="24"/>
          <w:szCs w:val="24"/>
          <w:u w:val="single"/>
          <w:lang w:val="en-US" w:eastAsia="zh-CN"/>
        </w:rPr>
        <w:t xml:space="preserve">            </w:t>
      </w:r>
    </w:p>
    <w:p w14:paraId="0F88B8B7">
      <w:pPr>
        <w:widowControl w:val="0"/>
        <w:overflowPunct w:val="0"/>
        <w:spacing w:line="360" w:lineRule="auto"/>
        <w:rPr>
          <w:rFonts w:hint="eastAsia" w:ascii="宋体" w:hAnsi="宋体" w:eastAsia="宋体" w:cs="宋体"/>
          <w:sz w:val="24"/>
          <w:szCs w:val="24"/>
          <w:lang w:eastAsia="zh-CN"/>
        </w:rPr>
      </w:pPr>
    </w:p>
    <w:p w14:paraId="405ECECB">
      <w:pPr>
        <w:widowControl w:val="0"/>
        <w:overflowPunct w:val="0"/>
        <w:spacing w:line="360" w:lineRule="auto"/>
        <w:ind w:firstLine="240" w:firstLineChars="100"/>
        <w:rPr>
          <w:rFonts w:hint="eastAsia" w:ascii="宋体" w:hAnsi="宋体" w:eastAsia="宋体" w:cs="宋体"/>
          <w:sz w:val="24"/>
          <w:szCs w:val="24"/>
          <w:lang w:eastAsia="zh-CN"/>
        </w:rPr>
      </w:pPr>
      <w:bookmarkStart w:id="43" w:name="_Toc201637982"/>
      <w:bookmarkStart w:id="44" w:name="_Toc214090950"/>
      <w:r>
        <w:rPr>
          <w:rFonts w:hint="eastAsia" w:ascii="宋体" w:hAnsi="宋体" w:eastAsia="宋体" w:cs="宋体"/>
          <w:sz w:val="24"/>
          <w:szCs w:val="24"/>
          <w:lang w:eastAsia="zh-CN"/>
        </w:rPr>
        <w:t>附：法定代表人、被授权人身份证复印件。（正反面）</w:t>
      </w:r>
      <w:bookmarkEnd w:id="43"/>
      <w:bookmarkEnd w:id="44"/>
    </w:p>
    <w:p w14:paraId="42082258">
      <w:pPr>
        <w:widowControl w:val="0"/>
        <w:overflowPunct w:val="0"/>
        <w:spacing w:line="360" w:lineRule="auto"/>
        <w:rPr>
          <w:rFonts w:hint="eastAsia" w:ascii="宋体" w:hAnsi="宋体" w:eastAsia="宋体" w:cs="宋体"/>
          <w:sz w:val="24"/>
          <w:szCs w:val="24"/>
          <w:lang w:eastAsia="zh-CN"/>
        </w:rPr>
      </w:pPr>
    </w:p>
    <w:p w14:paraId="6FCBB40C">
      <w:pPr>
        <w:widowControl w:val="0"/>
        <w:overflowPunct w:val="0"/>
        <w:spacing w:line="480" w:lineRule="auto"/>
        <w:ind w:left="424" w:leftChars="202" w:right="540" w:rightChars="257"/>
        <w:rPr>
          <w:rFonts w:hint="eastAsia" w:ascii="宋体" w:hAnsi="宋体" w:eastAsia="宋体" w:cs="宋体"/>
          <w:color w:val="auto"/>
          <w:sz w:val="24"/>
          <w:szCs w:val="24"/>
          <w:lang w:eastAsia="zh-CN"/>
        </w:rPr>
      </w:pPr>
    </w:p>
    <w:p w14:paraId="3BDA1904">
      <w:pPr>
        <w:widowControl w:val="0"/>
        <w:overflowPunct w:val="0"/>
        <w:spacing w:line="480" w:lineRule="auto"/>
        <w:ind w:left="424" w:leftChars="202" w:right="540" w:rightChars="257"/>
        <w:rPr>
          <w:rFonts w:hint="eastAsia" w:ascii="宋体" w:hAnsi="宋体" w:eastAsia="宋体" w:cs="宋体"/>
          <w:color w:val="auto"/>
          <w:sz w:val="24"/>
          <w:szCs w:val="24"/>
          <w:lang w:eastAsia="zh-CN"/>
        </w:rPr>
      </w:pPr>
    </w:p>
    <w:p w14:paraId="72DCC52F">
      <w:pPr>
        <w:widowControl w:val="0"/>
        <w:overflowPunct w:val="0"/>
        <w:spacing w:line="480" w:lineRule="auto"/>
        <w:ind w:left="424" w:leftChars="202" w:right="540" w:rightChars="257"/>
        <w:rPr>
          <w:rFonts w:hint="eastAsia" w:ascii="宋体" w:hAnsi="宋体" w:eastAsia="宋体" w:cs="宋体"/>
          <w:color w:val="auto"/>
          <w:sz w:val="24"/>
          <w:szCs w:val="24"/>
          <w:lang w:eastAsia="zh-CN"/>
        </w:rPr>
      </w:pPr>
    </w:p>
    <w:p w14:paraId="4B19FD8A">
      <w:pPr>
        <w:widowControl w:val="0"/>
        <w:overflowPunct w:val="0"/>
        <w:spacing w:line="480" w:lineRule="auto"/>
        <w:ind w:left="424" w:leftChars="202" w:right="540" w:rightChars="257"/>
        <w:rPr>
          <w:rFonts w:hint="eastAsia" w:ascii="宋体" w:hAnsi="宋体" w:eastAsia="宋体" w:cs="宋体"/>
          <w:color w:val="auto"/>
          <w:sz w:val="24"/>
          <w:szCs w:val="24"/>
          <w:lang w:eastAsia="zh-CN"/>
        </w:rPr>
      </w:pPr>
    </w:p>
    <w:p w14:paraId="626AAA4E">
      <w:pPr>
        <w:widowControl w:val="0"/>
        <w:overflowPunct w:val="0"/>
        <w:spacing w:line="480" w:lineRule="auto"/>
        <w:ind w:left="424" w:leftChars="202" w:right="540" w:rightChars="257"/>
        <w:rPr>
          <w:rFonts w:hint="eastAsia" w:ascii="宋体" w:hAnsi="宋体" w:eastAsia="宋体" w:cs="宋体"/>
          <w:color w:val="auto"/>
          <w:sz w:val="24"/>
          <w:szCs w:val="24"/>
          <w:lang w:eastAsia="zh-CN"/>
        </w:rPr>
      </w:pPr>
    </w:p>
    <w:p w14:paraId="0FA647B6">
      <w:pPr>
        <w:pStyle w:val="5"/>
        <w:widowControl w:val="0"/>
        <w:overflowPunct w:val="0"/>
        <w:spacing w:beforeAutospacing="0" w:afterAutospacing="0" w:line="480" w:lineRule="auto"/>
        <w:ind w:firstLine="1440" w:firstLineChars="600"/>
        <w:rPr>
          <w:rFonts w:hint="eastAsia" w:ascii="宋体" w:hAnsi="宋体" w:eastAsia="宋体" w:cs="宋体"/>
        </w:rPr>
      </w:pPr>
      <w:r>
        <w:rPr>
          <w:rFonts w:hint="eastAsia" w:ascii="宋体" w:hAnsi="宋体" w:eastAsia="宋体" w:cs="宋体"/>
          <w:lang w:eastAsia="zh-CN"/>
        </w:rPr>
        <w:t>供应商</w:t>
      </w:r>
      <w:r>
        <w:rPr>
          <w:rFonts w:hint="eastAsia" w:ascii="宋体" w:hAnsi="宋体" w:eastAsia="宋体" w:cs="宋体"/>
          <w:lang w:val="en-US" w:eastAsia="zh-CN"/>
        </w:rPr>
        <w:t>全称</w:t>
      </w:r>
      <w:r>
        <w:rPr>
          <w:rFonts w:hint="eastAsia" w:ascii="宋体" w:hAnsi="宋体" w:eastAsia="宋体" w:cs="宋体"/>
        </w:rPr>
        <w:t>：</w:t>
      </w:r>
      <w:r>
        <w:rPr>
          <w:rFonts w:hint="eastAsia" w:ascii="宋体" w:hAnsi="宋体" w:eastAsia="宋体" w:cs="宋体"/>
          <w:u w:val="single"/>
          <w:lang w:val="en-US" w:eastAsia="zh-CN"/>
        </w:rPr>
        <w:t xml:space="preserve">                        </w:t>
      </w:r>
      <w:r>
        <w:rPr>
          <w:rFonts w:hint="eastAsia" w:ascii="宋体" w:hAnsi="宋体" w:eastAsia="宋体" w:cs="宋体"/>
        </w:rPr>
        <w:t>（</w:t>
      </w:r>
      <w:r>
        <w:rPr>
          <w:rFonts w:hint="eastAsia" w:ascii="宋体" w:hAnsi="宋体" w:eastAsia="宋体" w:cs="宋体"/>
          <w:lang w:val="en-US" w:eastAsia="zh-CN"/>
        </w:rPr>
        <w:t>加盖单位公章</w:t>
      </w:r>
      <w:r>
        <w:rPr>
          <w:rFonts w:hint="eastAsia" w:ascii="宋体" w:hAnsi="宋体" w:eastAsia="宋体" w:cs="宋体"/>
        </w:rPr>
        <w:t>）</w:t>
      </w:r>
    </w:p>
    <w:p w14:paraId="0E932B51">
      <w:pPr>
        <w:widowControl w:val="0"/>
        <w:overflowPunct w:val="0"/>
        <w:spacing w:line="280" w:lineRule="exact"/>
        <w:ind w:right="540" w:rightChars="257" w:firstLine="1470" w:firstLineChars="700"/>
        <w:rPr>
          <w:rFonts w:hint="eastAsia" w:ascii="宋体" w:hAnsi="宋体" w:eastAsia="宋体" w:cs="宋体"/>
          <w:b/>
          <w:bCs/>
          <w:sz w:val="24"/>
          <w:szCs w:val="24"/>
          <w:lang w:eastAsia="zh-CN"/>
        </w:rPr>
      </w:pPr>
      <w:r>
        <w:rPr>
          <w:rFonts w:hint="eastAsia" w:ascii="宋体" w:hAnsi="宋体" w:eastAsia="宋体" w:cs="宋体"/>
        </w:rPr>
        <w:t>日</w:t>
      </w:r>
      <w:r>
        <w:rPr>
          <w:rFonts w:hint="eastAsia" w:ascii="宋体" w:hAnsi="宋体" w:eastAsia="宋体" w:cs="宋体"/>
          <w:lang w:val="en-US" w:eastAsia="zh-CN"/>
        </w:rPr>
        <w:t xml:space="preserve">      </w:t>
      </w:r>
      <w:r>
        <w:rPr>
          <w:rFonts w:hint="eastAsia" w:ascii="宋体" w:hAnsi="宋体" w:eastAsia="宋体" w:cs="宋体"/>
        </w:rPr>
        <w:t>期：</w:t>
      </w:r>
      <w:r>
        <w:rPr>
          <w:rFonts w:hint="eastAsia" w:ascii="宋体" w:hAnsi="宋体" w:eastAsia="宋体" w:cs="宋体"/>
          <w:lang w:val="en-US" w:eastAsia="zh-CN"/>
        </w:rPr>
        <w:t xml:space="preserve">    </w:t>
      </w:r>
      <w:r>
        <w:rPr>
          <w:rFonts w:hint="eastAsia" w:ascii="宋体" w:hAnsi="宋体" w:eastAsia="宋体" w:cs="宋体"/>
        </w:rPr>
        <w:t>年</w:t>
      </w:r>
      <w:r>
        <w:rPr>
          <w:rFonts w:hint="eastAsia" w:ascii="宋体" w:hAnsi="宋体" w:eastAsia="宋体" w:cs="宋体"/>
          <w:lang w:val="en-US" w:eastAsia="zh-CN"/>
        </w:rPr>
        <w:t xml:space="preserve">    </w:t>
      </w:r>
      <w:r>
        <w:rPr>
          <w:rFonts w:hint="eastAsia" w:ascii="宋体" w:hAnsi="宋体" w:eastAsia="宋体" w:cs="宋体"/>
        </w:rPr>
        <w:t>月</w:t>
      </w:r>
      <w:r>
        <w:rPr>
          <w:rFonts w:hint="eastAsia" w:ascii="宋体" w:hAnsi="宋体" w:eastAsia="宋体" w:cs="宋体"/>
          <w:lang w:val="en-US" w:eastAsia="zh-CN"/>
        </w:rPr>
        <w:t xml:space="preserve">    </w:t>
      </w:r>
      <w:r>
        <w:rPr>
          <w:rFonts w:hint="eastAsia" w:ascii="宋体" w:hAnsi="宋体" w:eastAsia="宋体" w:cs="宋体"/>
        </w:rPr>
        <w:t>日</w:t>
      </w:r>
    </w:p>
    <w:p w14:paraId="147DA599">
      <w:pPr>
        <w:widowControl w:val="0"/>
        <w:overflowPunct w:val="0"/>
        <w:spacing w:line="480" w:lineRule="auto"/>
        <w:ind w:right="540" w:rightChars="257"/>
        <w:jc w:val="center"/>
        <w:rPr>
          <w:rFonts w:hint="eastAsia" w:ascii="宋体" w:hAnsi="宋体" w:eastAsia="宋体" w:cs="宋体"/>
          <w:color w:val="auto"/>
          <w:sz w:val="24"/>
          <w:szCs w:val="24"/>
          <w:lang w:eastAsia="zh-CN"/>
        </w:rPr>
      </w:pPr>
    </w:p>
    <w:p w14:paraId="06D2E665">
      <w:pPr>
        <w:widowControl w:val="0"/>
        <w:overflowPunct w:val="0"/>
        <w:spacing w:line="480" w:lineRule="auto"/>
        <w:ind w:right="540" w:rightChars="257"/>
        <w:rPr>
          <w:rFonts w:hint="eastAsia" w:ascii="宋体" w:hAnsi="宋体" w:eastAsia="宋体" w:cs="宋体"/>
          <w:color w:val="auto"/>
          <w:sz w:val="24"/>
          <w:szCs w:val="24"/>
          <w:lang w:eastAsia="zh-CN"/>
        </w:rPr>
      </w:pPr>
    </w:p>
    <w:p w14:paraId="2E1DFCFC">
      <w:pPr>
        <w:widowControl w:val="0"/>
        <w:overflowPunct w:val="0"/>
        <w:spacing w:line="480" w:lineRule="auto"/>
        <w:ind w:right="540" w:rightChars="257"/>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注：1.法定代表人参加时无需提供；</w:t>
      </w:r>
    </w:p>
    <w:p w14:paraId="462B20A9">
      <w:pPr>
        <w:widowControl w:val="0"/>
        <w:overflowPunct w:val="0"/>
        <w:spacing w:line="480" w:lineRule="auto"/>
        <w:ind w:right="540" w:rightChars="257" w:firstLine="482" w:firstLineChars="200"/>
        <w:rPr>
          <w:rFonts w:hint="eastAsia" w:ascii="宋体" w:hAnsi="宋体" w:eastAsia="宋体" w:cs="宋体"/>
          <w:sz w:val="24"/>
          <w:szCs w:val="24"/>
          <w:lang w:eastAsia="zh-CN"/>
        </w:rPr>
      </w:pPr>
      <w:r>
        <w:rPr>
          <w:rFonts w:hint="eastAsia" w:ascii="宋体" w:hAnsi="宋体" w:eastAsia="宋体" w:cs="宋体"/>
          <w:b/>
          <w:bCs/>
          <w:color w:val="auto"/>
          <w:sz w:val="24"/>
          <w:szCs w:val="24"/>
          <w:lang w:eastAsia="zh-CN"/>
        </w:rPr>
        <w:t>2.</w:t>
      </w:r>
      <w:r>
        <w:rPr>
          <w:rFonts w:hint="eastAsia" w:ascii="宋体" w:hAnsi="宋体" w:eastAsia="宋体" w:cs="宋体"/>
          <w:b/>
          <w:bCs/>
          <w:color w:val="auto"/>
          <w:sz w:val="24"/>
          <w:szCs w:val="24"/>
          <w:lang w:val="en-US" w:eastAsia="zh-CN"/>
        </w:rPr>
        <w:t>后附：</w:t>
      </w:r>
      <w:r>
        <w:rPr>
          <w:rFonts w:hint="eastAsia" w:ascii="宋体" w:hAnsi="宋体" w:eastAsia="宋体" w:cs="宋体"/>
          <w:b/>
          <w:bCs/>
          <w:color w:val="auto"/>
          <w:sz w:val="24"/>
          <w:szCs w:val="24"/>
          <w:lang w:eastAsia="zh-CN"/>
        </w:rPr>
        <w:t>被授权人</w:t>
      </w:r>
      <w:r>
        <w:rPr>
          <w:rFonts w:hint="eastAsia" w:ascii="宋体" w:hAnsi="宋体" w:eastAsia="宋体" w:cs="宋体"/>
          <w:b/>
          <w:bCs/>
          <w:color w:val="auto"/>
          <w:sz w:val="24"/>
          <w:szCs w:val="24"/>
          <w:lang w:val="en-US" w:eastAsia="zh-CN"/>
        </w:rPr>
        <w:t>磋商</w:t>
      </w:r>
      <w:r>
        <w:rPr>
          <w:rFonts w:hint="eastAsia" w:ascii="宋体" w:hAnsi="宋体" w:eastAsia="宋体" w:cs="宋体"/>
          <w:b/>
          <w:bCs/>
          <w:color w:val="auto"/>
          <w:sz w:val="24"/>
          <w:szCs w:val="24"/>
          <w:lang w:eastAsia="zh-CN"/>
        </w:rPr>
        <w:t>截止日前一年内已缴存的至少一个月的社会保险参保缴费证明。</w:t>
      </w:r>
      <w:r>
        <w:rPr>
          <w:rFonts w:hint="eastAsia" w:ascii="宋体" w:hAnsi="宋体" w:eastAsia="宋体" w:cs="宋体"/>
          <w:sz w:val="24"/>
          <w:szCs w:val="24"/>
          <w:lang w:eastAsia="zh-CN"/>
        </w:rPr>
        <w:br w:type="page"/>
      </w:r>
    </w:p>
    <w:p w14:paraId="0662FDA3">
      <w:pPr>
        <w:widowControl w:val="0"/>
        <w:overflowPunct w:val="0"/>
        <w:jc w:val="center"/>
        <w:outlineLvl w:val="1"/>
        <w:rPr>
          <w:rFonts w:hint="eastAsia" w:ascii="宋体" w:hAnsi="宋体" w:eastAsia="宋体" w:cs="宋体"/>
          <w:b/>
          <w:bCs/>
          <w:sz w:val="32"/>
          <w:szCs w:val="32"/>
          <w:lang w:eastAsia="zh-CN"/>
        </w:rPr>
      </w:pPr>
      <w:bookmarkStart w:id="45" w:name="_Toc16495"/>
      <w:bookmarkStart w:id="46" w:name="_Toc3909"/>
      <w:bookmarkStart w:id="47" w:name="_Toc8044"/>
      <w:bookmarkStart w:id="48" w:name="_Toc7492"/>
      <w:bookmarkStart w:id="49" w:name="_Toc19405"/>
      <w:bookmarkStart w:id="50" w:name="_Toc13497"/>
      <w:r>
        <w:rPr>
          <w:rFonts w:hint="eastAsia" w:ascii="宋体" w:hAnsi="宋体" w:eastAsia="宋体" w:cs="宋体"/>
          <w:b/>
          <w:bCs/>
          <w:sz w:val="32"/>
          <w:szCs w:val="32"/>
          <w:lang w:eastAsia="zh-CN"/>
        </w:rPr>
        <w:t>五、已标价工程量清单</w:t>
      </w:r>
      <w:bookmarkEnd w:id="45"/>
      <w:bookmarkEnd w:id="46"/>
      <w:bookmarkEnd w:id="47"/>
      <w:bookmarkEnd w:id="48"/>
      <w:bookmarkEnd w:id="49"/>
      <w:bookmarkEnd w:id="50"/>
    </w:p>
    <w:p w14:paraId="2EE2A9A4">
      <w:pPr>
        <w:pStyle w:val="9"/>
        <w:widowControl w:val="0"/>
        <w:overflowPunct w:val="0"/>
        <w:spacing w:line="480" w:lineRule="auto"/>
        <w:rPr>
          <w:rFonts w:hint="eastAsia" w:ascii="宋体" w:hAnsi="宋体" w:eastAsia="宋体" w:cs="宋体"/>
          <w:b w:val="0"/>
          <w:bCs w:val="0"/>
          <w:sz w:val="24"/>
          <w:szCs w:val="24"/>
          <w:lang w:eastAsia="zh-CN"/>
        </w:rPr>
      </w:pPr>
    </w:p>
    <w:p w14:paraId="67FADC91">
      <w:pPr>
        <w:pStyle w:val="9"/>
        <w:widowControl w:val="0"/>
        <w:overflowPunct w:val="0"/>
        <w:spacing w:line="480" w:lineRule="auto"/>
        <w:ind w:left="1680" w:leftChars="800"/>
        <w:jc w:val="both"/>
        <w:rPr>
          <w:rFonts w:hint="eastAsia" w:ascii="宋体" w:hAnsi="宋体" w:eastAsia="宋体" w:cs="宋体"/>
          <w:kern w:val="2"/>
          <w:sz w:val="32"/>
          <w:szCs w:val="32"/>
          <w:lang w:val="zh-CN" w:eastAsia="zh-CN"/>
        </w:rPr>
      </w:pPr>
      <w:r>
        <w:rPr>
          <w:rFonts w:hint="eastAsia" w:ascii="宋体" w:hAnsi="宋体" w:eastAsia="宋体" w:cs="宋体"/>
          <w:kern w:val="2"/>
          <w:sz w:val="32"/>
          <w:szCs w:val="32"/>
          <w:lang w:val="zh-CN" w:eastAsia="zh-CN"/>
        </w:rPr>
        <w:t>报价表统一格式</w:t>
      </w:r>
    </w:p>
    <w:p w14:paraId="2AD71E5F">
      <w:pPr>
        <w:widowControl w:val="0"/>
        <w:overflowPunct w:val="0"/>
        <w:spacing w:line="480" w:lineRule="auto"/>
        <w:ind w:left="1680" w:leftChars="800"/>
        <w:rPr>
          <w:rFonts w:hint="eastAsia" w:ascii="宋体" w:hAnsi="宋体" w:eastAsia="宋体" w:cs="宋体"/>
          <w:sz w:val="24"/>
          <w:szCs w:val="24"/>
          <w:lang w:eastAsia="zh-CN"/>
        </w:rPr>
      </w:pPr>
      <w:r>
        <w:rPr>
          <w:rFonts w:hint="eastAsia" w:ascii="宋体" w:hAnsi="宋体" w:eastAsia="宋体" w:cs="宋体"/>
          <w:sz w:val="24"/>
          <w:szCs w:val="24"/>
          <w:lang w:eastAsia="zh-CN"/>
        </w:rPr>
        <w:t>1、投标总价</w:t>
      </w:r>
    </w:p>
    <w:p w14:paraId="1CB58198">
      <w:pPr>
        <w:widowControl w:val="0"/>
        <w:overflowPunct w:val="0"/>
        <w:spacing w:line="480" w:lineRule="auto"/>
        <w:ind w:left="1680" w:leftChars="800"/>
        <w:rPr>
          <w:rFonts w:hint="eastAsia" w:ascii="宋体" w:hAnsi="宋体" w:eastAsia="宋体" w:cs="宋体"/>
          <w:sz w:val="24"/>
          <w:szCs w:val="24"/>
          <w:lang w:eastAsia="zh-CN"/>
        </w:rPr>
      </w:pPr>
      <w:r>
        <w:rPr>
          <w:rFonts w:hint="eastAsia" w:ascii="宋体" w:hAnsi="宋体" w:eastAsia="宋体" w:cs="宋体"/>
          <w:sz w:val="24"/>
          <w:szCs w:val="24"/>
          <w:lang w:eastAsia="zh-CN"/>
        </w:rPr>
        <w:t>2、总说明</w:t>
      </w:r>
    </w:p>
    <w:p w14:paraId="28FEAE6D">
      <w:pPr>
        <w:widowControl w:val="0"/>
        <w:overflowPunct w:val="0"/>
        <w:spacing w:line="480" w:lineRule="auto"/>
        <w:ind w:left="1680" w:leftChars="800"/>
        <w:rPr>
          <w:rFonts w:hint="eastAsia" w:ascii="宋体" w:hAnsi="宋体" w:eastAsia="宋体" w:cs="宋体"/>
          <w:sz w:val="24"/>
          <w:szCs w:val="24"/>
          <w:lang w:eastAsia="zh-CN"/>
        </w:rPr>
      </w:pPr>
      <w:r>
        <w:rPr>
          <w:rFonts w:hint="eastAsia" w:ascii="宋体" w:hAnsi="宋体" w:eastAsia="宋体" w:cs="宋体"/>
          <w:sz w:val="24"/>
          <w:szCs w:val="24"/>
          <w:lang w:eastAsia="zh-CN"/>
        </w:rPr>
        <w:t>3、单位工程造价汇总表</w:t>
      </w:r>
    </w:p>
    <w:p w14:paraId="562B875C">
      <w:pPr>
        <w:widowControl w:val="0"/>
        <w:overflowPunct w:val="0"/>
        <w:spacing w:line="480" w:lineRule="auto"/>
        <w:ind w:left="1680" w:leftChars="800"/>
        <w:rPr>
          <w:rFonts w:hint="eastAsia" w:ascii="宋体" w:hAnsi="宋体" w:eastAsia="宋体" w:cs="宋体"/>
          <w:sz w:val="24"/>
          <w:szCs w:val="24"/>
          <w:lang w:eastAsia="zh-CN"/>
        </w:rPr>
      </w:pPr>
      <w:r>
        <w:rPr>
          <w:rFonts w:hint="eastAsia" w:ascii="宋体" w:hAnsi="宋体" w:eastAsia="宋体" w:cs="宋体"/>
          <w:sz w:val="24"/>
          <w:szCs w:val="24"/>
          <w:lang w:eastAsia="zh-CN"/>
        </w:rPr>
        <w:t>4、分部分项工程清单计价表</w:t>
      </w:r>
    </w:p>
    <w:p w14:paraId="55264AB1">
      <w:pPr>
        <w:widowControl w:val="0"/>
        <w:overflowPunct w:val="0"/>
        <w:spacing w:line="480" w:lineRule="auto"/>
        <w:ind w:left="1680" w:leftChars="800"/>
        <w:rPr>
          <w:rFonts w:hint="eastAsia" w:ascii="宋体" w:hAnsi="宋体" w:eastAsia="宋体" w:cs="宋体"/>
          <w:sz w:val="24"/>
          <w:szCs w:val="24"/>
          <w:lang w:eastAsia="zh-CN"/>
        </w:rPr>
      </w:pPr>
      <w:r>
        <w:rPr>
          <w:rFonts w:hint="eastAsia" w:ascii="宋体" w:hAnsi="宋体" w:eastAsia="宋体" w:cs="宋体"/>
          <w:sz w:val="24"/>
          <w:szCs w:val="24"/>
          <w:lang w:eastAsia="zh-CN"/>
        </w:rPr>
        <w:t>5、措施项目清单计价表</w:t>
      </w:r>
    </w:p>
    <w:p w14:paraId="0D390FA5">
      <w:pPr>
        <w:widowControl w:val="0"/>
        <w:overflowPunct w:val="0"/>
        <w:spacing w:line="480" w:lineRule="auto"/>
        <w:ind w:left="1680" w:leftChars="800"/>
        <w:rPr>
          <w:rFonts w:hint="eastAsia" w:ascii="宋体" w:hAnsi="宋体" w:eastAsia="宋体" w:cs="宋体"/>
          <w:sz w:val="24"/>
          <w:szCs w:val="24"/>
          <w:lang w:eastAsia="zh-CN"/>
        </w:rPr>
      </w:pPr>
      <w:r>
        <w:rPr>
          <w:rFonts w:hint="eastAsia" w:ascii="宋体" w:hAnsi="宋体" w:eastAsia="宋体" w:cs="宋体"/>
          <w:sz w:val="24"/>
          <w:szCs w:val="24"/>
          <w:lang w:eastAsia="zh-CN"/>
        </w:rPr>
        <w:t>6、其它项目清单计价表</w:t>
      </w:r>
    </w:p>
    <w:p w14:paraId="1AB05986">
      <w:pPr>
        <w:widowControl w:val="0"/>
        <w:overflowPunct w:val="0"/>
        <w:spacing w:line="48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说明：供应商应按以上目录装订投标的报价部分，已标价工程量</w:t>
      </w:r>
      <w:r>
        <w:rPr>
          <w:rFonts w:hint="eastAsia" w:ascii="宋体" w:hAnsi="宋体" w:eastAsia="宋体" w:cs="宋体"/>
          <w:color w:val="auto"/>
          <w:sz w:val="24"/>
          <w:szCs w:val="24"/>
          <w:lang w:eastAsia="zh-CN"/>
        </w:rPr>
        <w:t>清单按陕西省</w:t>
      </w:r>
      <w:r>
        <w:rPr>
          <w:rFonts w:hint="eastAsia" w:ascii="宋体" w:hAnsi="宋体" w:eastAsia="宋体" w:cs="宋体"/>
          <w:color w:val="auto"/>
          <w:sz w:val="24"/>
          <w:szCs w:val="24"/>
          <w:lang w:val="en-US" w:eastAsia="zh-CN"/>
        </w:rPr>
        <w:t>2025</w:t>
      </w:r>
      <w:r>
        <w:rPr>
          <w:rFonts w:hint="eastAsia" w:ascii="宋体" w:hAnsi="宋体" w:eastAsia="宋体" w:cs="宋体"/>
          <w:color w:val="auto"/>
          <w:sz w:val="24"/>
          <w:szCs w:val="24"/>
          <w:lang w:eastAsia="zh-CN"/>
        </w:rPr>
        <w:t>清单计价规则表格</w:t>
      </w:r>
      <w:r>
        <w:rPr>
          <w:rFonts w:hint="eastAsia" w:ascii="宋体" w:hAnsi="宋体" w:eastAsia="宋体" w:cs="宋体"/>
          <w:sz w:val="24"/>
          <w:szCs w:val="24"/>
          <w:lang w:eastAsia="zh-CN"/>
        </w:rPr>
        <w:t>，用广联达GCCP7.5000.23.1版本计价软件生成的格式填写。</w:t>
      </w:r>
    </w:p>
    <w:p w14:paraId="590214B4">
      <w:pPr>
        <w:widowControl w:val="0"/>
        <w:overflowPunct w:val="0"/>
        <w:spacing w:line="480" w:lineRule="auto"/>
        <w:rPr>
          <w:rFonts w:hint="eastAsia" w:ascii="宋体" w:hAnsi="宋体" w:eastAsia="宋体" w:cs="宋体"/>
          <w:sz w:val="24"/>
          <w:szCs w:val="24"/>
          <w:lang w:eastAsia="zh-CN"/>
        </w:rPr>
      </w:pPr>
      <w:bookmarkStart w:id="66" w:name="_GoBack"/>
      <w:bookmarkEnd w:id="66"/>
    </w:p>
    <w:p w14:paraId="283CCBB5">
      <w:pPr>
        <w:widowControl w:val="0"/>
        <w:overflowPunct w:val="0"/>
        <w:spacing w:line="480" w:lineRule="auto"/>
        <w:rPr>
          <w:rFonts w:hint="eastAsia" w:ascii="宋体" w:hAnsi="宋体" w:eastAsia="宋体" w:cs="宋体"/>
          <w:sz w:val="24"/>
          <w:szCs w:val="24"/>
          <w:lang w:eastAsia="zh-CN"/>
        </w:rPr>
      </w:pPr>
    </w:p>
    <w:p w14:paraId="1D6ED42C">
      <w:pPr>
        <w:widowControl w:val="0"/>
        <w:overflowPunct w:val="0"/>
        <w:spacing w:line="480" w:lineRule="auto"/>
        <w:rPr>
          <w:rFonts w:hint="eastAsia" w:ascii="宋体" w:hAnsi="宋体" w:eastAsia="宋体" w:cs="宋体"/>
          <w:sz w:val="24"/>
          <w:szCs w:val="24"/>
          <w:lang w:eastAsia="zh-CN"/>
        </w:rPr>
      </w:pPr>
    </w:p>
    <w:p w14:paraId="22D3C5E3">
      <w:pPr>
        <w:widowControl w:val="0"/>
        <w:overflowPunct w:val="0"/>
        <w:spacing w:line="480" w:lineRule="auto"/>
        <w:rPr>
          <w:rFonts w:hint="eastAsia" w:ascii="宋体" w:hAnsi="宋体" w:eastAsia="宋体" w:cs="宋体"/>
          <w:sz w:val="24"/>
          <w:szCs w:val="24"/>
          <w:lang w:eastAsia="zh-CN"/>
        </w:rPr>
      </w:pPr>
    </w:p>
    <w:p w14:paraId="036CAB05">
      <w:pPr>
        <w:widowControl w:val="0"/>
        <w:overflowPunct w:val="0"/>
        <w:spacing w:line="480" w:lineRule="auto"/>
        <w:rPr>
          <w:rFonts w:hint="eastAsia" w:ascii="宋体" w:hAnsi="宋体" w:eastAsia="宋体" w:cs="宋体"/>
          <w:sz w:val="24"/>
          <w:szCs w:val="24"/>
          <w:lang w:eastAsia="zh-CN"/>
        </w:rPr>
      </w:pPr>
    </w:p>
    <w:p w14:paraId="62F93512">
      <w:pPr>
        <w:widowControl w:val="0"/>
        <w:overflowPunct w:val="0"/>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br w:type="page"/>
      </w:r>
    </w:p>
    <w:p w14:paraId="18F8B4D0">
      <w:pPr>
        <w:widowControl w:val="0"/>
        <w:overflowPunct w:val="0"/>
        <w:jc w:val="center"/>
        <w:outlineLvl w:val="1"/>
        <w:rPr>
          <w:rFonts w:hint="eastAsia" w:ascii="宋体" w:hAnsi="宋体" w:eastAsia="宋体" w:cs="宋体"/>
          <w:b/>
          <w:bCs/>
          <w:sz w:val="32"/>
          <w:szCs w:val="32"/>
          <w:lang w:eastAsia="zh-CN"/>
        </w:rPr>
      </w:pPr>
      <w:bookmarkStart w:id="51" w:name="_Toc15646"/>
      <w:bookmarkStart w:id="52" w:name="_Toc21095"/>
      <w:bookmarkStart w:id="53" w:name="_Toc30225"/>
      <w:bookmarkStart w:id="54" w:name="_Toc16739"/>
      <w:bookmarkStart w:id="55" w:name="_Toc6747"/>
      <w:bookmarkStart w:id="56" w:name="_Toc15602"/>
      <w:r>
        <w:rPr>
          <w:rFonts w:hint="eastAsia" w:ascii="宋体" w:hAnsi="宋体" w:eastAsia="宋体" w:cs="宋体"/>
          <w:b/>
          <w:bCs/>
          <w:sz w:val="32"/>
          <w:szCs w:val="32"/>
          <w:lang w:eastAsia="zh-CN"/>
        </w:rPr>
        <w:t>六、商务响应与说明</w:t>
      </w:r>
      <w:bookmarkEnd w:id="51"/>
      <w:bookmarkEnd w:id="52"/>
      <w:bookmarkEnd w:id="53"/>
      <w:bookmarkEnd w:id="54"/>
      <w:bookmarkEnd w:id="55"/>
      <w:bookmarkEnd w:id="56"/>
    </w:p>
    <w:p w14:paraId="6A541A1D">
      <w:pPr>
        <w:widowControl w:val="0"/>
        <w:overflowPunct w:val="0"/>
        <w:spacing w:line="360" w:lineRule="auto"/>
        <w:ind w:firstLine="560" w:firstLineChars="200"/>
        <w:rPr>
          <w:rFonts w:hint="eastAsia" w:ascii="宋体" w:hAnsi="宋体" w:eastAsia="宋体" w:cs="宋体"/>
          <w:sz w:val="28"/>
          <w:szCs w:val="28"/>
          <w:lang w:eastAsia="zh-CN"/>
        </w:rPr>
      </w:pPr>
    </w:p>
    <w:p w14:paraId="072CE193">
      <w:pPr>
        <w:widowControl w:val="0"/>
        <w:overflowPunct w:val="0"/>
        <w:spacing w:line="360" w:lineRule="auto"/>
        <w:ind w:firstLine="720" w:firstLineChars="300"/>
        <w:rPr>
          <w:rFonts w:hint="eastAsia" w:ascii="宋体" w:hAnsi="宋体" w:eastAsia="宋体" w:cs="宋体"/>
          <w:sz w:val="24"/>
          <w:szCs w:val="24"/>
          <w:lang w:eastAsia="zh-CN"/>
        </w:rPr>
      </w:pPr>
      <w:r>
        <w:rPr>
          <w:rFonts w:hint="eastAsia" w:ascii="宋体" w:hAnsi="宋体" w:eastAsia="宋体" w:cs="宋体"/>
          <w:sz w:val="24"/>
          <w:szCs w:val="24"/>
          <w:lang w:eastAsia="zh-CN"/>
        </w:rPr>
        <w:t>项目名称：</w:t>
      </w:r>
      <w:r>
        <w:rPr>
          <w:rFonts w:hint="eastAsia" w:ascii="宋体" w:hAnsi="宋体" w:eastAsia="宋体" w:cs="宋体"/>
          <w:sz w:val="24"/>
          <w:szCs w:val="24"/>
          <w:u w:val="single"/>
          <w:lang w:eastAsia="zh-CN"/>
        </w:rPr>
        <w:t>陕西中医药大学暑期体育馆修缮项目</w:t>
      </w:r>
    </w:p>
    <w:p w14:paraId="7F81B1DD">
      <w:pPr>
        <w:widowControl w:val="0"/>
        <w:overflowPunct w:val="0"/>
        <w:spacing w:after="120" w:line="440" w:lineRule="exact"/>
        <w:ind w:firstLine="600" w:firstLineChars="250"/>
        <w:rPr>
          <w:rFonts w:hint="eastAsia" w:ascii="宋体" w:hAnsi="宋体" w:eastAsia="宋体" w:cs="宋体"/>
          <w:sz w:val="24"/>
          <w:szCs w:val="24"/>
          <w:lang w:eastAsia="zh-CN"/>
        </w:rPr>
      </w:pPr>
      <w:r>
        <w:rPr>
          <w:rFonts w:hint="eastAsia" w:ascii="宋体" w:hAnsi="宋体" w:eastAsia="宋体" w:cs="宋体"/>
          <w:sz w:val="24"/>
          <w:szCs w:val="24"/>
        </w:rPr>
        <w:t>项目编号：</w:t>
      </w:r>
      <w:r>
        <w:rPr>
          <w:rFonts w:hint="eastAsia" w:ascii="宋体" w:hAnsi="宋体" w:eastAsia="宋体" w:cs="宋体"/>
          <w:sz w:val="24"/>
          <w:szCs w:val="24"/>
          <w:u w:val="single"/>
          <w:lang w:eastAsia="zh-CN"/>
        </w:rPr>
        <w:t>SZY20251390069-2</w:t>
      </w:r>
    </w:p>
    <w:p w14:paraId="5AB18464">
      <w:pPr>
        <w:widowControl w:val="0"/>
        <w:overflowPunct w:val="0"/>
        <w:spacing w:line="360" w:lineRule="auto"/>
        <w:ind w:firstLine="480" w:firstLineChars="200"/>
        <w:rPr>
          <w:rFonts w:hint="eastAsia" w:ascii="宋体" w:hAnsi="宋体" w:eastAsia="宋体" w:cs="宋体"/>
          <w:sz w:val="24"/>
          <w:szCs w:val="24"/>
          <w:lang w:eastAsia="zh-CN"/>
        </w:rPr>
      </w:pPr>
    </w:p>
    <w:p w14:paraId="2CA90CDD">
      <w:pPr>
        <w:widowControl w:val="0"/>
        <w:overflowPunct w:val="0"/>
        <w:spacing w:line="360" w:lineRule="auto"/>
        <w:ind w:firstLine="480" w:firstLineChars="200"/>
        <w:rPr>
          <w:rFonts w:hint="eastAsia" w:ascii="宋体" w:hAnsi="宋体" w:eastAsia="宋体" w:cs="宋体"/>
          <w:sz w:val="24"/>
          <w:szCs w:val="24"/>
          <w:lang w:eastAsia="zh-CN"/>
        </w:rPr>
      </w:pPr>
    </w:p>
    <w:p w14:paraId="14AE4738">
      <w:pPr>
        <w:widowControl w:val="0"/>
        <w:overflowPunct w:val="0"/>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按照磋商文件的商务要求编制商务响应与说明，格式不限。但</w:t>
      </w:r>
      <w:r>
        <w:rPr>
          <w:rFonts w:hint="eastAsia" w:ascii="宋体" w:hAnsi="宋体" w:eastAsia="宋体" w:cs="宋体"/>
          <w:b/>
          <w:bCs/>
          <w:sz w:val="24"/>
          <w:szCs w:val="24"/>
          <w:lang w:eastAsia="zh-CN"/>
        </w:rPr>
        <w:t>内容至少应包括如下：</w:t>
      </w:r>
    </w:p>
    <w:p w14:paraId="4245F33B">
      <w:pPr>
        <w:widowControl w:val="0"/>
        <w:overflowPunct w:val="0"/>
        <w:spacing w:line="408" w:lineRule="auto"/>
        <w:ind w:left="525" w:leftChars="250"/>
        <w:rPr>
          <w:rFonts w:hint="eastAsia" w:ascii="宋体" w:hAnsi="宋体" w:eastAsia="宋体" w:cs="宋体"/>
          <w:sz w:val="24"/>
          <w:szCs w:val="24"/>
          <w:lang w:eastAsia="zh-CN"/>
        </w:rPr>
      </w:pPr>
      <w:r>
        <w:rPr>
          <w:rFonts w:hint="eastAsia" w:ascii="宋体" w:hAnsi="宋体" w:eastAsia="宋体" w:cs="宋体"/>
          <w:sz w:val="24"/>
          <w:szCs w:val="24"/>
          <w:lang w:eastAsia="zh-CN"/>
        </w:rPr>
        <w:t>1、投标报价所包含的全部内容；</w:t>
      </w:r>
    </w:p>
    <w:p w14:paraId="22D1329B">
      <w:pPr>
        <w:widowControl w:val="0"/>
        <w:overflowPunct w:val="0"/>
        <w:spacing w:line="408" w:lineRule="auto"/>
        <w:ind w:left="525" w:leftChars="250"/>
        <w:rPr>
          <w:rFonts w:hint="eastAsia" w:ascii="宋体" w:hAnsi="宋体" w:eastAsia="宋体" w:cs="宋体"/>
          <w:sz w:val="24"/>
          <w:szCs w:val="24"/>
          <w:lang w:eastAsia="zh-CN"/>
        </w:rPr>
      </w:pPr>
      <w:r>
        <w:rPr>
          <w:rFonts w:hint="eastAsia" w:ascii="宋体" w:hAnsi="宋体" w:eastAsia="宋体" w:cs="宋体"/>
          <w:sz w:val="24"/>
          <w:szCs w:val="24"/>
          <w:lang w:eastAsia="zh-CN"/>
        </w:rPr>
        <w:t>2、对投标工期、地点、验收</w:t>
      </w:r>
      <w:r>
        <w:rPr>
          <w:rFonts w:hint="eastAsia" w:ascii="宋体" w:hAnsi="宋体" w:eastAsia="宋体" w:cs="宋体"/>
          <w:sz w:val="24"/>
          <w:szCs w:val="24"/>
          <w:lang w:val="en-US" w:eastAsia="zh-CN"/>
        </w:rPr>
        <w:t>要求</w:t>
      </w:r>
      <w:r>
        <w:rPr>
          <w:rFonts w:hint="eastAsia" w:ascii="宋体" w:hAnsi="宋体" w:eastAsia="宋体" w:cs="宋体"/>
          <w:sz w:val="24"/>
          <w:szCs w:val="24"/>
          <w:lang w:eastAsia="zh-CN"/>
        </w:rPr>
        <w:t>、服务承诺、结算方式、合同条款等投标响应；</w:t>
      </w:r>
    </w:p>
    <w:p w14:paraId="6993DC39">
      <w:pPr>
        <w:widowControl w:val="0"/>
        <w:overflowPunct w:val="0"/>
        <w:spacing w:line="408" w:lineRule="auto"/>
        <w:ind w:left="525" w:leftChars="250"/>
        <w:rPr>
          <w:rFonts w:hint="eastAsia" w:ascii="宋体" w:hAnsi="宋体" w:eastAsia="宋体" w:cs="宋体"/>
          <w:sz w:val="24"/>
          <w:szCs w:val="24"/>
          <w:lang w:eastAsia="zh-CN"/>
        </w:rPr>
      </w:pPr>
      <w:r>
        <w:rPr>
          <w:rFonts w:hint="eastAsia" w:ascii="宋体" w:hAnsi="宋体" w:eastAsia="宋体" w:cs="宋体"/>
          <w:sz w:val="24"/>
          <w:szCs w:val="24"/>
          <w:lang w:eastAsia="zh-CN"/>
        </w:rPr>
        <w:t>3、磋商文件中要求的其它内容。</w:t>
      </w:r>
    </w:p>
    <w:p w14:paraId="03A85BB3">
      <w:pPr>
        <w:widowControl w:val="0"/>
        <w:overflowPunct w:val="0"/>
        <w:spacing w:line="408" w:lineRule="auto"/>
        <w:ind w:left="525" w:leftChars="250"/>
        <w:rPr>
          <w:rFonts w:hint="eastAsia" w:ascii="宋体" w:hAnsi="宋体" w:eastAsia="宋体" w:cs="宋体"/>
          <w:sz w:val="24"/>
          <w:szCs w:val="24"/>
          <w:lang w:eastAsia="zh-CN"/>
        </w:rPr>
      </w:pPr>
    </w:p>
    <w:p w14:paraId="15FD15F2">
      <w:pPr>
        <w:widowControl w:val="0"/>
        <w:overflowPunct w:val="0"/>
        <w:spacing w:line="408" w:lineRule="auto"/>
        <w:ind w:left="525" w:leftChars="250"/>
        <w:rPr>
          <w:rFonts w:hint="eastAsia" w:ascii="宋体" w:hAnsi="宋体" w:eastAsia="宋体" w:cs="宋体"/>
          <w:sz w:val="24"/>
          <w:szCs w:val="24"/>
          <w:lang w:eastAsia="zh-CN"/>
        </w:rPr>
      </w:pPr>
    </w:p>
    <w:p w14:paraId="26B7DC8A">
      <w:pPr>
        <w:widowControl w:val="0"/>
        <w:overflowPunct w:val="0"/>
        <w:spacing w:line="408" w:lineRule="auto"/>
        <w:ind w:left="525" w:leftChars="250"/>
        <w:rPr>
          <w:rFonts w:hint="eastAsia" w:ascii="宋体" w:hAnsi="宋体" w:eastAsia="宋体" w:cs="宋体"/>
          <w:sz w:val="24"/>
          <w:szCs w:val="24"/>
          <w:lang w:eastAsia="zh-CN"/>
        </w:rPr>
      </w:pPr>
    </w:p>
    <w:p w14:paraId="6615F184">
      <w:pPr>
        <w:widowControl w:val="0"/>
        <w:overflowPunct w:val="0"/>
        <w:spacing w:line="408" w:lineRule="auto"/>
        <w:ind w:left="525" w:leftChars="250"/>
        <w:rPr>
          <w:rFonts w:hint="eastAsia" w:ascii="宋体" w:hAnsi="宋体" w:eastAsia="宋体" w:cs="宋体"/>
          <w:sz w:val="24"/>
          <w:szCs w:val="24"/>
          <w:lang w:eastAsia="zh-CN"/>
        </w:rPr>
      </w:pPr>
    </w:p>
    <w:p w14:paraId="16C594A5">
      <w:pPr>
        <w:widowControl w:val="0"/>
        <w:overflowPunct w:val="0"/>
        <w:spacing w:line="408" w:lineRule="auto"/>
        <w:ind w:left="525" w:leftChars="250"/>
        <w:rPr>
          <w:rFonts w:hint="eastAsia" w:ascii="宋体" w:hAnsi="宋体" w:eastAsia="宋体" w:cs="宋体"/>
          <w:sz w:val="24"/>
          <w:szCs w:val="24"/>
          <w:lang w:eastAsia="zh-CN"/>
        </w:rPr>
      </w:pPr>
    </w:p>
    <w:p w14:paraId="27D0FA34">
      <w:pPr>
        <w:widowControl w:val="0"/>
        <w:overflowPunct w:val="0"/>
        <w:spacing w:line="408" w:lineRule="auto"/>
        <w:ind w:left="525" w:leftChars="250"/>
        <w:rPr>
          <w:rFonts w:hint="eastAsia" w:ascii="宋体" w:hAnsi="宋体" w:eastAsia="宋体" w:cs="宋体"/>
          <w:sz w:val="24"/>
          <w:szCs w:val="24"/>
          <w:lang w:eastAsia="zh-CN"/>
        </w:rPr>
      </w:pPr>
    </w:p>
    <w:p w14:paraId="71E528E2">
      <w:pPr>
        <w:widowControl w:val="0"/>
        <w:overflowPunct w:val="0"/>
        <w:spacing w:line="408" w:lineRule="auto"/>
        <w:ind w:left="525" w:leftChars="250"/>
        <w:rPr>
          <w:rFonts w:hint="eastAsia" w:ascii="宋体" w:hAnsi="宋体" w:eastAsia="宋体" w:cs="宋体"/>
          <w:sz w:val="24"/>
          <w:szCs w:val="24"/>
          <w:lang w:eastAsia="zh-CN"/>
        </w:rPr>
      </w:pPr>
    </w:p>
    <w:p w14:paraId="30AAF959">
      <w:pPr>
        <w:widowControl w:val="0"/>
        <w:overflowPunct w:val="0"/>
        <w:spacing w:line="408" w:lineRule="auto"/>
        <w:ind w:left="525" w:leftChars="250"/>
        <w:rPr>
          <w:rFonts w:hint="eastAsia" w:ascii="宋体" w:hAnsi="宋体" w:eastAsia="宋体" w:cs="宋体"/>
          <w:sz w:val="24"/>
          <w:szCs w:val="24"/>
          <w:lang w:eastAsia="zh-CN"/>
        </w:rPr>
      </w:pPr>
    </w:p>
    <w:p w14:paraId="580F388C">
      <w:pPr>
        <w:widowControl w:val="0"/>
        <w:overflowPunct w:val="0"/>
        <w:spacing w:line="408" w:lineRule="auto"/>
        <w:ind w:left="525" w:leftChars="250"/>
        <w:rPr>
          <w:rFonts w:hint="eastAsia" w:ascii="宋体" w:hAnsi="宋体" w:eastAsia="宋体" w:cs="宋体"/>
          <w:sz w:val="24"/>
          <w:szCs w:val="24"/>
          <w:lang w:eastAsia="zh-CN"/>
        </w:rPr>
      </w:pPr>
    </w:p>
    <w:p w14:paraId="571A9E7E">
      <w:pPr>
        <w:widowControl w:val="0"/>
        <w:overflowPunct w:val="0"/>
        <w:spacing w:line="408" w:lineRule="auto"/>
        <w:ind w:left="525" w:leftChars="250"/>
        <w:rPr>
          <w:rFonts w:hint="eastAsia" w:ascii="宋体" w:hAnsi="宋体" w:eastAsia="宋体" w:cs="宋体"/>
          <w:sz w:val="24"/>
          <w:szCs w:val="24"/>
          <w:lang w:eastAsia="zh-CN"/>
        </w:rPr>
      </w:pPr>
    </w:p>
    <w:p w14:paraId="4F00F9CF">
      <w:pPr>
        <w:widowControl w:val="0"/>
        <w:overflowPunct w:val="0"/>
        <w:spacing w:line="408" w:lineRule="auto"/>
        <w:ind w:left="525" w:leftChars="250"/>
        <w:rPr>
          <w:rFonts w:hint="eastAsia" w:ascii="宋体" w:hAnsi="宋体" w:eastAsia="宋体" w:cs="宋体"/>
          <w:sz w:val="24"/>
          <w:szCs w:val="24"/>
          <w:lang w:eastAsia="zh-CN"/>
        </w:rPr>
      </w:pPr>
    </w:p>
    <w:p w14:paraId="0FB69FE7">
      <w:pPr>
        <w:widowControl w:val="0"/>
        <w:overflowPunct w:val="0"/>
        <w:spacing w:line="408" w:lineRule="auto"/>
        <w:ind w:left="525" w:leftChars="250"/>
        <w:rPr>
          <w:rFonts w:hint="eastAsia" w:ascii="宋体" w:hAnsi="宋体" w:eastAsia="宋体" w:cs="宋体"/>
          <w:sz w:val="24"/>
          <w:szCs w:val="24"/>
          <w:lang w:eastAsia="zh-CN"/>
        </w:rPr>
      </w:pPr>
    </w:p>
    <w:p w14:paraId="4A4AD8B3">
      <w:pPr>
        <w:widowControl w:val="0"/>
        <w:overflowPunct w:val="0"/>
        <w:spacing w:line="408" w:lineRule="auto"/>
        <w:ind w:left="525" w:leftChars="250"/>
        <w:rPr>
          <w:rFonts w:hint="eastAsia" w:ascii="宋体" w:hAnsi="宋体" w:eastAsia="宋体" w:cs="宋体"/>
          <w:sz w:val="24"/>
          <w:szCs w:val="24"/>
          <w:lang w:eastAsia="zh-CN"/>
        </w:rPr>
      </w:pPr>
    </w:p>
    <w:p w14:paraId="11316AE9">
      <w:pPr>
        <w:rPr>
          <w:rFonts w:hint="eastAsia" w:ascii="宋体" w:hAnsi="宋体" w:eastAsia="宋体" w:cs="宋体"/>
          <w:b/>
          <w:bCs/>
          <w:sz w:val="32"/>
          <w:szCs w:val="32"/>
          <w:lang w:eastAsia="zh-CN"/>
        </w:rPr>
      </w:pPr>
      <w:bookmarkStart w:id="57" w:name="_Toc1163"/>
      <w:bookmarkStart w:id="58" w:name="_Toc25310"/>
      <w:bookmarkStart w:id="59" w:name="_Toc15320"/>
      <w:r>
        <w:rPr>
          <w:rFonts w:hint="eastAsia" w:ascii="宋体" w:hAnsi="宋体" w:eastAsia="宋体" w:cs="宋体"/>
          <w:b/>
          <w:bCs/>
          <w:sz w:val="32"/>
          <w:szCs w:val="32"/>
          <w:lang w:eastAsia="zh-CN"/>
        </w:rPr>
        <w:br w:type="page"/>
      </w:r>
    </w:p>
    <w:p w14:paraId="010CA216">
      <w:pPr>
        <w:widowControl w:val="0"/>
        <w:overflowPunct w:val="0"/>
        <w:jc w:val="center"/>
        <w:outlineLvl w:val="1"/>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七、承诺书</w:t>
      </w:r>
      <w:bookmarkEnd w:id="57"/>
    </w:p>
    <w:p w14:paraId="2F39B3FD">
      <w:pPr>
        <w:widowControl w:val="0"/>
        <w:overflowPunct w:val="0"/>
        <w:adjustRightInd/>
        <w:snapToGrid/>
        <w:spacing w:before="120" w:beforeLines="50" w:line="360" w:lineRule="auto"/>
        <w:jc w:val="center"/>
        <w:textAlignment w:val="auto"/>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陕西省政府采购供应商拒绝政府采购领域商业贿赂承诺书</w:t>
      </w:r>
    </w:p>
    <w:p w14:paraId="59B6D538">
      <w:pPr>
        <w:widowControl w:val="0"/>
        <w:overflowPunct w:val="0"/>
        <w:adjustRightInd/>
        <w:snapToGrid/>
        <w:spacing w:line="480" w:lineRule="auto"/>
        <w:ind w:firstLine="420" w:firstLineChars="200"/>
        <w:textAlignment w:val="auto"/>
        <w:rPr>
          <w:rFonts w:hint="eastAsia" w:ascii="宋体" w:hAnsi="宋体" w:eastAsia="宋体" w:cs="宋体"/>
          <w:lang w:eastAsia="zh-CN"/>
        </w:rPr>
      </w:pPr>
      <w:r>
        <w:rPr>
          <w:rFonts w:hint="eastAsia" w:ascii="宋体" w:hAnsi="宋体" w:eastAsia="宋体" w:cs="宋体"/>
          <w:lang w:eastAsia="zh-CN"/>
        </w:rPr>
        <w:t>为响应党中央、国务院关于治理政府采购领域商业贿赂行为的号召，我公司在此庄严承诺：</w:t>
      </w:r>
    </w:p>
    <w:p w14:paraId="53C2E4C7">
      <w:pPr>
        <w:widowControl w:val="0"/>
        <w:numPr>
          <w:ilvl w:val="0"/>
          <w:numId w:val="1"/>
        </w:numPr>
        <w:overflowPunct w:val="0"/>
        <w:adjustRightInd/>
        <w:snapToGrid/>
        <w:spacing w:line="480" w:lineRule="auto"/>
        <w:ind w:firstLine="420" w:firstLineChars="200"/>
        <w:textAlignment w:val="auto"/>
        <w:rPr>
          <w:rFonts w:hint="eastAsia" w:ascii="宋体" w:hAnsi="宋体" w:eastAsia="宋体" w:cs="宋体"/>
          <w:lang w:eastAsia="zh-CN"/>
        </w:rPr>
      </w:pPr>
      <w:r>
        <w:rPr>
          <w:rFonts w:hint="eastAsia" w:ascii="宋体" w:hAnsi="宋体" w:eastAsia="宋体" w:cs="宋体"/>
          <w:lang w:eastAsia="zh-CN"/>
        </w:rPr>
        <w:t>在参与政府采购活动中遵纪守法、诚信经营、公平竞标。</w:t>
      </w:r>
    </w:p>
    <w:p w14:paraId="277EA442">
      <w:pPr>
        <w:widowControl w:val="0"/>
        <w:numPr>
          <w:ilvl w:val="0"/>
          <w:numId w:val="1"/>
        </w:numPr>
        <w:overflowPunct w:val="0"/>
        <w:adjustRightInd/>
        <w:snapToGrid/>
        <w:spacing w:line="480" w:lineRule="auto"/>
        <w:ind w:firstLine="420" w:firstLineChars="200"/>
        <w:textAlignment w:val="auto"/>
        <w:rPr>
          <w:rFonts w:hint="eastAsia" w:ascii="宋体" w:hAnsi="宋体" w:eastAsia="宋体" w:cs="宋体"/>
          <w:lang w:eastAsia="zh-CN"/>
        </w:rPr>
      </w:pPr>
      <w:r>
        <w:rPr>
          <w:rFonts w:hint="eastAsia" w:ascii="宋体" w:hAnsi="宋体" w:eastAsia="宋体" w:cs="宋体"/>
          <w:lang w:eastAsia="zh-CN"/>
        </w:rPr>
        <w:t>不向政府采购人、采购代理机构和政府采购评审专家进行任何形式的商业贿赂以谋取交易机会。</w:t>
      </w:r>
    </w:p>
    <w:p w14:paraId="7B29EEFB">
      <w:pPr>
        <w:widowControl w:val="0"/>
        <w:numPr>
          <w:ilvl w:val="0"/>
          <w:numId w:val="1"/>
        </w:numPr>
        <w:overflowPunct w:val="0"/>
        <w:adjustRightInd/>
        <w:snapToGrid/>
        <w:spacing w:line="480" w:lineRule="auto"/>
        <w:ind w:firstLine="420" w:firstLineChars="200"/>
        <w:textAlignment w:val="auto"/>
        <w:rPr>
          <w:rFonts w:hint="eastAsia" w:ascii="宋体" w:hAnsi="宋体" w:eastAsia="宋体" w:cs="宋体"/>
          <w:lang w:eastAsia="zh-CN"/>
        </w:rPr>
      </w:pPr>
      <w:r>
        <w:rPr>
          <w:rFonts w:hint="eastAsia" w:ascii="宋体" w:hAnsi="宋体" w:eastAsia="宋体" w:cs="宋体"/>
          <w:lang w:eastAsia="zh-CN"/>
        </w:rPr>
        <w:t>不向政府采购代理机构和采购人提供虚假资质文件或采用虚假应标方式参与政府采购市场竞争并谋取中标、成交。</w:t>
      </w:r>
    </w:p>
    <w:p w14:paraId="299B742B">
      <w:pPr>
        <w:widowControl w:val="0"/>
        <w:numPr>
          <w:ilvl w:val="0"/>
          <w:numId w:val="1"/>
        </w:numPr>
        <w:overflowPunct w:val="0"/>
        <w:adjustRightInd/>
        <w:snapToGrid/>
        <w:spacing w:line="480" w:lineRule="auto"/>
        <w:ind w:firstLine="420" w:firstLineChars="200"/>
        <w:textAlignment w:val="auto"/>
        <w:rPr>
          <w:rFonts w:hint="eastAsia" w:ascii="宋体" w:hAnsi="宋体" w:eastAsia="宋体" w:cs="宋体"/>
          <w:lang w:eastAsia="zh-CN"/>
        </w:rPr>
      </w:pPr>
      <w:r>
        <w:rPr>
          <w:rFonts w:hint="eastAsia" w:ascii="宋体" w:hAnsi="宋体" w:eastAsia="宋体" w:cs="宋体"/>
          <w:lang w:eastAsia="zh-CN"/>
        </w:rPr>
        <w:t>不采取“围标、陪标”等商业欺诈手段获得政府采购定单。</w:t>
      </w:r>
    </w:p>
    <w:p w14:paraId="7A3581E5">
      <w:pPr>
        <w:widowControl w:val="0"/>
        <w:numPr>
          <w:ilvl w:val="0"/>
          <w:numId w:val="1"/>
        </w:numPr>
        <w:overflowPunct w:val="0"/>
        <w:adjustRightInd/>
        <w:snapToGrid/>
        <w:spacing w:line="480" w:lineRule="auto"/>
        <w:ind w:firstLine="420" w:firstLineChars="200"/>
        <w:textAlignment w:val="auto"/>
        <w:rPr>
          <w:rFonts w:hint="eastAsia" w:ascii="宋体" w:hAnsi="宋体" w:eastAsia="宋体" w:cs="宋体"/>
          <w:lang w:eastAsia="zh-CN"/>
        </w:rPr>
      </w:pPr>
      <w:r>
        <w:rPr>
          <w:rFonts w:hint="eastAsia" w:ascii="宋体" w:hAnsi="宋体" w:eastAsia="宋体" w:cs="宋体"/>
          <w:lang w:eastAsia="zh-CN"/>
        </w:rPr>
        <w:t>不采取不正当手段诋毁、排挤其他供应商。</w:t>
      </w:r>
    </w:p>
    <w:p w14:paraId="3D845009">
      <w:pPr>
        <w:widowControl w:val="0"/>
        <w:numPr>
          <w:ilvl w:val="0"/>
          <w:numId w:val="1"/>
        </w:numPr>
        <w:overflowPunct w:val="0"/>
        <w:adjustRightInd/>
        <w:snapToGrid/>
        <w:spacing w:line="480" w:lineRule="auto"/>
        <w:ind w:firstLine="420" w:firstLineChars="200"/>
        <w:textAlignment w:val="auto"/>
        <w:rPr>
          <w:rFonts w:hint="eastAsia" w:ascii="宋体" w:hAnsi="宋体" w:eastAsia="宋体" w:cs="宋体"/>
          <w:lang w:eastAsia="zh-CN"/>
        </w:rPr>
      </w:pPr>
      <w:r>
        <w:rPr>
          <w:rFonts w:hint="eastAsia" w:ascii="宋体" w:hAnsi="宋体" w:eastAsia="宋体" w:cs="宋体"/>
          <w:lang w:eastAsia="zh-CN"/>
        </w:rPr>
        <w:t>不在提供商品和服务时“偷梁换柱、以次充好”损害采购人的合法权益。</w:t>
      </w:r>
    </w:p>
    <w:p w14:paraId="3DB0BBBE">
      <w:pPr>
        <w:widowControl w:val="0"/>
        <w:numPr>
          <w:ilvl w:val="0"/>
          <w:numId w:val="1"/>
        </w:numPr>
        <w:overflowPunct w:val="0"/>
        <w:adjustRightInd/>
        <w:snapToGrid/>
        <w:spacing w:line="480" w:lineRule="auto"/>
        <w:ind w:firstLine="420" w:firstLineChars="200"/>
        <w:textAlignment w:val="auto"/>
        <w:rPr>
          <w:rFonts w:hint="eastAsia" w:ascii="宋体" w:hAnsi="宋体" w:eastAsia="宋体" w:cs="宋体"/>
          <w:lang w:eastAsia="zh-CN"/>
        </w:rPr>
      </w:pPr>
      <w:r>
        <w:rPr>
          <w:rFonts w:hint="eastAsia" w:ascii="宋体" w:hAnsi="宋体" w:eastAsia="宋体" w:cs="宋体"/>
          <w:lang w:eastAsia="zh-CN"/>
        </w:rPr>
        <w:t>不与采购人、采购代理机构政府采购评审专家或其它供应商恶意串通，进行质疑和投诉，维护政府采购市场秩序。</w:t>
      </w:r>
    </w:p>
    <w:p w14:paraId="41D1E028">
      <w:pPr>
        <w:widowControl w:val="0"/>
        <w:numPr>
          <w:ilvl w:val="0"/>
          <w:numId w:val="1"/>
        </w:numPr>
        <w:overflowPunct w:val="0"/>
        <w:adjustRightInd/>
        <w:snapToGrid/>
        <w:spacing w:line="480" w:lineRule="auto"/>
        <w:ind w:firstLine="420" w:firstLineChars="200"/>
        <w:textAlignment w:val="auto"/>
        <w:rPr>
          <w:rFonts w:hint="eastAsia" w:ascii="宋体" w:hAnsi="宋体" w:eastAsia="宋体" w:cs="宋体"/>
          <w:lang w:eastAsia="zh-CN"/>
        </w:rPr>
      </w:pPr>
      <w:r>
        <w:rPr>
          <w:rFonts w:hint="eastAsia" w:ascii="宋体" w:hAnsi="宋体" w:eastAsia="宋体" w:cs="宋体"/>
          <w:lang w:eastAsia="zh-CN"/>
        </w:rPr>
        <w:t>尊重和接受政府采购监督管理部门的监督和政府采购代理机构招标采购要求，承担因违约行为给采购人造成的损失。</w:t>
      </w:r>
    </w:p>
    <w:p w14:paraId="7A7DDA0B">
      <w:pPr>
        <w:widowControl w:val="0"/>
        <w:numPr>
          <w:ilvl w:val="0"/>
          <w:numId w:val="1"/>
        </w:numPr>
        <w:overflowPunct w:val="0"/>
        <w:adjustRightInd/>
        <w:snapToGrid/>
        <w:spacing w:line="480" w:lineRule="auto"/>
        <w:ind w:firstLine="420" w:firstLineChars="200"/>
        <w:textAlignment w:val="auto"/>
        <w:rPr>
          <w:rFonts w:hint="eastAsia" w:ascii="宋体" w:hAnsi="宋体" w:eastAsia="宋体" w:cs="宋体"/>
          <w:lang w:eastAsia="zh-CN"/>
        </w:rPr>
      </w:pPr>
      <w:r>
        <w:rPr>
          <w:rFonts w:hint="eastAsia" w:ascii="宋体" w:hAnsi="宋体" w:eastAsia="宋体" w:cs="宋体"/>
          <w:lang w:eastAsia="zh-CN"/>
        </w:rPr>
        <w:t>不发生其他有悖于政府采购公开、公平、公正和诚信原则的行为。</w:t>
      </w:r>
      <w:r>
        <w:rPr>
          <w:rFonts w:hint="eastAsia" w:ascii="宋体" w:hAnsi="宋体" w:eastAsia="宋体" w:cs="宋体"/>
          <w:lang w:eastAsia="zh-CN"/>
        </w:rPr>
        <w:br w:type="textWrapping"/>
      </w:r>
    </w:p>
    <w:p w14:paraId="2B86E3B6">
      <w:pPr>
        <w:widowControl w:val="0"/>
        <w:overflowPunct w:val="0"/>
        <w:spacing w:line="480" w:lineRule="auto"/>
        <w:ind w:left="239" w:leftChars="114" w:firstLine="420" w:firstLineChars="200"/>
        <w:rPr>
          <w:rFonts w:hint="eastAsia" w:ascii="宋体" w:hAnsi="宋体" w:eastAsia="宋体" w:cs="宋体"/>
          <w:lang w:eastAsia="zh-CN"/>
        </w:rPr>
      </w:pPr>
      <w:r>
        <w:rPr>
          <w:rFonts w:hint="eastAsia" w:ascii="宋体" w:hAnsi="宋体" w:eastAsia="宋体" w:cs="宋体"/>
          <w:lang w:eastAsia="zh-CN"/>
        </w:rPr>
        <w:t>承诺单位：</w:t>
      </w:r>
      <w:r>
        <w:rPr>
          <w:rFonts w:hint="eastAsia" w:ascii="宋体" w:hAnsi="宋体" w:eastAsia="宋体" w:cs="宋体"/>
          <w:u w:val="single"/>
          <w:lang w:eastAsia="zh-CN"/>
        </w:rPr>
        <w:t xml:space="preserve">                       </w:t>
      </w:r>
      <w:r>
        <w:rPr>
          <w:rFonts w:hint="eastAsia" w:ascii="宋体" w:hAnsi="宋体" w:eastAsia="宋体" w:cs="宋体"/>
          <w:lang w:eastAsia="zh-CN"/>
        </w:rPr>
        <w:t>（</w:t>
      </w:r>
      <w:r>
        <w:rPr>
          <w:rFonts w:hint="eastAsia" w:ascii="宋体" w:hAnsi="宋体" w:eastAsia="宋体" w:cs="宋体"/>
          <w:lang w:val="en-US" w:eastAsia="zh-CN"/>
        </w:rPr>
        <w:t>加盖单位公章</w:t>
      </w:r>
      <w:r>
        <w:rPr>
          <w:rFonts w:hint="eastAsia" w:ascii="宋体" w:hAnsi="宋体" w:eastAsia="宋体" w:cs="宋体"/>
          <w:lang w:eastAsia="zh-CN"/>
        </w:rPr>
        <w:t>）</w:t>
      </w:r>
    </w:p>
    <w:p w14:paraId="37E69A2D">
      <w:pPr>
        <w:widowControl w:val="0"/>
        <w:overflowPunct w:val="0"/>
        <w:spacing w:line="480" w:lineRule="auto"/>
        <w:ind w:left="239" w:leftChars="114" w:firstLine="420" w:firstLineChars="200"/>
        <w:rPr>
          <w:rFonts w:hint="eastAsia" w:ascii="宋体" w:hAnsi="宋体" w:eastAsia="宋体" w:cs="宋体"/>
          <w:lang w:eastAsia="zh-CN"/>
        </w:rPr>
      </w:pPr>
      <w:r>
        <w:rPr>
          <w:rFonts w:hint="eastAsia" w:ascii="宋体" w:hAnsi="宋体" w:eastAsia="宋体" w:cs="宋体"/>
          <w:lang w:eastAsia="zh-CN"/>
        </w:rPr>
        <w:t>被授权人或法定代表人：</w:t>
      </w:r>
      <w:r>
        <w:rPr>
          <w:rFonts w:hint="eastAsia" w:ascii="宋体" w:hAnsi="宋体" w:eastAsia="宋体" w:cs="宋体"/>
          <w:u w:val="single"/>
          <w:lang w:eastAsia="zh-CN"/>
        </w:rPr>
        <w:t xml:space="preserve">        </w:t>
      </w:r>
      <w:r>
        <w:rPr>
          <w:rFonts w:hint="eastAsia" w:ascii="宋体" w:hAnsi="宋体" w:eastAsia="宋体" w:cs="宋体"/>
          <w:u w:val="single"/>
          <w:lang w:val="en-US" w:eastAsia="zh-CN"/>
        </w:rPr>
        <w:t xml:space="preserve"> </w:t>
      </w:r>
      <w:r>
        <w:rPr>
          <w:rFonts w:hint="eastAsia" w:ascii="宋体" w:hAnsi="宋体" w:eastAsia="宋体" w:cs="宋体"/>
          <w:u w:val="single"/>
          <w:lang w:eastAsia="zh-CN"/>
        </w:rPr>
        <w:t xml:space="preserve">  </w:t>
      </w:r>
      <w:r>
        <w:rPr>
          <w:rFonts w:hint="eastAsia" w:ascii="宋体" w:hAnsi="宋体" w:eastAsia="宋体" w:cs="宋体"/>
          <w:lang w:eastAsia="zh-CN"/>
        </w:rPr>
        <w:t>（</w:t>
      </w:r>
      <w:r>
        <w:rPr>
          <w:rFonts w:hint="eastAsia" w:ascii="宋体" w:hAnsi="宋体" w:eastAsia="宋体" w:cs="宋体"/>
          <w:szCs w:val="24"/>
          <w:lang w:eastAsia="zh-CN"/>
        </w:rPr>
        <w:t>签字或盖章</w:t>
      </w:r>
      <w:r>
        <w:rPr>
          <w:rFonts w:hint="eastAsia" w:ascii="宋体" w:hAnsi="宋体" w:eastAsia="宋体" w:cs="宋体"/>
          <w:lang w:eastAsia="zh-CN"/>
        </w:rPr>
        <w:t>）</w:t>
      </w:r>
    </w:p>
    <w:p w14:paraId="21E28DBC">
      <w:pPr>
        <w:widowControl w:val="0"/>
        <w:overflowPunct w:val="0"/>
        <w:spacing w:line="480" w:lineRule="auto"/>
        <w:ind w:left="239" w:leftChars="114" w:firstLine="420" w:firstLineChars="200"/>
        <w:rPr>
          <w:rFonts w:hint="eastAsia" w:ascii="宋体" w:hAnsi="宋体" w:eastAsia="宋体" w:cs="宋体"/>
          <w:lang w:eastAsia="zh-CN"/>
        </w:rPr>
      </w:pPr>
      <w:r>
        <w:rPr>
          <w:rFonts w:hint="eastAsia" w:ascii="宋体" w:hAnsi="宋体" w:eastAsia="宋体" w:cs="宋体"/>
          <w:lang w:eastAsia="zh-CN"/>
        </w:rPr>
        <w:t>地</w:t>
      </w:r>
      <w:r>
        <w:rPr>
          <w:rFonts w:hint="eastAsia" w:ascii="宋体" w:hAnsi="宋体" w:eastAsia="宋体" w:cs="宋体"/>
          <w:lang w:val="en-US" w:eastAsia="zh-CN"/>
        </w:rPr>
        <w:t xml:space="preserve">    </w:t>
      </w:r>
      <w:r>
        <w:rPr>
          <w:rFonts w:hint="eastAsia" w:ascii="宋体" w:hAnsi="宋体" w:eastAsia="宋体" w:cs="宋体"/>
          <w:lang w:eastAsia="zh-CN"/>
        </w:rPr>
        <w:t>址：</w:t>
      </w:r>
      <w:r>
        <w:rPr>
          <w:rFonts w:hint="eastAsia" w:ascii="宋体" w:hAnsi="宋体" w:eastAsia="宋体" w:cs="宋体"/>
          <w:u w:val="single"/>
          <w:lang w:eastAsia="zh-CN"/>
        </w:rPr>
        <w:t xml:space="preserve">                       </w:t>
      </w:r>
    </w:p>
    <w:p w14:paraId="0F91EC6D">
      <w:pPr>
        <w:widowControl w:val="0"/>
        <w:overflowPunct w:val="0"/>
        <w:spacing w:line="480" w:lineRule="auto"/>
        <w:ind w:left="239" w:leftChars="114" w:firstLine="420" w:firstLineChars="200"/>
        <w:rPr>
          <w:rFonts w:hint="eastAsia" w:ascii="宋体" w:hAnsi="宋体" w:eastAsia="宋体" w:cs="宋体"/>
          <w:u w:val="single"/>
          <w:lang w:eastAsia="zh-CN"/>
        </w:rPr>
      </w:pPr>
      <w:r>
        <w:rPr>
          <w:rFonts w:hint="eastAsia" w:ascii="宋体" w:hAnsi="宋体" w:eastAsia="宋体" w:cs="宋体"/>
          <w:lang w:eastAsia="zh-CN"/>
        </w:rPr>
        <w:t>邮</w:t>
      </w:r>
      <w:r>
        <w:rPr>
          <w:rFonts w:hint="eastAsia" w:ascii="宋体" w:hAnsi="宋体" w:eastAsia="宋体" w:cs="宋体"/>
          <w:lang w:val="en-US" w:eastAsia="zh-CN"/>
        </w:rPr>
        <w:t xml:space="preserve">    </w:t>
      </w:r>
      <w:r>
        <w:rPr>
          <w:rFonts w:hint="eastAsia" w:ascii="宋体" w:hAnsi="宋体" w:eastAsia="宋体" w:cs="宋体"/>
          <w:lang w:eastAsia="zh-CN"/>
        </w:rPr>
        <w:t>编：</w:t>
      </w:r>
      <w:r>
        <w:rPr>
          <w:rFonts w:hint="eastAsia" w:ascii="宋体" w:hAnsi="宋体" w:eastAsia="宋体" w:cs="宋体"/>
          <w:u w:val="single"/>
          <w:lang w:eastAsia="zh-CN"/>
        </w:rPr>
        <w:t xml:space="preserve">                       </w:t>
      </w:r>
    </w:p>
    <w:p w14:paraId="22876755">
      <w:pPr>
        <w:widowControl w:val="0"/>
        <w:overflowPunct w:val="0"/>
        <w:spacing w:line="480" w:lineRule="auto"/>
        <w:ind w:left="239" w:leftChars="114" w:firstLine="420" w:firstLineChars="200"/>
        <w:rPr>
          <w:rFonts w:hint="eastAsia" w:ascii="宋体" w:hAnsi="宋体" w:eastAsia="宋体" w:cs="宋体"/>
          <w:lang w:eastAsia="zh-CN"/>
        </w:rPr>
      </w:pPr>
      <w:r>
        <w:rPr>
          <w:rFonts w:hint="eastAsia" w:ascii="宋体" w:hAnsi="宋体" w:eastAsia="宋体" w:cs="宋体"/>
          <w:lang w:eastAsia="zh-CN"/>
        </w:rPr>
        <w:t>电</w:t>
      </w:r>
      <w:r>
        <w:rPr>
          <w:rFonts w:hint="eastAsia" w:ascii="宋体" w:hAnsi="宋体" w:eastAsia="宋体" w:cs="宋体"/>
          <w:lang w:val="en-US" w:eastAsia="zh-CN"/>
        </w:rPr>
        <w:t xml:space="preserve">    </w:t>
      </w:r>
      <w:r>
        <w:rPr>
          <w:rFonts w:hint="eastAsia" w:ascii="宋体" w:hAnsi="宋体" w:eastAsia="宋体" w:cs="宋体"/>
          <w:lang w:eastAsia="zh-CN"/>
        </w:rPr>
        <w:t>话：</w:t>
      </w:r>
      <w:r>
        <w:rPr>
          <w:rFonts w:hint="eastAsia" w:ascii="宋体" w:hAnsi="宋体" w:eastAsia="宋体" w:cs="宋体"/>
          <w:u w:val="single"/>
          <w:lang w:eastAsia="zh-CN"/>
        </w:rPr>
        <w:t xml:space="preserve">       </w:t>
      </w:r>
      <w:r>
        <w:rPr>
          <w:rFonts w:hint="eastAsia" w:ascii="宋体" w:hAnsi="宋体" w:eastAsia="宋体" w:cs="宋体"/>
          <w:u w:val="single"/>
          <w:lang w:val="en-US" w:eastAsia="zh-CN"/>
        </w:rPr>
        <w:t xml:space="preserve"> </w:t>
      </w:r>
      <w:r>
        <w:rPr>
          <w:rFonts w:hint="eastAsia" w:ascii="宋体" w:hAnsi="宋体" w:eastAsia="宋体" w:cs="宋体"/>
          <w:u w:val="single"/>
          <w:lang w:eastAsia="zh-CN"/>
        </w:rPr>
        <w:t xml:space="preserve">               </w:t>
      </w:r>
    </w:p>
    <w:p w14:paraId="2B2E056A">
      <w:pPr>
        <w:widowControl w:val="0"/>
        <w:overflowPunct w:val="0"/>
        <w:spacing w:line="408" w:lineRule="auto"/>
        <w:ind w:left="239" w:leftChars="114" w:firstLine="5670" w:firstLineChars="2700"/>
        <w:rPr>
          <w:rFonts w:hint="eastAsia" w:ascii="宋体" w:hAnsi="宋体" w:eastAsia="宋体" w:cs="宋体"/>
          <w:lang w:eastAsia="zh-CN"/>
        </w:rPr>
      </w:pPr>
      <w:r>
        <w:rPr>
          <w:rFonts w:hint="eastAsia" w:ascii="宋体" w:hAnsi="宋体" w:eastAsia="宋体" w:cs="宋体"/>
          <w:lang w:eastAsia="zh-CN"/>
        </w:rPr>
        <w:t xml:space="preserve">  年</w:t>
      </w:r>
      <w:r>
        <w:rPr>
          <w:rFonts w:hint="eastAsia" w:ascii="宋体" w:hAnsi="宋体" w:eastAsia="宋体" w:cs="宋体"/>
          <w:lang w:val="en-US" w:eastAsia="zh-CN"/>
        </w:rPr>
        <w:t xml:space="preserve">     </w:t>
      </w:r>
      <w:r>
        <w:rPr>
          <w:rFonts w:hint="eastAsia" w:ascii="宋体" w:hAnsi="宋体" w:eastAsia="宋体" w:cs="宋体"/>
          <w:lang w:eastAsia="zh-CN"/>
        </w:rPr>
        <w:t>月</w:t>
      </w:r>
      <w:r>
        <w:rPr>
          <w:rFonts w:hint="eastAsia" w:ascii="宋体" w:hAnsi="宋体" w:eastAsia="宋体" w:cs="宋体"/>
          <w:lang w:val="en-US" w:eastAsia="zh-CN"/>
        </w:rPr>
        <w:t xml:space="preserve">   </w:t>
      </w:r>
      <w:r>
        <w:rPr>
          <w:rFonts w:hint="eastAsia" w:ascii="宋体" w:hAnsi="宋体" w:eastAsia="宋体" w:cs="宋体"/>
          <w:lang w:eastAsia="zh-CN"/>
        </w:rPr>
        <w:t>日</w:t>
      </w:r>
    </w:p>
    <w:p w14:paraId="6E23B25A">
      <w:pPr>
        <w:widowControl w:val="0"/>
        <w:overflowPunct w:val="0"/>
        <w:rPr>
          <w:rFonts w:hint="eastAsia" w:ascii="宋体" w:hAnsi="宋体" w:eastAsia="宋体" w:cs="宋体"/>
          <w:b/>
          <w:bCs/>
          <w:sz w:val="30"/>
          <w:szCs w:val="30"/>
          <w:lang w:eastAsia="zh-CN"/>
        </w:rPr>
      </w:pPr>
    </w:p>
    <w:p w14:paraId="66899F69">
      <w:pPr>
        <w:widowControl w:val="0"/>
        <w:overflowPunct w:val="0"/>
        <w:adjustRightInd/>
        <w:snapToGrid/>
        <w:spacing w:before="120" w:beforeLines="50" w:line="360" w:lineRule="auto"/>
        <w:jc w:val="center"/>
        <w:textAlignment w:val="auto"/>
        <w:rPr>
          <w:rFonts w:hint="eastAsia" w:ascii="宋体" w:hAnsi="宋体" w:eastAsia="宋体" w:cs="宋体"/>
          <w:b/>
          <w:bCs/>
          <w:sz w:val="30"/>
          <w:szCs w:val="30"/>
          <w:lang w:eastAsia="zh-CN"/>
        </w:rPr>
        <w:sectPr>
          <w:footerReference r:id="rId5" w:type="default"/>
          <w:pgSz w:w="11906" w:h="16839"/>
          <w:pgMar w:top="1440" w:right="1080" w:bottom="1440" w:left="1080" w:header="0" w:footer="977" w:gutter="0"/>
          <w:cols w:space="720" w:num="1"/>
        </w:sectPr>
      </w:pPr>
      <w:r>
        <w:rPr>
          <w:rFonts w:hint="eastAsia" w:ascii="宋体" w:hAnsi="宋体" w:eastAsia="宋体" w:cs="宋体"/>
          <w:b/>
          <w:bCs/>
          <w:sz w:val="30"/>
          <w:szCs w:val="30"/>
          <w:lang w:eastAsia="zh-CN"/>
        </w:rPr>
        <w:t xml:space="preserve"> </w:t>
      </w:r>
    </w:p>
    <w:p w14:paraId="3F1DFCF2">
      <w:pPr>
        <w:widowControl w:val="0"/>
        <w:overflowPunct w:val="0"/>
        <w:adjustRightInd/>
        <w:snapToGrid/>
        <w:spacing w:before="120" w:beforeLines="50" w:line="360" w:lineRule="auto"/>
        <w:jc w:val="center"/>
        <w:textAlignment w:val="auto"/>
        <w:rPr>
          <w:rFonts w:hint="eastAsia" w:ascii="宋体" w:hAnsi="宋体" w:eastAsia="宋体" w:cs="宋体"/>
          <w:b/>
          <w:bCs/>
          <w:sz w:val="30"/>
          <w:szCs w:val="30"/>
          <w:lang w:val="zh-CN" w:eastAsia="zh-CN"/>
        </w:rPr>
      </w:pPr>
      <w:r>
        <w:rPr>
          <w:rFonts w:hint="eastAsia" w:ascii="宋体" w:hAnsi="宋体" w:eastAsia="宋体" w:cs="宋体"/>
          <w:b/>
          <w:bCs/>
          <w:sz w:val="30"/>
          <w:szCs w:val="30"/>
          <w:lang w:val="zh-CN" w:eastAsia="zh-CN"/>
        </w:rPr>
        <w:t>供应商企业关系关联承诺书</w:t>
      </w:r>
    </w:p>
    <w:p w14:paraId="49F9D5B7">
      <w:pPr>
        <w:pStyle w:val="3"/>
        <w:widowControl w:val="0"/>
        <w:overflowPunct w:val="0"/>
        <w:rPr>
          <w:rFonts w:hint="eastAsia" w:ascii="宋体" w:hAnsi="宋体" w:eastAsia="宋体" w:cs="宋体"/>
          <w:lang w:val="zh-CN" w:eastAsia="zh-CN"/>
        </w:rPr>
      </w:pPr>
    </w:p>
    <w:bookmarkEnd w:id="58"/>
    <w:bookmarkEnd w:id="59"/>
    <w:p w14:paraId="69614882">
      <w:pPr>
        <w:widowControl w:val="0"/>
        <w:overflowPunct w:val="0"/>
        <w:adjustRightInd/>
        <w:snapToGrid/>
        <w:spacing w:line="500" w:lineRule="exact"/>
        <w:ind w:firstLine="240" w:firstLineChars="100"/>
        <w:textAlignment w:val="auto"/>
        <w:rPr>
          <w:rFonts w:hint="eastAsia" w:ascii="宋体" w:hAnsi="宋体" w:eastAsia="宋体" w:cs="宋体"/>
          <w:sz w:val="24"/>
          <w:szCs w:val="24"/>
          <w:lang w:eastAsia="zh-CN"/>
        </w:rPr>
      </w:pPr>
      <w:bookmarkStart w:id="60" w:name="_Toc15279"/>
      <w:bookmarkStart w:id="61" w:name="_Toc9252"/>
      <w:r>
        <w:rPr>
          <w:rFonts w:hint="eastAsia" w:ascii="宋体" w:hAnsi="宋体" w:eastAsia="宋体" w:cs="宋体"/>
          <w:sz w:val="24"/>
          <w:szCs w:val="24"/>
          <w:lang w:eastAsia="zh-CN"/>
        </w:rPr>
        <w:t>1、供应商在本项目投标中，不存在与其它供应商负责人为同一人，有控股、管理等关联关系承诺：</w:t>
      </w:r>
    </w:p>
    <w:p w14:paraId="63764F3A">
      <w:pPr>
        <w:widowControl w:val="0"/>
        <w:overflowPunct w:val="0"/>
        <w:adjustRightInd/>
        <w:snapToGrid/>
        <w:spacing w:line="500" w:lineRule="exact"/>
        <w:ind w:firstLine="240" w:firstLineChars="1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1.1管理关系说明：</w:t>
      </w:r>
    </w:p>
    <w:p w14:paraId="361F2974">
      <w:pPr>
        <w:widowControl w:val="0"/>
        <w:overflowPunct w:val="0"/>
        <w:adjustRightInd/>
        <w:snapToGrid/>
        <w:spacing w:line="500" w:lineRule="exact"/>
        <w:ind w:firstLine="240" w:firstLineChars="1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我单位管理的具有独立法人的下属单位有</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w:t>
      </w:r>
    </w:p>
    <w:p w14:paraId="77E17881">
      <w:pPr>
        <w:widowControl w:val="0"/>
        <w:overflowPunct w:val="0"/>
        <w:adjustRightInd/>
        <w:snapToGrid/>
        <w:spacing w:line="500" w:lineRule="exact"/>
        <w:ind w:firstLine="240" w:firstLineChars="1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我单位的上级管理单位有</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w:t>
      </w:r>
    </w:p>
    <w:p w14:paraId="0512FF64">
      <w:pPr>
        <w:widowControl w:val="0"/>
        <w:overflowPunct w:val="0"/>
        <w:adjustRightInd/>
        <w:snapToGrid/>
        <w:spacing w:line="500" w:lineRule="exact"/>
        <w:ind w:firstLine="240" w:firstLineChars="1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1.2股权关系说明：</w:t>
      </w:r>
    </w:p>
    <w:p w14:paraId="08928243">
      <w:pPr>
        <w:widowControl w:val="0"/>
        <w:overflowPunct w:val="0"/>
        <w:adjustRightInd/>
        <w:snapToGrid/>
        <w:spacing w:line="500" w:lineRule="exact"/>
        <w:ind w:firstLine="240" w:firstLineChars="1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我单位控股的单位有</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w:t>
      </w:r>
    </w:p>
    <w:p w14:paraId="4A7198CA">
      <w:pPr>
        <w:widowControl w:val="0"/>
        <w:overflowPunct w:val="0"/>
        <w:adjustRightInd/>
        <w:snapToGrid/>
        <w:spacing w:line="500" w:lineRule="exact"/>
        <w:ind w:firstLine="240" w:firstLineChars="1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我单位被</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单位控股。</w:t>
      </w:r>
    </w:p>
    <w:p w14:paraId="0D0E380E">
      <w:pPr>
        <w:widowControl w:val="0"/>
        <w:overflowPunct w:val="0"/>
        <w:adjustRightInd/>
        <w:snapToGrid/>
        <w:spacing w:line="500" w:lineRule="exact"/>
        <w:ind w:firstLine="240" w:firstLineChars="100"/>
        <w:textAlignment w:val="auto"/>
        <w:rPr>
          <w:rFonts w:hint="eastAsia" w:ascii="宋体" w:hAnsi="宋体" w:eastAsia="宋体" w:cs="宋体"/>
          <w:sz w:val="24"/>
          <w:szCs w:val="24"/>
          <w:u w:val="single"/>
          <w:lang w:eastAsia="zh-CN"/>
        </w:rPr>
      </w:pPr>
      <w:r>
        <w:rPr>
          <w:rFonts w:hint="eastAsia" w:ascii="宋体" w:hAnsi="宋体" w:eastAsia="宋体" w:cs="宋体"/>
          <w:sz w:val="24"/>
          <w:szCs w:val="24"/>
          <w:lang w:eastAsia="zh-CN"/>
        </w:rPr>
        <w:t>1.3单位负责人：</w:t>
      </w:r>
      <w:r>
        <w:rPr>
          <w:rFonts w:hint="eastAsia" w:ascii="宋体" w:hAnsi="宋体" w:eastAsia="宋体" w:cs="宋体"/>
          <w:sz w:val="24"/>
          <w:szCs w:val="24"/>
          <w:u w:val="single"/>
          <w:lang w:eastAsia="zh-CN"/>
        </w:rPr>
        <w:t xml:space="preserve">                </w:t>
      </w:r>
    </w:p>
    <w:p w14:paraId="43529631">
      <w:pPr>
        <w:widowControl w:val="0"/>
        <w:overflowPunct w:val="0"/>
        <w:adjustRightInd/>
        <w:snapToGrid/>
        <w:spacing w:line="500" w:lineRule="exact"/>
        <w:ind w:firstLine="240" w:firstLineChars="1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2、</w:t>
      </w:r>
      <w:r>
        <w:rPr>
          <w:rFonts w:hint="eastAsia" w:ascii="宋体" w:hAnsi="宋体" w:eastAsia="宋体" w:cs="宋体"/>
          <w:sz w:val="24"/>
          <w:szCs w:val="24"/>
          <w:u w:val="single"/>
          <w:lang w:eastAsia="zh-CN"/>
        </w:rPr>
        <w:t xml:space="preserve">      否        </w:t>
      </w:r>
      <w:r>
        <w:rPr>
          <w:rFonts w:hint="eastAsia" w:ascii="宋体" w:hAnsi="宋体" w:eastAsia="宋体" w:cs="宋体"/>
          <w:sz w:val="24"/>
          <w:szCs w:val="24"/>
          <w:lang w:eastAsia="zh-CN"/>
        </w:rPr>
        <w:t>（是或否，没有填否） 为采购项目提供整体设计、规范编制或者项目管理、监理、检测等服务的供应商。</w:t>
      </w:r>
    </w:p>
    <w:p w14:paraId="07D66D45">
      <w:pPr>
        <w:widowControl w:val="0"/>
        <w:overflowPunct w:val="0"/>
        <w:adjustRightInd/>
        <w:snapToGrid/>
        <w:spacing w:line="500" w:lineRule="exact"/>
        <w:ind w:firstLine="240" w:firstLineChars="100"/>
        <w:textAlignment w:val="auto"/>
        <w:rPr>
          <w:rFonts w:hint="eastAsia" w:ascii="宋体" w:hAnsi="宋体" w:eastAsia="宋体" w:cs="宋体"/>
          <w:sz w:val="24"/>
          <w:szCs w:val="24"/>
          <w:u w:val="single"/>
          <w:lang w:eastAsia="zh-CN"/>
        </w:rPr>
      </w:pPr>
      <w:r>
        <w:rPr>
          <w:rFonts w:hint="eastAsia" w:ascii="宋体" w:hAnsi="宋体" w:eastAsia="宋体" w:cs="宋体"/>
          <w:sz w:val="24"/>
          <w:szCs w:val="24"/>
          <w:lang w:eastAsia="zh-CN"/>
        </w:rPr>
        <w:t>3、其他与本项目有关的利害关系说明：</w:t>
      </w:r>
      <w:r>
        <w:rPr>
          <w:rFonts w:hint="eastAsia" w:ascii="宋体" w:hAnsi="宋体" w:eastAsia="宋体" w:cs="宋体"/>
          <w:sz w:val="24"/>
          <w:szCs w:val="24"/>
          <w:u w:val="single"/>
          <w:lang w:eastAsia="zh-CN"/>
        </w:rPr>
        <w:t xml:space="preserve">                               </w:t>
      </w:r>
    </w:p>
    <w:p w14:paraId="7057F7BB">
      <w:pPr>
        <w:pStyle w:val="3"/>
        <w:widowControl w:val="0"/>
        <w:overflowPunct w:val="0"/>
        <w:rPr>
          <w:rFonts w:hint="eastAsia" w:ascii="宋体" w:hAnsi="宋体" w:eastAsia="宋体" w:cs="宋体"/>
          <w:lang w:eastAsia="zh-CN"/>
        </w:rPr>
      </w:pPr>
    </w:p>
    <w:p w14:paraId="5B8BB09E">
      <w:pPr>
        <w:widowControl w:val="0"/>
        <w:overflowPunct w:val="0"/>
        <w:adjustRightInd/>
        <w:snapToGrid/>
        <w:spacing w:line="500" w:lineRule="exact"/>
        <w:ind w:firstLine="240" w:firstLineChars="1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我单位承诺以上说明真实有效，无虚假内容或隐瞒。</w:t>
      </w:r>
    </w:p>
    <w:p w14:paraId="25E470B0">
      <w:pPr>
        <w:widowControl w:val="0"/>
        <w:overflowPunct w:val="0"/>
        <w:adjustRightInd/>
        <w:snapToGrid/>
        <w:spacing w:line="500" w:lineRule="exact"/>
        <w:ind w:firstLine="240" w:firstLineChars="100"/>
        <w:textAlignment w:val="auto"/>
        <w:rPr>
          <w:rFonts w:hint="eastAsia" w:ascii="宋体" w:hAnsi="宋体" w:eastAsia="宋体" w:cs="宋体"/>
          <w:sz w:val="24"/>
          <w:szCs w:val="24"/>
          <w:lang w:eastAsia="zh-CN"/>
        </w:rPr>
      </w:pPr>
    </w:p>
    <w:p w14:paraId="4D90BB84">
      <w:pPr>
        <w:pStyle w:val="3"/>
        <w:widowControl w:val="0"/>
        <w:overflowPunct w:val="0"/>
        <w:rPr>
          <w:rFonts w:hint="eastAsia" w:ascii="宋体" w:hAnsi="宋体" w:eastAsia="宋体" w:cs="宋体"/>
          <w:lang w:eastAsia="zh-CN"/>
        </w:rPr>
      </w:pPr>
    </w:p>
    <w:p w14:paraId="4A2D649C">
      <w:pPr>
        <w:pStyle w:val="3"/>
        <w:widowControl w:val="0"/>
        <w:overflowPunct w:val="0"/>
        <w:rPr>
          <w:rFonts w:hint="eastAsia" w:ascii="宋体" w:hAnsi="宋体" w:eastAsia="宋体" w:cs="宋体"/>
          <w:lang w:eastAsia="zh-CN"/>
        </w:rPr>
      </w:pPr>
    </w:p>
    <w:p w14:paraId="4B98BE8B">
      <w:pPr>
        <w:pStyle w:val="3"/>
        <w:widowControl w:val="0"/>
        <w:overflowPunct w:val="0"/>
        <w:rPr>
          <w:rFonts w:hint="eastAsia" w:ascii="宋体" w:hAnsi="宋体" w:eastAsia="宋体" w:cs="宋体"/>
          <w:lang w:eastAsia="zh-CN"/>
        </w:rPr>
      </w:pPr>
    </w:p>
    <w:p w14:paraId="68CE25E9">
      <w:pPr>
        <w:pStyle w:val="5"/>
        <w:widowControl w:val="0"/>
        <w:overflowPunct w:val="0"/>
        <w:spacing w:beforeAutospacing="0" w:afterAutospacing="0" w:line="480" w:lineRule="auto"/>
        <w:ind w:firstLine="2400" w:firstLineChars="1000"/>
        <w:rPr>
          <w:rFonts w:hint="eastAsia" w:ascii="宋体" w:hAnsi="宋体" w:eastAsia="宋体" w:cs="宋体"/>
        </w:rPr>
      </w:pPr>
      <w:r>
        <w:rPr>
          <w:rFonts w:hint="eastAsia" w:ascii="宋体" w:hAnsi="宋体" w:eastAsia="宋体" w:cs="宋体"/>
          <w:lang w:eastAsia="zh-CN"/>
        </w:rPr>
        <w:t>供应商</w:t>
      </w:r>
      <w:r>
        <w:rPr>
          <w:rFonts w:hint="eastAsia" w:ascii="宋体" w:hAnsi="宋体" w:eastAsia="宋体" w:cs="宋体"/>
          <w:lang w:val="en-US" w:eastAsia="zh-CN"/>
        </w:rPr>
        <w:t>全称</w:t>
      </w:r>
      <w:r>
        <w:rPr>
          <w:rFonts w:hint="eastAsia" w:ascii="宋体" w:hAnsi="宋体" w:eastAsia="宋体" w:cs="宋体"/>
        </w:rPr>
        <w:t>：</w:t>
      </w:r>
      <w:r>
        <w:rPr>
          <w:rFonts w:hint="eastAsia" w:ascii="宋体" w:hAnsi="宋体" w:eastAsia="宋体" w:cs="宋体"/>
          <w:u w:val="single"/>
          <w:lang w:val="en-US" w:eastAsia="zh-CN"/>
        </w:rPr>
        <w:t xml:space="preserve">                        </w:t>
      </w:r>
      <w:r>
        <w:rPr>
          <w:rFonts w:hint="eastAsia" w:ascii="宋体" w:hAnsi="宋体" w:eastAsia="宋体" w:cs="宋体"/>
        </w:rPr>
        <w:t>（</w:t>
      </w:r>
      <w:r>
        <w:rPr>
          <w:rFonts w:hint="eastAsia" w:ascii="宋体" w:hAnsi="宋体" w:eastAsia="宋体" w:cs="宋体"/>
          <w:lang w:val="en-US" w:eastAsia="zh-CN"/>
        </w:rPr>
        <w:t>加盖单位公章</w:t>
      </w:r>
      <w:r>
        <w:rPr>
          <w:rFonts w:hint="eastAsia" w:ascii="宋体" w:hAnsi="宋体" w:eastAsia="宋体" w:cs="宋体"/>
        </w:rPr>
        <w:t>）</w:t>
      </w:r>
    </w:p>
    <w:p w14:paraId="02DA5539">
      <w:pPr>
        <w:pStyle w:val="5"/>
        <w:widowControl w:val="0"/>
        <w:overflowPunct w:val="0"/>
        <w:spacing w:beforeAutospacing="0" w:afterAutospacing="0" w:line="480" w:lineRule="auto"/>
        <w:ind w:firstLine="2160" w:firstLineChars="900"/>
        <w:rPr>
          <w:rFonts w:hint="eastAsia" w:ascii="宋体" w:hAnsi="宋体" w:eastAsia="宋体" w:cs="宋体"/>
        </w:rPr>
      </w:pPr>
      <w:r>
        <w:rPr>
          <w:rFonts w:hint="eastAsia" w:ascii="宋体" w:hAnsi="宋体" w:eastAsia="宋体" w:cs="宋体"/>
        </w:rPr>
        <w:t>法人代表人或</w:t>
      </w:r>
      <w:r>
        <w:rPr>
          <w:rFonts w:hint="eastAsia" w:ascii="宋体" w:hAnsi="宋体" w:eastAsia="宋体" w:cs="宋体"/>
          <w:lang w:val="en-US" w:eastAsia="zh-CN"/>
        </w:rPr>
        <w:t>其</w:t>
      </w:r>
      <w:r>
        <w:rPr>
          <w:rFonts w:hint="eastAsia" w:ascii="宋体" w:hAnsi="宋体" w:eastAsia="宋体" w:cs="宋体"/>
        </w:rPr>
        <w:t>委托代理人：</w:t>
      </w:r>
      <w:r>
        <w:rPr>
          <w:rFonts w:hint="eastAsia" w:ascii="宋体" w:hAnsi="宋体" w:eastAsia="宋体" w:cs="宋体"/>
          <w:u w:val="single"/>
          <w:lang w:val="en-US" w:eastAsia="zh-CN"/>
        </w:rPr>
        <w:t xml:space="preserve">            </w:t>
      </w:r>
      <w:r>
        <w:rPr>
          <w:rFonts w:hint="eastAsia" w:ascii="宋体" w:hAnsi="宋体" w:eastAsia="宋体" w:cs="宋体"/>
        </w:rPr>
        <w:t>（签字或盖章）</w:t>
      </w:r>
    </w:p>
    <w:p w14:paraId="5F2791C6">
      <w:pPr>
        <w:widowControl w:val="0"/>
        <w:overflowPunct w:val="0"/>
        <w:adjustRightInd/>
        <w:snapToGrid/>
        <w:spacing w:line="500" w:lineRule="exact"/>
        <w:ind w:firstLine="2100" w:firstLineChars="1000"/>
        <w:textAlignment w:val="auto"/>
        <w:rPr>
          <w:rFonts w:hint="eastAsia" w:ascii="宋体" w:hAnsi="宋体" w:eastAsia="宋体" w:cs="宋体"/>
          <w:sz w:val="24"/>
          <w:szCs w:val="24"/>
          <w:lang w:eastAsia="zh-CN"/>
        </w:rPr>
      </w:pPr>
      <w:r>
        <w:rPr>
          <w:rFonts w:hint="eastAsia" w:ascii="宋体" w:hAnsi="宋体" w:eastAsia="宋体" w:cs="宋体"/>
        </w:rPr>
        <w:t>日</w:t>
      </w:r>
      <w:r>
        <w:rPr>
          <w:rFonts w:hint="eastAsia" w:ascii="宋体" w:hAnsi="宋体" w:eastAsia="宋体" w:cs="宋体"/>
          <w:lang w:val="en-US" w:eastAsia="zh-CN"/>
        </w:rPr>
        <w:t xml:space="preserve">      </w:t>
      </w:r>
      <w:r>
        <w:rPr>
          <w:rFonts w:hint="eastAsia" w:ascii="宋体" w:hAnsi="宋体" w:eastAsia="宋体" w:cs="宋体"/>
        </w:rPr>
        <w:t>期：</w:t>
      </w:r>
      <w:r>
        <w:rPr>
          <w:rFonts w:hint="eastAsia" w:ascii="宋体" w:hAnsi="宋体" w:eastAsia="宋体" w:cs="宋体"/>
          <w:lang w:val="en-US" w:eastAsia="zh-CN"/>
        </w:rPr>
        <w:t xml:space="preserve">    </w:t>
      </w:r>
      <w:r>
        <w:rPr>
          <w:rFonts w:hint="eastAsia" w:ascii="宋体" w:hAnsi="宋体" w:eastAsia="宋体" w:cs="宋体"/>
        </w:rPr>
        <w:t>年</w:t>
      </w:r>
      <w:r>
        <w:rPr>
          <w:rFonts w:hint="eastAsia" w:ascii="宋体" w:hAnsi="宋体" w:eastAsia="宋体" w:cs="宋体"/>
          <w:lang w:val="en-US" w:eastAsia="zh-CN"/>
        </w:rPr>
        <w:t xml:space="preserve">    </w:t>
      </w:r>
      <w:r>
        <w:rPr>
          <w:rFonts w:hint="eastAsia" w:ascii="宋体" w:hAnsi="宋体" w:eastAsia="宋体" w:cs="宋体"/>
        </w:rPr>
        <w:t>月</w:t>
      </w:r>
      <w:r>
        <w:rPr>
          <w:rFonts w:hint="eastAsia" w:ascii="宋体" w:hAnsi="宋体" w:eastAsia="宋体" w:cs="宋体"/>
          <w:lang w:val="en-US" w:eastAsia="zh-CN"/>
        </w:rPr>
        <w:t xml:space="preserve">    </w:t>
      </w:r>
      <w:r>
        <w:rPr>
          <w:rFonts w:hint="eastAsia" w:ascii="宋体" w:hAnsi="宋体" w:eastAsia="宋体" w:cs="宋体"/>
        </w:rPr>
        <w:t>日</w:t>
      </w:r>
    </w:p>
    <w:p w14:paraId="72140B00">
      <w:pPr>
        <w:pStyle w:val="3"/>
        <w:widowControl w:val="0"/>
        <w:overflowPunct w:val="0"/>
        <w:rPr>
          <w:rFonts w:hint="eastAsia" w:ascii="宋体" w:hAnsi="宋体" w:eastAsia="宋体" w:cs="宋体"/>
          <w:sz w:val="24"/>
          <w:szCs w:val="24"/>
          <w:lang w:eastAsia="zh-CN"/>
        </w:rPr>
      </w:pPr>
    </w:p>
    <w:p w14:paraId="1B199DE2">
      <w:pPr>
        <w:widowControl w:val="0"/>
        <w:overflowPunct w:val="0"/>
        <w:rPr>
          <w:rFonts w:hint="eastAsia" w:ascii="宋体" w:hAnsi="宋体" w:eastAsia="宋体" w:cs="宋体"/>
          <w:sz w:val="24"/>
          <w:szCs w:val="24"/>
          <w:lang w:eastAsia="zh-CN"/>
        </w:rPr>
      </w:pPr>
    </w:p>
    <w:p w14:paraId="269A3EA1">
      <w:pPr>
        <w:pStyle w:val="3"/>
        <w:widowControl w:val="0"/>
        <w:overflowPunct w:val="0"/>
        <w:rPr>
          <w:rFonts w:hint="eastAsia" w:ascii="宋体" w:hAnsi="宋体" w:eastAsia="宋体" w:cs="宋体"/>
          <w:sz w:val="24"/>
          <w:szCs w:val="24"/>
          <w:lang w:eastAsia="zh-CN"/>
        </w:rPr>
      </w:pPr>
    </w:p>
    <w:p w14:paraId="4606E3CB">
      <w:pPr>
        <w:widowControl w:val="0"/>
        <w:overflowPunct w:val="0"/>
        <w:rPr>
          <w:rFonts w:hint="eastAsia" w:ascii="宋体" w:hAnsi="宋体" w:eastAsia="宋体" w:cs="宋体"/>
          <w:sz w:val="24"/>
          <w:szCs w:val="24"/>
          <w:lang w:eastAsia="zh-CN"/>
        </w:rPr>
      </w:pPr>
    </w:p>
    <w:p w14:paraId="30AF941A">
      <w:pPr>
        <w:pStyle w:val="3"/>
        <w:widowControl w:val="0"/>
        <w:overflowPunct w:val="0"/>
        <w:rPr>
          <w:rFonts w:hint="eastAsia" w:ascii="宋体" w:hAnsi="宋体" w:eastAsia="宋体" w:cs="宋体"/>
          <w:sz w:val="24"/>
          <w:szCs w:val="24"/>
          <w:lang w:eastAsia="zh-CN"/>
        </w:rPr>
      </w:pPr>
    </w:p>
    <w:p w14:paraId="531B102D">
      <w:pPr>
        <w:widowControl w:val="0"/>
        <w:overflowPunct w:val="0"/>
        <w:rPr>
          <w:rFonts w:hint="eastAsia" w:ascii="宋体" w:hAnsi="宋体" w:eastAsia="宋体" w:cs="宋体"/>
          <w:sz w:val="24"/>
          <w:szCs w:val="24"/>
          <w:lang w:eastAsia="zh-CN"/>
        </w:rPr>
      </w:pPr>
    </w:p>
    <w:p w14:paraId="04FE104F">
      <w:pPr>
        <w:pStyle w:val="3"/>
        <w:widowControl w:val="0"/>
        <w:overflowPunct w:val="0"/>
        <w:rPr>
          <w:rFonts w:hint="eastAsia" w:ascii="宋体" w:hAnsi="宋体" w:eastAsia="宋体" w:cs="宋体"/>
          <w:sz w:val="24"/>
          <w:szCs w:val="24"/>
          <w:lang w:eastAsia="zh-CN"/>
        </w:rPr>
      </w:pPr>
    </w:p>
    <w:p w14:paraId="2604BB01">
      <w:pPr>
        <w:widowControl w:val="0"/>
        <w:overflowPunct w:val="0"/>
        <w:rPr>
          <w:rFonts w:hint="eastAsia" w:ascii="宋体" w:hAnsi="宋体" w:eastAsia="宋体" w:cs="宋体"/>
          <w:sz w:val="24"/>
          <w:szCs w:val="24"/>
          <w:lang w:eastAsia="zh-CN"/>
        </w:rPr>
      </w:pPr>
    </w:p>
    <w:p w14:paraId="3ADC0444">
      <w:pPr>
        <w:pStyle w:val="3"/>
        <w:widowControl w:val="0"/>
        <w:overflowPunct w:val="0"/>
        <w:rPr>
          <w:rFonts w:hint="eastAsia" w:ascii="宋体" w:hAnsi="宋体" w:eastAsia="宋体" w:cs="宋体"/>
          <w:sz w:val="24"/>
          <w:szCs w:val="24"/>
          <w:lang w:eastAsia="zh-CN"/>
        </w:rPr>
      </w:pPr>
    </w:p>
    <w:p w14:paraId="1DEE6E15">
      <w:pPr>
        <w:widowControl w:val="0"/>
        <w:overflowPunct w:val="0"/>
        <w:rPr>
          <w:rFonts w:hint="eastAsia" w:ascii="宋体" w:hAnsi="宋体" w:eastAsia="宋体" w:cs="宋体"/>
        </w:rPr>
      </w:pPr>
    </w:p>
    <w:p w14:paraId="09DAC984">
      <w:pPr>
        <w:widowControl w:val="0"/>
        <w:numPr>
          <w:ilvl w:val="0"/>
          <w:numId w:val="2"/>
        </w:numPr>
        <w:overflowPunct w:val="0"/>
        <w:jc w:val="center"/>
        <w:outlineLvl w:val="1"/>
        <w:rPr>
          <w:rFonts w:hint="eastAsia" w:ascii="宋体" w:hAnsi="宋体" w:eastAsia="宋体" w:cs="宋体"/>
          <w:b/>
          <w:bCs/>
          <w:sz w:val="32"/>
          <w:szCs w:val="32"/>
          <w:lang w:eastAsia="zh-CN"/>
        </w:rPr>
      </w:pPr>
      <w:bookmarkStart w:id="62" w:name="_Toc6471"/>
      <w:r>
        <w:rPr>
          <w:rFonts w:hint="eastAsia" w:ascii="宋体" w:hAnsi="宋体" w:eastAsia="宋体" w:cs="宋体"/>
          <w:b/>
          <w:bCs/>
          <w:sz w:val="32"/>
          <w:szCs w:val="32"/>
          <w:lang w:eastAsia="zh-CN"/>
        </w:rPr>
        <w:t>磋商文件要求的其他文件或承诺</w:t>
      </w:r>
      <w:bookmarkEnd w:id="60"/>
      <w:bookmarkEnd w:id="61"/>
      <w:bookmarkEnd w:id="62"/>
    </w:p>
    <w:p w14:paraId="58C03069">
      <w:pPr>
        <w:pStyle w:val="3"/>
        <w:widowControl w:val="0"/>
        <w:overflowPunct w:val="0"/>
        <w:jc w:val="both"/>
        <w:rPr>
          <w:rFonts w:hint="eastAsia" w:ascii="宋体" w:hAnsi="宋体" w:eastAsia="宋体" w:cs="宋体"/>
          <w:lang w:eastAsia="zh-CN"/>
        </w:rPr>
      </w:pPr>
    </w:p>
    <w:p w14:paraId="7F95FC24">
      <w:pPr>
        <w:widowControl w:val="0"/>
        <w:overflowPunct w:val="0"/>
        <w:ind w:firstLine="560" w:firstLineChars="200"/>
        <w:rPr>
          <w:rFonts w:hint="eastAsia" w:ascii="宋体" w:hAnsi="宋体" w:eastAsia="宋体" w:cs="宋体"/>
          <w:bCs/>
          <w:sz w:val="28"/>
          <w:szCs w:val="28"/>
          <w:lang w:eastAsia="zh-CN"/>
        </w:rPr>
      </w:pPr>
    </w:p>
    <w:p w14:paraId="2048FBF5">
      <w:pPr>
        <w:widowControl w:val="0"/>
        <w:overflowPunct w:val="0"/>
        <w:ind w:firstLine="560" w:firstLineChars="200"/>
        <w:rPr>
          <w:rFonts w:hint="eastAsia" w:ascii="宋体" w:hAnsi="宋体" w:eastAsia="宋体" w:cs="宋体"/>
          <w:bCs/>
          <w:sz w:val="28"/>
          <w:szCs w:val="28"/>
          <w:lang w:eastAsia="zh-CN"/>
        </w:rPr>
      </w:pPr>
    </w:p>
    <w:p w14:paraId="27421CAD">
      <w:pPr>
        <w:widowControl w:val="0"/>
        <w:overflowPunct w:val="0"/>
        <w:ind w:firstLine="560" w:firstLineChars="200"/>
        <w:rPr>
          <w:rFonts w:hint="eastAsia" w:ascii="宋体" w:hAnsi="宋体" w:eastAsia="宋体" w:cs="宋体"/>
          <w:bCs/>
          <w:sz w:val="28"/>
          <w:szCs w:val="28"/>
          <w:lang w:eastAsia="zh-CN"/>
        </w:rPr>
      </w:pPr>
      <w:r>
        <w:rPr>
          <w:rFonts w:hint="eastAsia" w:ascii="宋体" w:hAnsi="宋体" w:eastAsia="宋体" w:cs="宋体"/>
          <w:bCs/>
          <w:sz w:val="28"/>
          <w:szCs w:val="28"/>
          <w:lang w:eastAsia="zh-CN"/>
        </w:rPr>
        <w:t>1、基本存款账户开户许可证（基本账户信息表）。</w:t>
      </w:r>
    </w:p>
    <w:p w14:paraId="3E359C2F">
      <w:pPr>
        <w:widowControl w:val="0"/>
        <w:overflowPunct w:val="0"/>
        <w:ind w:firstLine="560" w:firstLineChars="200"/>
        <w:rPr>
          <w:rFonts w:hint="eastAsia" w:ascii="宋体" w:hAnsi="宋体" w:eastAsia="宋体" w:cs="宋体"/>
          <w:bCs/>
          <w:sz w:val="28"/>
          <w:szCs w:val="28"/>
          <w:lang w:eastAsia="zh-CN"/>
        </w:rPr>
      </w:pPr>
    </w:p>
    <w:p w14:paraId="76B92ECC">
      <w:pPr>
        <w:widowControl w:val="0"/>
        <w:overflowPunct w:val="0"/>
        <w:ind w:firstLine="560" w:firstLineChars="200"/>
        <w:rPr>
          <w:rFonts w:hint="eastAsia" w:ascii="宋体" w:hAnsi="宋体" w:eastAsia="宋体" w:cs="宋体"/>
          <w:bCs/>
          <w:sz w:val="28"/>
          <w:szCs w:val="28"/>
          <w:lang w:eastAsia="zh-CN"/>
        </w:rPr>
      </w:pPr>
    </w:p>
    <w:p w14:paraId="611C6DD5">
      <w:pPr>
        <w:widowControl w:val="0"/>
        <w:overflowPunct w:val="0"/>
        <w:ind w:firstLine="560" w:firstLineChars="200"/>
        <w:rPr>
          <w:rFonts w:hint="eastAsia" w:ascii="宋体" w:hAnsi="宋体" w:eastAsia="宋体" w:cs="宋体"/>
          <w:bCs/>
          <w:sz w:val="28"/>
          <w:szCs w:val="28"/>
          <w:lang w:eastAsia="zh-CN"/>
        </w:rPr>
      </w:pPr>
      <w:r>
        <w:rPr>
          <w:rFonts w:hint="eastAsia" w:ascii="宋体" w:hAnsi="宋体" w:eastAsia="宋体" w:cs="宋体"/>
          <w:bCs/>
          <w:sz w:val="28"/>
          <w:szCs w:val="28"/>
          <w:lang w:eastAsia="zh-CN"/>
        </w:rPr>
        <w:t>2、其他文件。（</w:t>
      </w:r>
      <w:r>
        <w:rPr>
          <w:rFonts w:hint="eastAsia" w:ascii="宋体" w:hAnsi="宋体" w:eastAsia="宋体" w:cs="宋体"/>
          <w:bCs/>
          <w:sz w:val="28"/>
          <w:szCs w:val="28"/>
          <w:lang w:val="en-US" w:eastAsia="zh-CN"/>
        </w:rPr>
        <w:t>如有</w:t>
      </w:r>
      <w:r>
        <w:rPr>
          <w:rFonts w:hint="eastAsia" w:ascii="宋体" w:hAnsi="宋体" w:eastAsia="宋体" w:cs="宋体"/>
          <w:bCs/>
          <w:sz w:val="28"/>
          <w:szCs w:val="28"/>
          <w:lang w:eastAsia="zh-CN"/>
        </w:rPr>
        <w:t>）</w:t>
      </w:r>
    </w:p>
    <w:p w14:paraId="768C8FA7">
      <w:pPr>
        <w:widowControl w:val="0"/>
        <w:overflowPunct w:val="0"/>
        <w:rPr>
          <w:rFonts w:hint="eastAsia" w:ascii="宋体" w:hAnsi="宋体" w:eastAsia="宋体" w:cs="宋体"/>
          <w:lang w:eastAsia="zh-CN"/>
        </w:rPr>
      </w:pPr>
    </w:p>
    <w:p w14:paraId="5FC39201">
      <w:pPr>
        <w:rPr>
          <w:rFonts w:hint="eastAsia" w:ascii="宋体" w:hAnsi="宋体" w:eastAsia="宋体" w:cs="宋体"/>
          <w:b/>
          <w:bCs/>
          <w:sz w:val="32"/>
          <w:szCs w:val="32"/>
          <w:lang w:eastAsia="zh-CN"/>
        </w:rPr>
      </w:pPr>
      <w:bookmarkStart w:id="63" w:name="_Toc16751"/>
      <w:bookmarkStart w:id="64" w:name="_Toc8874"/>
      <w:bookmarkStart w:id="65" w:name="_Toc18840"/>
      <w:r>
        <w:rPr>
          <w:rFonts w:hint="eastAsia" w:ascii="宋体" w:hAnsi="宋体" w:eastAsia="宋体" w:cs="宋体"/>
          <w:b/>
          <w:bCs/>
          <w:sz w:val="32"/>
          <w:szCs w:val="32"/>
          <w:lang w:eastAsia="zh-CN"/>
        </w:rPr>
        <w:br w:type="page"/>
      </w:r>
    </w:p>
    <w:p w14:paraId="2D778441">
      <w:pPr>
        <w:widowControl w:val="0"/>
        <w:overflowPunct w:val="0"/>
        <w:jc w:val="center"/>
        <w:outlineLvl w:val="1"/>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九、其他可以证明供应商实力的文件</w:t>
      </w:r>
      <w:bookmarkEnd w:id="63"/>
      <w:bookmarkEnd w:id="64"/>
      <w:bookmarkEnd w:id="65"/>
      <w:r>
        <w:rPr>
          <w:rFonts w:hint="eastAsia" w:ascii="宋体" w:hAnsi="宋体" w:eastAsia="宋体" w:cs="宋体"/>
          <w:b/>
          <w:bCs/>
          <w:sz w:val="32"/>
          <w:szCs w:val="32"/>
          <w:lang w:eastAsia="zh-CN"/>
        </w:rPr>
        <w:t xml:space="preserve"> </w:t>
      </w:r>
    </w:p>
    <w:p w14:paraId="3285246C">
      <w:pPr>
        <w:widowControl w:val="0"/>
        <w:overflowPunct w:val="0"/>
        <w:spacing w:line="720" w:lineRule="auto"/>
        <w:jc w:val="both"/>
        <w:rPr>
          <w:rFonts w:hint="eastAsia" w:ascii="宋体" w:hAnsi="宋体" w:eastAsia="宋体" w:cs="宋体"/>
          <w:b/>
          <w:bCs/>
          <w:sz w:val="24"/>
          <w:szCs w:val="24"/>
          <w:lang w:eastAsia="zh-CN"/>
        </w:rPr>
      </w:pPr>
    </w:p>
    <w:p w14:paraId="34BDBFDC">
      <w:pPr>
        <w:widowControl w:val="0"/>
        <w:overflowPunct w:val="0"/>
        <w:spacing w:line="720" w:lineRule="auto"/>
        <w:ind w:left="525" w:leftChars="250"/>
        <w:jc w:val="center"/>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如有</w:t>
      </w:r>
      <w:r>
        <w:rPr>
          <w:rFonts w:hint="eastAsia" w:ascii="宋体" w:hAnsi="宋体" w:eastAsia="宋体" w:cs="宋体"/>
          <w:b/>
          <w:bCs/>
          <w:sz w:val="24"/>
          <w:szCs w:val="24"/>
          <w:lang w:eastAsia="zh-CN"/>
        </w:rPr>
        <w:t>）</w:t>
      </w:r>
    </w:p>
    <w:p w14:paraId="39F42ECF"/>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4547DF">
    <w:pPr>
      <w:spacing w:line="226" w:lineRule="exact"/>
      <w:ind w:left="426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102692">
                          <w:pPr>
                            <w:pStyle w:val="4"/>
                          </w:pPr>
                          <w:r>
                            <w:fldChar w:fldCharType="begin"/>
                          </w:r>
                          <w:r>
                            <w:instrText xml:space="preserve"> PAGE  \* MERGEFORMAT </w:instrText>
                          </w:r>
                          <w:r>
                            <w:fldChar w:fldCharType="separate"/>
                          </w:r>
                          <w:r>
                            <w:t>35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5E102692">
                    <w:pPr>
                      <w:pStyle w:val="4"/>
                    </w:pPr>
                    <w:r>
                      <w:fldChar w:fldCharType="begin"/>
                    </w:r>
                    <w:r>
                      <w:instrText xml:space="preserve"> PAGE  \* MERGEFORMAT </w:instrText>
                    </w:r>
                    <w:r>
                      <w:fldChar w:fldCharType="separate"/>
                    </w:r>
                    <w:r>
                      <w:t>35</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83E0"/>
    <w:multiLevelType w:val="singleLevel"/>
    <w:tmpl w:val="88F483E0"/>
    <w:lvl w:ilvl="0" w:tentative="0">
      <w:start w:val="1"/>
      <w:numFmt w:val="decimal"/>
      <w:suff w:val="nothing"/>
      <w:lvlText w:val="%1、"/>
      <w:lvlJc w:val="left"/>
    </w:lvl>
  </w:abstractNum>
  <w:abstractNum w:abstractNumId="1">
    <w:nsid w:val="6E960A15"/>
    <w:multiLevelType w:val="singleLevel"/>
    <w:tmpl w:val="6E960A15"/>
    <w:lvl w:ilvl="0" w:tentative="0">
      <w:start w:val="8"/>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82234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paragraph" w:styleId="2">
    <w:name w:val="heading 2"/>
    <w:basedOn w:val="1"/>
    <w:next w:val="1"/>
    <w:qFormat/>
    <w:uiPriority w:val="99"/>
    <w:pPr>
      <w:keepNext/>
      <w:keepLines/>
      <w:spacing w:before="260" w:after="260" w:line="416" w:lineRule="auto"/>
      <w:outlineLvl w:val="1"/>
    </w:pPr>
    <w:rPr>
      <w:rFonts w:ascii="Cambria" w:hAnsi="Cambria" w:cs="Cambria"/>
      <w:b/>
      <w:bCs/>
      <w:sz w:val="32"/>
      <w:szCs w:val="32"/>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Body Text"/>
    <w:basedOn w:val="1"/>
    <w:next w:val="1"/>
    <w:semiHidden/>
    <w:qFormat/>
    <w:uiPriority w:val="0"/>
    <w:rPr>
      <w:rFonts w:ascii="Arial" w:hAnsi="Arial" w:eastAsia="Arial" w:cs="Arial"/>
      <w:sz w:val="21"/>
      <w:szCs w:val="21"/>
      <w:lang w:val="en-US" w:eastAsia="en-US" w:bidi="ar-SA"/>
    </w:rPr>
  </w:style>
  <w:style w:type="paragraph" w:styleId="4">
    <w:name w:val="footer"/>
    <w:basedOn w:val="1"/>
    <w:qFormat/>
    <w:uiPriority w:val="0"/>
    <w:pPr>
      <w:tabs>
        <w:tab w:val="center" w:pos="4153"/>
        <w:tab w:val="right" w:pos="8306"/>
      </w:tabs>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99"/>
    <w:rPr>
      <w:b/>
      <w:bCs/>
    </w:rPr>
  </w:style>
  <w:style w:type="paragraph" w:customStyle="1" w:styleId="9">
    <w:name w:val="目录"/>
    <w:basedOn w:val="1"/>
    <w:qFormat/>
    <w:uiPriority w:val="99"/>
    <w:pPr>
      <w:jc w:val="center"/>
    </w:pPr>
    <w:rPr>
      <w:rFonts w:ascii="宋体" w:cs="宋体"/>
      <w:b/>
      <w:bCs/>
      <w:sz w:val="36"/>
      <w:szCs w:val="36"/>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1</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2025-09-29T07:53:58Z</dcterms:created>
  <dc:creator>xuery-a</dc:creator>
  <cp:lastModifiedBy>lin</cp:lastModifiedBy>
  <dcterms:modified xsi:type="dcterms:W3CDTF">2025-09-29T07:58:56Z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eyJoZGlkIjoiNTVkYWQxZjM5YzA5NTdkYjU2OTIzNjk3NWFkNmJkOWIiLCJ1c2VySWQiOiIyNjM5ODk0OTQifQ==</vt:lpwstr>
  </property>
  <property fmtid="{D5CDD505-2E9C-101B-9397-08002B2CF9AE}" pid="4" name="ICV">
    <vt:lpwstr>4DEE94AE8FFA4DD4989C0C65E8106C05_12</vt:lpwstr>
  </property>
</Properties>
</file>