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版本号：SXZCZB2025-ZCGK-0726.1B120250925001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三大中心建设医疗设备采购项目(二次)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SXZCZB2025-ZCGK-0726.1B1</w:t>
      </w:r>
      <w:r>
        <w:br/>
      </w:r>
      <w:r>
        <w:br/>
      </w:r>
      <w:r>
        <w:br/>
      </w:r>
    </w:p>
    <w:p>
      <w:pPr>
        <w:pStyle w:val="null3"/>
        <w:jc w:val="center"/>
        <w:outlineLvl w:val="2"/>
      </w:pPr>
      <w:r>
        <w:rPr>
          <w:rFonts w:ascii="仿宋_GB2312" w:hAnsi="仿宋_GB2312" w:cs="仿宋_GB2312" w:eastAsia="仿宋_GB2312"/>
          <w:sz w:val="28"/>
          <w:b/>
        </w:rPr>
        <w:t>陕西省康复医院</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陕西省康复医院</w:t>
      </w:r>
      <w:r>
        <w:rPr>
          <w:rFonts w:ascii="仿宋_GB2312" w:hAnsi="仿宋_GB2312" w:cs="仿宋_GB2312" w:eastAsia="仿宋_GB2312"/>
        </w:rPr>
        <w:t>委托，拟对</w:t>
      </w:r>
      <w:r>
        <w:rPr>
          <w:rFonts w:ascii="仿宋_GB2312" w:hAnsi="仿宋_GB2312" w:cs="仿宋_GB2312" w:eastAsia="仿宋_GB2312"/>
        </w:rPr>
        <w:t>三大中心建设医疗设备采购项目(二次)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SXZCZB2025-ZCGK-0726.1B1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三大中心建设医疗设备采购项目(二次)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三大中心建设医疗设备采购项目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2、法人授权书：提供法定代表人授权书（附法定代表人、被授权人身份证复印件），法定代表人直接参加投标，须提供法定代表人身份证明（附法定代表人身份证复印件）；</w:t>
      </w:r>
    </w:p>
    <w:p>
      <w:pPr>
        <w:pStyle w:val="null3"/>
      </w:pPr>
      <w:r>
        <w:rPr>
          <w:rFonts w:ascii="仿宋_GB2312" w:hAnsi="仿宋_GB2312" w:cs="仿宋_GB2312" w:eastAsia="仿宋_GB2312"/>
        </w:rPr>
        <w:t>3、财务状况报告：提供2024年度的财务审计报告（成立时间至提交投标文件截止时间不足一年的可提供成立后任意时段的资产负债表），或开标时间前六个月内银行出具的资信证明；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4、税收缴纳证明：提供投标文件截止日前一年内已缴纳的至少一个月的纳税证明或完税证明（提供增值税、企业所得税至少一种），依法免税的单位应提供相关证明材料；</w:t>
      </w:r>
    </w:p>
    <w:p>
      <w:pPr>
        <w:pStyle w:val="null3"/>
      </w:pPr>
      <w:r>
        <w:rPr>
          <w:rFonts w:ascii="仿宋_GB2312" w:hAnsi="仿宋_GB2312" w:cs="仿宋_GB2312" w:eastAsia="仿宋_GB2312"/>
        </w:rPr>
        <w:t>5、社会保障资金缴纳证明：提供投标文件截止日前一年内已缴存的至少一个月的社会保障资金缴存单据或社保机构开具的社会保险参保缴费情况证明（提供养老、医疗至少一种），依法不需要缴纳社会保障资金的单位应提供相关证明材料；</w:t>
      </w:r>
    </w:p>
    <w:p>
      <w:pPr>
        <w:pStyle w:val="null3"/>
      </w:pPr>
      <w:r>
        <w:rPr>
          <w:rFonts w:ascii="仿宋_GB2312" w:hAnsi="仿宋_GB2312" w:cs="仿宋_GB2312" w:eastAsia="仿宋_GB2312"/>
        </w:rPr>
        <w:t>6、履行本合同所必需的设备和专业技术能力的说明及承诺书：提供具有履行本合同所必需的设备和专业技术能力的说明及承诺书；</w:t>
      </w:r>
    </w:p>
    <w:p>
      <w:pPr>
        <w:pStyle w:val="null3"/>
      </w:pPr>
      <w:r>
        <w:rPr>
          <w:rFonts w:ascii="仿宋_GB2312" w:hAnsi="仿宋_GB2312" w:cs="仿宋_GB2312" w:eastAsia="仿宋_GB2312"/>
        </w:rPr>
        <w:t>7、信用记录：供应商应通过“信用中国”网站(www.creditchina.gov.cn)、中国政府采购网(www.ccgp.gov.cn)查询相关主体信用记录；</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9、资质证书：供应商如为代理商的应提供《医疗器械经营许可证》或《医疗器械经营备案证》；供应商如为制造商的应提供《医疗器械生产许可证》或《医疗器械备案凭证》；</w:t>
      </w:r>
    </w:p>
    <w:p>
      <w:pPr>
        <w:pStyle w:val="null3"/>
      </w:pPr>
      <w:r>
        <w:rPr>
          <w:rFonts w:ascii="仿宋_GB2312" w:hAnsi="仿宋_GB2312" w:cs="仿宋_GB2312" w:eastAsia="仿宋_GB2312"/>
        </w:rPr>
        <w:t>10、非联合体投标（提供承诺书）：本项目不接受联合体投标（提供承诺书）。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陕西省康复医院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陕西省康复医院经办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029-89288722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代理服务费收费标准：招标代理服务费参照国家计委颁布的《招标代理服务收费管理暂行办法》(计价格[2002]1980号)号文件，按照文件标准计费85%计算。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陕西省康复医院</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陕西省康复医院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陕西省康复医院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三大中心建设医疗设备采购项目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1,173,000.00</w:t>
      </w:r>
    </w:p>
    <w:p>
      <w:pPr>
        <w:pStyle w:val="null3"/>
      </w:pPr>
      <w:r>
        <w:rPr>
          <w:rFonts w:ascii="仿宋_GB2312" w:hAnsi="仿宋_GB2312" w:cs="仿宋_GB2312" w:eastAsia="仿宋_GB2312"/>
        </w:rPr>
        <w:t>采购包最高限价（元）: 473,000.00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血管内超声仪等设备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标的名称：血管内超声仪等设备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6"/>
              <w:gridCol w:w="208"/>
              <w:gridCol w:w="1452"/>
              <w:gridCol w:w="345"/>
              <w:gridCol w:w="363"/>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技术参数</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单价限价</w:t>
                  </w:r>
                </w:p>
                <w:p>
                  <w:pPr>
                    <w:pStyle w:val="null3"/>
                    <w:jc w:val="center"/>
                  </w:pPr>
                  <w:r>
                    <w:rPr>
                      <w:rFonts w:ascii="仿宋_GB2312" w:hAnsi="仿宋_GB2312" w:cs="仿宋_GB2312" w:eastAsia="仿宋_GB2312"/>
                      <w:sz w:val="24"/>
                      <w:color w:val="000000"/>
                    </w:rPr>
                    <w:t>（万元）</w:t>
                  </w:r>
                </w:p>
              </w:tc>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台</w:t>
                  </w: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多功能复苏床（可床旁透视）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w:t>
                  </w:r>
                </w:p>
                <w:p>
                  <w:pPr>
                    <w:pStyle w:val="null3"/>
                    <w:jc w:val="both"/>
                  </w:pPr>
                  <w:r>
                    <w:rPr>
                      <w:rFonts w:ascii="仿宋_GB2312" w:hAnsi="仿宋_GB2312" w:cs="仿宋_GB2312" w:eastAsia="仿宋_GB2312"/>
                      <w:sz w:val="24"/>
                      <w:color w:val="000000"/>
                    </w:rPr>
                    <w:t>整床尺寸</w:t>
                  </w:r>
                  <w:r>
                    <w:rPr>
                      <w:rFonts w:ascii="仿宋_GB2312" w:hAnsi="仿宋_GB2312" w:cs="仿宋_GB2312" w:eastAsia="仿宋_GB2312"/>
                      <w:sz w:val="24"/>
                      <w:color w:val="000000"/>
                    </w:rPr>
                    <w:t>:长≥2200mm，宽≥1060mm，高≥400mm~600mm</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背部调节</w:t>
                  </w:r>
                  <w:r>
                    <w:rPr>
                      <w:rFonts w:ascii="仿宋_GB2312" w:hAnsi="仿宋_GB2312" w:cs="仿宋_GB2312" w:eastAsia="仿宋_GB2312"/>
                      <w:sz w:val="24"/>
                      <w:color w:val="000000"/>
                    </w:rPr>
                    <w:t>0～75°</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,腿部调节0～45°</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,整体升降400-600mm,带称重功能；背部腿部可同时升降</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承重：</w:t>
                  </w:r>
                </w:p>
                <w:p>
                  <w:pPr>
                    <w:pStyle w:val="null3"/>
                    <w:jc w:val="both"/>
                  </w:pPr>
                  <w:r>
                    <w:rPr>
                      <w:rFonts w:ascii="仿宋_GB2312" w:hAnsi="仿宋_GB2312" w:cs="仿宋_GB2312" w:eastAsia="仿宋_GB2312"/>
                      <w:sz w:val="24"/>
                      <w:color w:val="000000"/>
                    </w:rPr>
                    <w:t>床体可承重</w:t>
                  </w:r>
                  <w:r>
                    <w:rPr>
                      <w:rFonts w:ascii="仿宋_GB2312" w:hAnsi="仿宋_GB2312" w:cs="仿宋_GB2312" w:eastAsia="仿宋_GB2312"/>
                      <w:sz w:val="24"/>
                      <w:color w:val="000000"/>
                    </w:rPr>
                    <w:t>200kg</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床头尾：</w:t>
                  </w:r>
                </w:p>
                <w:p>
                  <w:pPr>
                    <w:pStyle w:val="null3"/>
                    <w:jc w:val="both"/>
                  </w:pPr>
                  <w:r>
                    <w:rPr>
                      <w:rFonts w:ascii="仿宋_GB2312" w:hAnsi="仿宋_GB2312" w:cs="仿宋_GB2312" w:eastAsia="仿宋_GB2312"/>
                      <w:sz w:val="24"/>
                      <w:color w:val="000000"/>
                    </w:rPr>
                    <w:t>采用纯正工程塑料，无卫生死角，易清洁；牢固结实；暗藏锁定开关，拆卸方便，可兼作</w:t>
                  </w:r>
                  <w:r>
                    <w:rPr>
                      <w:rFonts w:ascii="仿宋_GB2312" w:hAnsi="仿宋_GB2312" w:cs="仿宋_GB2312" w:eastAsia="仿宋_GB2312"/>
                      <w:sz w:val="24"/>
                      <w:color w:val="000000"/>
                    </w:rPr>
                    <w:t>CPR急救功能；</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电机：</w:t>
                  </w:r>
                </w:p>
                <w:p>
                  <w:pPr>
                    <w:pStyle w:val="null3"/>
                    <w:jc w:val="both"/>
                  </w:pPr>
                  <w:r>
                    <w:rPr>
                      <w:rFonts w:ascii="仿宋_GB2312" w:hAnsi="仿宋_GB2312" w:cs="仿宋_GB2312" w:eastAsia="仿宋_GB2312"/>
                      <w:sz w:val="24"/>
                      <w:color w:val="000000"/>
                    </w:rPr>
                    <w:t>医疗专用电机，符合</w:t>
                  </w:r>
                  <w:r>
                    <w:rPr>
                      <w:rFonts w:ascii="仿宋_GB2312" w:hAnsi="仿宋_GB2312" w:cs="仿宋_GB2312" w:eastAsia="仿宋_GB2312"/>
                      <w:sz w:val="24"/>
                      <w:color w:val="000000"/>
                    </w:rPr>
                    <w:t>GB9706.1-医用电气设备的规定</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护栏：</w:t>
                  </w:r>
                </w:p>
                <w:p>
                  <w:pPr>
                    <w:pStyle w:val="null3"/>
                    <w:jc w:val="both"/>
                  </w:pPr>
                  <w:r>
                    <w:rPr>
                      <w:rFonts w:ascii="仿宋_GB2312" w:hAnsi="仿宋_GB2312" w:cs="仿宋_GB2312" w:eastAsia="仿宋_GB2312"/>
                      <w:sz w:val="24"/>
                      <w:color w:val="000000"/>
                    </w:rPr>
                    <w:t>四节式</w:t>
                  </w:r>
                  <w:r>
                    <w:rPr>
                      <w:rFonts w:ascii="仿宋_GB2312" w:hAnsi="仿宋_GB2312" w:cs="仿宋_GB2312" w:eastAsia="仿宋_GB2312"/>
                      <w:sz w:val="24"/>
                      <w:color w:val="000000"/>
                    </w:rPr>
                    <w:t>PP升降护栏</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床面板：</w:t>
                  </w:r>
                </w:p>
                <w:p>
                  <w:pPr>
                    <w:pStyle w:val="null3"/>
                    <w:jc w:val="both"/>
                  </w:pPr>
                  <w:r>
                    <w:rPr>
                      <w:rFonts w:ascii="仿宋_GB2312" w:hAnsi="仿宋_GB2312" w:cs="仿宋_GB2312" w:eastAsia="仿宋_GB2312"/>
                      <w:sz w:val="24"/>
                      <w:color w:val="000000"/>
                    </w:rPr>
                    <w:t>背板为康倍特板，其余床面板采用优质冷轧板</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操作面板</w:t>
                  </w:r>
                </w:p>
                <w:p>
                  <w:pPr>
                    <w:pStyle w:val="null3"/>
                    <w:jc w:val="both"/>
                  </w:pPr>
                  <w:r>
                    <w:rPr>
                      <w:rFonts w:ascii="仿宋_GB2312" w:hAnsi="仿宋_GB2312" w:cs="仿宋_GB2312" w:eastAsia="仿宋_GB2312"/>
                      <w:sz w:val="24"/>
                      <w:color w:val="000000"/>
                    </w:rPr>
                    <w:t>床头尾内嵌式面板或护栏内嵌式面板</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脚轮：</w:t>
                  </w:r>
                </w:p>
                <w:p>
                  <w:pPr>
                    <w:pStyle w:val="null3"/>
                    <w:jc w:val="both"/>
                  </w:pPr>
                  <w:r>
                    <w:rPr>
                      <w:rFonts w:ascii="仿宋_GB2312" w:hAnsi="仿宋_GB2312" w:cs="仿宋_GB2312" w:eastAsia="仿宋_GB2312"/>
                      <w:sz w:val="24"/>
                      <w:color w:val="000000"/>
                    </w:rPr>
                    <w:t>双面中控轮，中央刹车脚踏一个</w:t>
                  </w:r>
                </w:p>
                <w:p>
                  <w:pPr>
                    <w:pStyle w:val="null3"/>
                    <w:jc w:val="both"/>
                  </w:pPr>
                  <w:r>
                    <w:rPr>
                      <w:rFonts w:ascii="仿宋_GB2312" w:hAnsi="仿宋_GB2312" w:cs="仿宋_GB2312" w:eastAsia="仿宋_GB2312"/>
                      <w:sz w:val="24"/>
                      <w:color w:val="000000"/>
                    </w:rPr>
                    <w:t>▲10.可床旁拍片，透视</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溶栓床</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一、溶栓床招标参数</w:t>
                  </w:r>
                </w:p>
                <w:p>
                  <w:pPr>
                    <w:pStyle w:val="null3"/>
                    <w:jc w:val="both"/>
                  </w:pPr>
                  <w:r>
                    <w:rPr>
                      <w:rFonts w:ascii="仿宋_GB2312" w:hAnsi="仿宋_GB2312" w:cs="仿宋_GB2312" w:eastAsia="仿宋_GB2312"/>
                      <w:sz w:val="24"/>
                      <w:color w:val="000000"/>
                    </w:rPr>
                    <w:t>1、规格：2230（±10mm）×990（±10mm）/1050（±10mm）×530（±10mm）-770mm（±10mm）</w:t>
                  </w:r>
                </w:p>
                <w:p>
                  <w:pPr>
                    <w:pStyle w:val="null3"/>
                    <w:jc w:val="both"/>
                  </w:pPr>
                  <w:r>
                    <w:rPr>
                      <w:rFonts w:ascii="仿宋_GB2312" w:hAnsi="仿宋_GB2312" w:cs="仿宋_GB2312" w:eastAsia="仿宋_GB2312"/>
                      <w:sz w:val="24"/>
                      <w:color w:val="000000"/>
                    </w:rPr>
                    <w:t>2、主要性能特点参数</w:t>
                  </w:r>
                </w:p>
                <w:p>
                  <w:pPr>
                    <w:pStyle w:val="null3"/>
                    <w:jc w:val="both"/>
                  </w:pPr>
                  <w:r>
                    <w:rPr>
                      <w:rFonts w:ascii="仿宋_GB2312" w:hAnsi="仿宋_GB2312" w:cs="仿宋_GB2312" w:eastAsia="仿宋_GB2312"/>
                      <w:sz w:val="24"/>
                      <w:color w:val="000000"/>
                    </w:rPr>
                    <w:t>1)功能：背部调节角度：0～</w:t>
                  </w:r>
                  <w:r>
                    <w:rPr>
                      <w:rFonts w:ascii="仿宋_GB2312" w:hAnsi="仿宋_GB2312" w:cs="仿宋_GB2312" w:eastAsia="仿宋_GB2312"/>
                      <w:sz w:val="24"/>
                      <w:color w:val="000000"/>
                    </w:rPr>
                    <w:t>75</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腿部调节：</w:t>
                  </w:r>
                  <w:r>
                    <w:rPr>
                      <w:rFonts w:ascii="仿宋_GB2312" w:hAnsi="仿宋_GB2312" w:cs="仿宋_GB2312" w:eastAsia="仿宋_GB2312"/>
                      <w:sz w:val="24"/>
                      <w:color w:val="000000"/>
                    </w:rPr>
                    <w:t>0～</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整体升降高度</w:t>
                  </w:r>
                  <w:r>
                    <w:rPr>
                      <w:rFonts w:ascii="仿宋_GB2312" w:hAnsi="仿宋_GB2312" w:cs="仿宋_GB2312" w:eastAsia="仿宋_GB2312"/>
                      <w:sz w:val="24"/>
                      <w:color w:val="000000"/>
                    </w:rPr>
                    <w:t>5</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r>
                    <w:rPr>
                      <w:rFonts w:ascii="仿宋_GB2312" w:hAnsi="仿宋_GB2312" w:cs="仿宋_GB2312" w:eastAsia="仿宋_GB2312"/>
                      <w:sz w:val="24"/>
                      <w:color w:val="000000"/>
                    </w:rPr>
                    <w:t>770</w:t>
                  </w:r>
                  <w:r>
                    <w:rPr>
                      <w:rFonts w:ascii="仿宋_GB2312" w:hAnsi="仿宋_GB2312" w:cs="仿宋_GB2312" w:eastAsia="仿宋_GB2312"/>
                      <w:sz w:val="24"/>
                      <w:color w:val="000000"/>
                    </w:rPr>
                    <w:t>mm；</w:t>
                  </w:r>
                </w:p>
                <w:p>
                  <w:pPr>
                    <w:pStyle w:val="null3"/>
                    <w:ind w:firstLine="240"/>
                    <w:jc w:val="both"/>
                  </w:pPr>
                  <w:r>
                    <w:rPr>
                      <w:rFonts w:ascii="仿宋_GB2312" w:hAnsi="仿宋_GB2312" w:cs="仿宋_GB2312" w:eastAsia="仿宋_GB2312"/>
                      <w:sz w:val="24"/>
                      <w:color w:val="000000"/>
                    </w:rPr>
                    <w:t>整体前后倾斜</w:t>
                  </w:r>
                  <w:r>
                    <w:rPr>
                      <w:rFonts w:ascii="仿宋_GB2312" w:hAnsi="仿宋_GB2312" w:cs="仿宋_GB2312" w:eastAsia="仿宋_GB2312"/>
                      <w:sz w:val="24"/>
                      <w:color w:val="000000"/>
                    </w:rPr>
                    <w:t>-11°到+11°，左右翻身</w:t>
                  </w:r>
                  <w:r>
                    <w:rPr>
                      <w:rFonts w:ascii="仿宋_GB2312" w:hAnsi="仿宋_GB2312" w:cs="仿宋_GB2312" w:eastAsia="仿宋_GB2312"/>
                      <w:sz w:val="24"/>
                      <w:color w:val="000000"/>
                    </w:rPr>
                    <w:t>0-</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；必须</w:t>
                  </w:r>
                  <w:r>
                    <w:rPr>
                      <w:rFonts w:ascii="仿宋_GB2312" w:hAnsi="仿宋_GB2312" w:cs="仿宋_GB2312" w:eastAsia="仿宋_GB2312"/>
                      <w:sz w:val="24"/>
                      <w:color w:val="000000"/>
                    </w:rPr>
                    <w:t>具</w:t>
                  </w:r>
                  <w:r>
                    <w:rPr>
                      <w:rFonts w:ascii="仿宋_GB2312" w:hAnsi="仿宋_GB2312" w:cs="仿宋_GB2312" w:eastAsia="仿宋_GB2312"/>
                      <w:sz w:val="24"/>
                      <w:color w:val="000000"/>
                    </w:rPr>
                    <w:t>有</w:t>
                  </w:r>
                  <w:r>
                    <w:rPr>
                      <w:rFonts w:ascii="仿宋_GB2312" w:hAnsi="仿宋_GB2312" w:cs="仿宋_GB2312" w:eastAsia="仿宋_GB2312"/>
                      <w:sz w:val="24"/>
                      <w:color w:val="000000"/>
                    </w:rPr>
                    <w:t>称重</w:t>
                  </w:r>
                  <w:r>
                    <w:rPr>
                      <w:rFonts w:ascii="仿宋_GB2312" w:hAnsi="仿宋_GB2312" w:cs="仿宋_GB2312" w:eastAsia="仿宋_GB2312"/>
                      <w:sz w:val="24"/>
                      <w:color w:val="000000"/>
                    </w:rPr>
                    <w:t>功能</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2)床头床尾板：采用ABS强化工程塑料工艺制成，外包易擦洗的抛光ABS塑料</w:t>
                  </w:r>
                  <w:r>
                    <w:rPr>
                      <w:rFonts w:ascii="仿宋_GB2312" w:hAnsi="仿宋_GB2312" w:cs="仿宋_GB2312" w:eastAsia="仿宋_GB2312"/>
                      <w:sz w:val="24"/>
                      <w:color w:val="000000"/>
                    </w:rPr>
                    <w:t>，</w:t>
                  </w:r>
                  <w:r>
                    <w:rPr>
                      <w:rFonts w:ascii="仿宋_GB2312" w:hAnsi="仿宋_GB2312" w:cs="仿宋_GB2312" w:eastAsia="仿宋_GB2312"/>
                      <w:sz w:val="24"/>
                      <w:color w:val="000000"/>
                    </w:rPr>
                    <w:t>保证病⼈</w:t>
                  </w:r>
                  <w:r>
                    <w:rPr>
                      <w:rFonts w:ascii="仿宋_GB2312" w:hAnsi="仿宋_GB2312" w:cs="仿宋_GB2312" w:eastAsia="仿宋_GB2312"/>
                      <w:sz w:val="24"/>
                      <w:color w:val="000000"/>
                    </w:rPr>
                    <w:t>长</w:t>
                  </w:r>
                  <w:r>
                    <w:rPr>
                      <w:rFonts w:ascii="仿宋_GB2312" w:hAnsi="仿宋_GB2312" w:cs="仿宋_GB2312" w:eastAsia="仿宋_GB2312"/>
                      <w:sz w:val="24"/>
                      <w:color w:val="000000"/>
                    </w:rPr>
                    <w:t>期倚靠，不易歪斜。暗藏锁定开关可以锁定和</w:t>
                  </w:r>
                  <w:r>
                    <w:rPr>
                      <w:rFonts w:ascii="仿宋_GB2312" w:hAnsi="仿宋_GB2312" w:cs="仿宋_GB2312" w:eastAsia="仿宋_GB2312"/>
                      <w:sz w:val="24"/>
                      <w:color w:val="000000"/>
                    </w:rPr>
                    <w:t>方</w:t>
                  </w:r>
                  <w:r>
                    <w:rPr>
                      <w:rFonts w:ascii="仿宋_GB2312" w:hAnsi="仿宋_GB2312" w:cs="仿宋_GB2312" w:eastAsia="仿宋_GB2312"/>
                      <w:sz w:val="24"/>
                      <w:color w:val="000000"/>
                    </w:rPr>
                    <w:t>便拆卸，</w:t>
                  </w:r>
                  <w:r>
                    <w:rPr>
                      <w:rFonts w:ascii="仿宋_GB2312" w:hAnsi="仿宋_GB2312" w:cs="仿宋_GB2312" w:eastAsia="仿宋_GB2312"/>
                      <w:sz w:val="24"/>
                      <w:color w:val="000000"/>
                    </w:rPr>
                    <w:t>配备小桌板，便于患者进餐。</w:t>
                  </w:r>
                </w:p>
                <w:p>
                  <w:pPr>
                    <w:pStyle w:val="null3"/>
                    <w:jc w:val="both"/>
                  </w:pPr>
                  <w:r>
                    <w:rPr>
                      <w:rFonts w:ascii="仿宋_GB2312" w:hAnsi="仿宋_GB2312" w:cs="仿宋_GB2312" w:eastAsia="仿宋_GB2312"/>
                      <w:sz w:val="24"/>
                      <w:color w:val="000000"/>
                    </w:rPr>
                    <w:t>3)配套电机：床体配置</w:t>
                  </w:r>
                  <w:r>
                    <w:rPr>
                      <w:rFonts w:ascii="仿宋_GB2312" w:hAnsi="仿宋_GB2312" w:cs="仿宋_GB2312" w:eastAsia="仿宋_GB2312"/>
                      <w:sz w:val="24"/>
                      <w:color w:val="000000"/>
                    </w:rPr>
                    <w:t>进口</w:t>
                  </w:r>
                  <w:r>
                    <w:rPr>
                      <w:rFonts w:ascii="仿宋_GB2312" w:hAnsi="仿宋_GB2312" w:cs="仿宋_GB2312" w:eastAsia="仿宋_GB2312"/>
                      <w:sz w:val="24"/>
                      <w:color w:val="000000"/>
                    </w:rPr>
                    <w:t>LINAK</w:t>
                  </w:r>
                  <w:r>
                    <w:rPr>
                      <w:rFonts w:ascii="仿宋_GB2312" w:hAnsi="仿宋_GB2312" w:cs="仿宋_GB2312" w:eastAsia="仿宋_GB2312"/>
                      <w:sz w:val="24"/>
                      <w:color w:val="000000"/>
                    </w:rPr>
                    <w:t>医疗专</w:t>
                  </w:r>
                  <w:r>
                    <w:rPr>
                      <w:rFonts w:ascii="仿宋_GB2312" w:hAnsi="仿宋_GB2312" w:cs="仿宋_GB2312" w:eastAsia="仿宋_GB2312"/>
                      <w:sz w:val="24"/>
                      <w:color w:val="000000"/>
                    </w:rPr>
                    <w:t>用</w:t>
                  </w:r>
                  <w:r>
                    <w:rPr>
                      <w:rFonts w:ascii="仿宋_GB2312" w:hAnsi="仿宋_GB2312" w:cs="仿宋_GB2312" w:eastAsia="仿宋_GB2312"/>
                      <w:sz w:val="24"/>
                      <w:color w:val="000000"/>
                    </w:rPr>
                    <w:t>电机。电气安全性能、对地漏电流、接地电阻、抗电强度符合</w:t>
                  </w:r>
                  <w:r>
                    <w:rPr>
                      <w:rFonts w:ascii="仿宋_GB2312" w:hAnsi="仿宋_GB2312" w:cs="仿宋_GB2312" w:eastAsia="仿宋_GB2312"/>
                      <w:sz w:val="24"/>
                      <w:color w:val="000000"/>
                    </w:rPr>
                    <w:t>GB9706.1的规定。</w:t>
                  </w:r>
                </w:p>
                <w:p>
                  <w:pPr>
                    <w:pStyle w:val="null3"/>
                    <w:jc w:val="both"/>
                  </w:pPr>
                  <w:r>
                    <w:rPr>
                      <w:rFonts w:ascii="仿宋_GB2312" w:hAnsi="仿宋_GB2312" w:cs="仿宋_GB2312" w:eastAsia="仿宋_GB2312"/>
                      <w:sz w:val="24"/>
                      <w:color w:val="000000"/>
                    </w:rPr>
                    <w:t>4)护栏：四节式</w:t>
                  </w:r>
                  <w:r>
                    <w:rPr>
                      <w:rFonts w:ascii="仿宋_GB2312" w:hAnsi="仿宋_GB2312" w:cs="仿宋_GB2312" w:eastAsia="仿宋_GB2312"/>
                      <w:sz w:val="24"/>
                      <w:color w:val="000000"/>
                    </w:rPr>
                    <w:t>高</w:t>
                  </w:r>
                  <w:r>
                    <w:rPr>
                      <w:rFonts w:ascii="仿宋_GB2312" w:hAnsi="仿宋_GB2312" w:cs="仿宋_GB2312" w:eastAsia="仿宋_GB2312"/>
                      <w:sz w:val="24"/>
                      <w:color w:val="000000"/>
                    </w:rPr>
                    <w:t>档</w:t>
                  </w:r>
                  <w:r>
                    <w:rPr>
                      <w:rFonts w:ascii="仿宋_GB2312" w:hAnsi="仿宋_GB2312" w:cs="仿宋_GB2312" w:eastAsia="仿宋_GB2312"/>
                      <w:sz w:val="24"/>
                      <w:color w:val="000000"/>
                    </w:rPr>
                    <w:t>PP 护栏，安装简便，操作灵活，易清洁消毒</w:t>
                  </w:r>
                  <w:r>
                    <w:rPr>
                      <w:rFonts w:ascii="仿宋_GB2312" w:hAnsi="仿宋_GB2312" w:cs="仿宋_GB2312" w:eastAsia="仿宋_GB2312"/>
                      <w:sz w:val="24"/>
                      <w:color w:val="000000"/>
                    </w:rPr>
                    <w:t>；</w:t>
                  </w:r>
                  <w:r>
                    <w:rPr>
                      <w:rFonts w:ascii="仿宋_GB2312" w:hAnsi="仿宋_GB2312" w:cs="仿宋_GB2312" w:eastAsia="仿宋_GB2312"/>
                      <w:sz w:val="24"/>
                      <w:color w:val="000000"/>
                    </w:rPr>
                    <w:t>床头两</w:t>
                  </w:r>
                  <w:r>
                    <w:rPr>
                      <w:rFonts w:ascii="仿宋_GB2312" w:hAnsi="仿宋_GB2312" w:cs="仿宋_GB2312" w:eastAsia="仿宋_GB2312"/>
                      <w:sz w:val="24"/>
                      <w:color w:val="000000"/>
                    </w:rPr>
                    <w:t>片</w:t>
                  </w:r>
                  <w:r>
                    <w:rPr>
                      <w:rFonts w:ascii="仿宋_GB2312" w:hAnsi="仿宋_GB2312" w:cs="仿宋_GB2312" w:eastAsia="仿宋_GB2312"/>
                      <w:sz w:val="24"/>
                      <w:color w:val="000000"/>
                    </w:rPr>
                    <w:t>护栏内外配有操作按钮，</w:t>
                  </w:r>
                  <w:r>
                    <w:rPr>
                      <w:rFonts w:ascii="仿宋_GB2312" w:hAnsi="仿宋_GB2312" w:cs="仿宋_GB2312" w:eastAsia="仿宋_GB2312"/>
                      <w:sz w:val="24"/>
                      <w:color w:val="000000"/>
                    </w:rPr>
                    <w:t>方</w:t>
                  </w:r>
                  <w:r>
                    <w:rPr>
                      <w:rFonts w:ascii="仿宋_GB2312" w:hAnsi="仿宋_GB2312" w:cs="仿宋_GB2312" w:eastAsia="仿宋_GB2312"/>
                      <w:sz w:val="24"/>
                      <w:color w:val="000000"/>
                    </w:rPr>
                    <w:t>便病⼈</w:t>
                  </w:r>
                  <w:r>
                    <w:rPr>
                      <w:rFonts w:ascii="仿宋_GB2312" w:hAnsi="仿宋_GB2312" w:cs="仿宋_GB2312" w:eastAsia="仿宋_GB2312"/>
                      <w:sz w:val="24"/>
                      <w:color w:val="000000"/>
                    </w:rPr>
                    <w:t>自行</w:t>
                  </w:r>
                  <w:r>
                    <w:rPr>
                      <w:rFonts w:ascii="仿宋_GB2312" w:hAnsi="仿宋_GB2312" w:cs="仿宋_GB2312" w:eastAsia="仿宋_GB2312"/>
                      <w:sz w:val="24"/>
                      <w:color w:val="000000"/>
                    </w:rPr>
                    <w:t>调节适应床体姿态</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5)床面：床面板整床面板透气性强，有效防治褥疮，透气防湿，床板四周焊接加强筋；</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操作面板：</w:t>
                  </w:r>
                  <w:r>
                    <w:rPr>
                      <w:rFonts w:ascii="仿宋_GB2312" w:hAnsi="仿宋_GB2312" w:cs="仿宋_GB2312" w:eastAsia="仿宋_GB2312"/>
                      <w:sz w:val="24"/>
                      <w:color w:val="000000"/>
                    </w:rPr>
                    <w:t>通过护栏控制、</w:t>
                  </w:r>
                  <w:r>
                    <w:rPr>
                      <w:rFonts w:ascii="仿宋_GB2312" w:hAnsi="仿宋_GB2312" w:cs="仿宋_GB2312" w:eastAsia="仿宋_GB2312"/>
                      <w:sz w:val="24"/>
                      <w:color w:val="000000"/>
                    </w:rPr>
                    <w:t>床尾板配备内嵌式护士面板（带屏幕，亦可选配外挂式手控器），可起背、起腿、整体升降、腿背联动、前后倾斜、称体重等多个功能。</w:t>
                  </w:r>
                </w:p>
                <w:p>
                  <w:pPr>
                    <w:pStyle w:val="null3"/>
                    <w:jc w:val="both"/>
                  </w:pPr>
                  <w:r>
                    <w:rPr>
                      <w:rFonts w:ascii="仿宋_GB2312" w:hAnsi="仿宋_GB2312" w:cs="仿宋_GB2312" w:eastAsia="仿宋_GB2312"/>
                      <w:sz w:val="24"/>
                      <w:color w:val="000000"/>
                    </w:rPr>
                    <w:t>7)背部床板：采用型双支撑卸力结构，两条碳素钢管，均匀分散压力，最大限度减少螺杆受力，增强背部管安全性能，承受</w:t>
                  </w:r>
                  <w:r>
                    <w:rPr>
                      <w:rFonts w:ascii="仿宋_GB2312" w:hAnsi="仿宋_GB2312" w:cs="仿宋_GB2312" w:eastAsia="仿宋_GB2312"/>
                      <w:sz w:val="24"/>
                      <w:color w:val="000000"/>
                    </w:rPr>
                    <w:t>≥</w:t>
                  </w:r>
                  <w:r>
                    <w:rPr>
                      <w:rFonts w:ascii="仿宋_GB2312" w:hAnsi="仿宋_GB2312" w:cs="仿宋_GB2312" w:eastAsia="仿宋_GB2312"/>
                      <w:sz w:val="24"/>
                      <w:color w:val="000000"/>
                    </w:rPr>
                    <w:t>1500N压力不变形。</w:t>
                  </w:r>
                  <w:r>
                    <w:rPr>
                      <w:rFonts w:ascii="仿宋_GB2312" w:hAnsi="仿宋_GB2312" w:cs="仿宋_GB2312" w:eastAsia="仿宋_GB2312"/>
                      <w:sz w:val="24"/>
                      <w:color w:val="000000"/>
                    </w:rPr>
                    <w:t>承重</w:t>
                  </w:r>
                  <w:r>
                    <w:rPr>
                      <w:rFonts w:ascii="仿宋_GB2312" w:hAnsi="仿宋_GB2312" w:cs="仿宋_GB2312" w:eastAsia="仿宋_GB2312"/>
                      <w:sz w:val="24"/>
                      <w:color w:val="000000"/>
                    </w:rPr>
                    <w:t>≥250kg。</w:t>
                  </w:r>
                </w:p>
                <w:p>
                  <w:pPr>
                    <w:pStyle w:val="null3"/>
                    <w:jc w:val="both"/>
                  </w:pPr>
                  <w:r>
                    <w:rPr>
                      <w:rFonts w:ascii="仿宋_GB2312" w:hAnsi="仿宋_GB2312" w:cs="仿宋_GB2312" w:eastAsia="仿宋_GB2312"/>
                      <w:sz w:val="24"/>
                      <w:color w:val="000000"/>
                    </w:rPr>
                    <w:t>8）电子承重系统具有重量冻结和矫零功能，体重秤精度士100g</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)脚轮采用直径为125mm的聚氨酯中控轮，</w:t>
                  </w:r>
                  <w:r>
                    <w:rPr>
                      <w:rFonts w:ascii="仿宋_GB2312" w:hAnsi="仿宋_GB2312" w:cs="仿宋_GB2312" w:eastAsia="仿宋_GB2312"/>
                      <w:sz w:val="24"/>
                      <w:color w:val="000000"/>
                    </w:rPr>
                    <w:t>骨</w:t>
                  </w:r>
                  <w:r>
                    <w:rPr>
                      <w:rFonts w:ascii="仿宋_GB2312" w:hAnsi="仿宋_GB2312" w:cs="仿宋_GB2312" w:eastAsia="仿宋_GB2312"/>
                      <w:sz w:val="24"/>
                      <w:color w:val="000000"/>
                    </w:rPr>
                    <w:t>架采</w:t>
                  </w:r>
                  <w:r>
                    <w:rPr>
                      <w:rFonts w:ascii="仿宋_GB2312" w:hAnsi="仿宋_GB2312" w:cs="仿宋_GB2312" w:eastAsia="仿宋_GB2312"/>
                      <w:sz w:val="24"/>
                      <w:color w:val="000000"/>
                    </w:rPr>
                    <w:t>用</w:t>
                  </w:r>
                  <w:r>
                    <w:rPr>
                      <w:rFonts w:ascii="仿宋_GB2312" w:hAnsi="仿宋_GB2312" w:cs="仿宋_GB2312" w:eastAsia="仿宋_GB2312"/>
                      <w:sz w:val="24"/>
                      <w:color w:val="000000"/>
                    </w:rPr>
                    <w:t>航空铝材，⼀脚制动，四轮刹</w:t>
                  </w:r>
                  <w:r>
                    <w:rPr>
                      <w:rFonts w:ascii="仿宋_GB2312" w:hAnsi="仿宋_GB2312" w:cs="仿宋_GB2312" w:eastAsia="仿宋_GB2312"/>
                      <w:sz w:val="24"/>
                      <w:color w:val="000000"/>
                    </w:rPr>
                    <w:t>车</w:t>
                  </w:r>
                  <w:r>
                    <w:rPr>
                      <w:rFonts w:ascii="仿宋_GB2312" w:hAnsi="仿宋_GB2312" w:cs="仿宋_GB2312" w:eastAsia="仿宋_GB2312"/>
                      <w:sz w:val="24"/>
                      <w:color w:val="000000"/>
                    </w:rPr>
                    <w:t>内镶双轴承，耐磨，静音，防缠绕，制动可靠。</w:t>
                  </w:r>
                  <w:r>
                    <w:rPr>
                      <w:rFonts w:ascii="仿宋_GB2312" w:hAnsi="仿宋_GB2312" w:cs="仿宋_GB2312" w:eastAsia="仿宋_GB2312"/>
                      <w:sz w:val="24"/>
                      <w:color w:val="000000"/>
                    </w:rPr>
                    <w:t xml:space="preserve">                         </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配置输液架，脚踏刹车，手控器。</w:t>
                  </w:r>
                  <w:r>
                    <w:rPr>
                      <w:rFonts w:ascii="仿宋_GB2312" w:hAnsi="仿宋_GB2312" w:cs="仿宋_GB2312" w:eastAsia="仿宋_GB2312"/>
                      <w:sz w:val="19"/>
                    </w:rPr>
                    <w:t xml:space="preserve"> </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气压止血带</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1.压力设定范围：0</w:t>
                  </w:r>
                  <w:r>
                    <w:rPr>
                      <w:rFonts w:ascii="仿宋_GB2312" w:hAnsi="仿宋_GB2312" w:cs="仿宋_GB2312" w:eastAsia="仿宋_GB2312"/>
                      <w:sz w:val="24"/>
                      <w:color w:val="000000"/>
                    </w:rPr>
                    <w:t>～</w:t>
                  </w:r>
                  <w:r>
                    <w:rPr>
                      <w:rFonts w:ascii="仿宋_GB2312" w:hAnsi="仿宋_GB2312" w:cs="仿宋_GB2312" w:eastAsia="仿宋_GB2312"/>
                      <w:sz w:val="24"/>
                      <w:color w:val="000000"/>
                    </w:rPr>
                    <w:t>100kPa  压力稳定精度：±5 kPa。</w:t>
                  </w:r>
                </w:p>
                <w:p>
                  <w:pPr>
                    <w:pStyle w:val="null3"/>
                    <w:jc w:val="both"/>
                  </w:pPr>
                  <w:r>
                    <w:rPr>
                      <w:rFonts w:ascii="仿宋_GB2312" w:hAnsi="仿宋_GB2312" w:cs="仿宋_GB2312" w:eastAsia="仿宋_GB2312"/>
                      <w:sz w:val="24"/>
                      <w:color w:val="000000"/>
                    </w:rPr>
                    <w:t>2.时间设定范围：0</w:t>
                  </w:r>
                  <w:r>
                    <w:rPr>
                      <w:rFonts w:ascii="仿宋_GB2312" w:hAnsi="仿宋_GB2312" w:cs="仿宋_GB2312" w:eastAsia="仿宋_GB2312"/>
                      <w:sz w:val="24"/>
                      <w:color w:val="000000"/>
                    </w:rPr>
                    <w:t>～</w:t>
                  </w:r>
                  <w:r>
                    <w:rPr>
                      <w:rFonts w:ascii="仿宋_GB2312" w:hAnsi="仿宋_GB2312" w:cs="仿宋_GB2312" w:eastAsia="仿宋_GB2312"/>
                      <w:sz w:val="24"/>
                      <w:color w:val="000000"/>
                    </w:rPr>
                    <w:t>120分钟。</w:t>
                  </w:r>
                </w:p>
                <w:p>
                  <w:pPr>
                    <w:pStyle w:val="null3"/>
                    <w:jc w:val="both"/>
                  </w:pPr>
                  <w:r>
                    <w:rPr>
                      <w:rFonts w:ascii="仿宋_GB2312" w:hAnsi="仿宋_GB2312" w:cs="仿宋_GB2312" w:eastAsia="仿宋_GB2312"/>
                      <w:sz w:val="24"/>
                      <w:color w:val="000000"/>
                    </w:rPr>
                    <w:t>3.初始充气时间：≤60秒。</w:t>
                  </w:r>
                </w:p>
                <w:p>
                  <w:pPr>
                    <w:pStyle w:val="null3"/>
                    <w:jc w:val="both"/>
                  </w:pPr>
                  <w:r>
                    <w:rPr>
                      <w:rFonts w:ascii="仿宋_GB2312" w:hAnsi="仿宋_GB2312" w:cs="仿宋_GB2312" w:eastAsia="仿宋_GB2312"/>
                      <w:sz w:val="24"/>
                      <w:color w:val="000000"/>
                    </w:rPr>
                    <w:t>4.额定功率：≤30VA。</w:t>
                  </w:r>
                </w:p>
                <w:p>
                  <w:pPr>
                    <w:pStyle w:val="null3"/>
                    <w:jc w:val="both"/>
                  </w:pPr>
                  <w:r>
                    <w:rPr>
                      <w:rFonts w:ascii="仿宋_GB2312" w:hAnsi="仿宋_GB2312" w:cs="仿宋_GB2312" w:eastAsia="仿宋_GB2312"/>
                      <w:sz w:val="24"/>
                      <w:color w:val="000000"/>
                    </w:rPr>
                    <w:t>5.噪音：正常工作状态≤65dB。</w:t>
                  </w:r>
                </w:p>
                <w:p>
                  <w:pPr>
                    <w:pStyle w:val="null3"/>
                    <w:jc w:val="both"/>
                  </w:pPr>
                  <w:r>
                    <w:rPr>
                      <w:rFonts w:ascii="仿宋_GB2312" w:hAnsi="仿宋_GB2312" w:cs="仿宋_GB2312" w:eastAsia="仿宋_GB2312"/>
                      <w:sz w:val="24"/>
                      <w:color w:val="000000"/>
                    </w:rPr>
                    <w:t>6.可调高度立式支架，移动自如。</w:t>
                  </w:r>
                </w:p>
                <w:p>
                  <w:pPr>
                    <w:pStyle w:val="null3"/>
                    <w:jc w:val="both"/>
                  </w:pPr>
                  <w:r>
                    <w:rPr>
                      <w:rFonts w:ascii="仿宋_GB2312" w:hAnsi="仿宋_GB2312" w:cs="仿宋_GB2312" w:eastAsia="仿宋_GB2312"/>
                      <w:sz w:val="24"/>
                      <w:color w:val="000000"/>
                    </w:rPr>
                    <w:t>7.术中可随时增减（压力、时间）设定值。</w:t>
                  </w:r>
                </w:p>
                <w:p>
                  <w:pPr>
                    <w:pStyle w:val="null3"/>
                    <w:jc w:val="both"/>
                  </w:pPr>
                  <w:r>
                    <w:rPr>
                      <w:rFonts w:ascii="仿宋_GB2312" w:hAnsi="仿宋_GB2312" w:cs="仿宋_GB2312" w:eastAsia="仿宋_GB2312"/>
                      <w:sz w:val="24"/>
                      <w:color w:val="000000"/>
                    </w:rPr>
                    <w:t>8.自动检测漏气功能、欠压自动补偿。</w:t>
                  </w:r>
                </w:p>
                <w:p>
                  <w:pPr>
                    <w:pStyle w:val="null3"/>
                    <w:jc w:val="both"/>
                  </w:pPr>
                  <w:r>
                    <w:rPr>
                      <w:rFonts w:ascii="仿宋_GB2312" w:hAnsi="仿宋_GB2312" w:cs="仿宋_GB2312" w:eastAsia="仿宋_GB2312"/>
                      <w:sz w:val="24"/>
                      <w:color w:val="000000"/>
                    </w:rPr>
                    <w:t>9.报警功能：手术剩余时间10分钟、5分钟、1分钟时以不同声响报警，提醒操作人员注意操作；气路严重泄漏以灯光和声响报警。</w:t>
                  </w:r>
                </w:p>
                <w:p>
                  <w:pPr>
                    <w:pStyle w:val="null3"/>
                    <w:jc w:val="both"/>
                  </w:pPr>
                  <w:r>
                    <w:rPr>
                      <w:rFonts w:ascii="仿宋_GB2312" w:hAnsi="仿宋_GB2312" w:cs="仿宋_GB2312" w:eastAsia="仿宋_GB2312"/>
                      <w:sz w:val="24"/>
                      <w:color w:val="000000"/>
                    </w:rPr>
                    <w:t>10.计时、记忆功能：手术中显示剩余时间，手术结束，显示累计时间，并自动记忆上次设定时间、压力参数，以供下次参考。</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抢救车</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1、规格:625mm（±10mm）X480mm（±10mm）X920mm（±10mm）</w:t>
                  </w:r>
                </w:p>
                <w:p>
                  <w:pPr>
                    <w:pStyle w:val="null3"/>
                    <w:jc w:val="both"/>
                  </w:pPr>
                  <w:r>
                    <w:rPr>
                      <w:rFonts w:ascii="仿宋_GB2312" w:hAnsi="仿宋_GB2312" w:cs="仿宋_GB2312" w:eastAsia="仿宋_GB2312"/>
                      <w:sz w:val="24"/>
                      <w:color w:val="000000"/>
                    </w:rPr>
                    <w:t>2、主要性能及参数</w:t>
                  </w:r>
                </w:p>
                <w:p>
                  <w:pPr>
                    <w:pStyle w:val="null3"/>
                    <w:jc w:val="both"/>
                  </w:pPr>
                  <w:r>
                    <w:rPr>
                      <w:rFonts w:ascii="仿宋_GB2312" w:hAnsi="仿宋_GB2312" w:cs="仿宋_GB2312" w:eastAsia="仿宋_GB2312"/>
                      <w:sz w:val="24"/>
                      <w:color w:val="000000"/>
                    </w:rPr>
                    <w:t>1）整车采用塑钢结合，具有良好的操控性。</w:t>
                  </w:r>
                </w:p>
                <w:p>
                  <w:pPr>
                    <w:pStyle w:val="null3"/>
                    <w:jc w:val="both"/>
                  </w:pPr>
                  <w:r>
                    <w:rPr>
                      <w:rFonts w:ascii="仿宋_GB2312" w:hAnsi="仿宋_GB2312" w:cs="仿宋_GB2312" w:eastAsia="仿宋_GB2312"/>
                      <w:sz w:val="24"/>
                      <w:color w:val="000000"/>
                    </w:rPr>
                    <w:t>2）选用优质不锈钢作为护栏，ABS工作台面(加保护软玻璃)、防撞圈、钢塑柱、高级静音轮、杂物箱、资料袋、中控锁及单支输液杆、除颤板、垃圾桶。</w:t>
                  </w:r>
                </w:p>
                <w:p>
                  <w:pPr>
                    <w:pStyle w:val="null3"/>
                    <w:jc w:val="both"/>
                  </w:pPr>
                  <w:r>
                    <w:rPr>
                      <w:rFonts w:ascii="仿宋_GB2312" w:hAnsi="仿宋_GB2312" w:cs="仿宋_GB2312" w:eastAsia="仿宋_GB2312"/>
                      <w:sz w:val="24"/>
                      <w:color w:val="000000"/>
                    </w:rPr>
                    <w:t>3）配置:除颤平台、伸缩式副工作台、电源座、氧气瓶座、断针桶。</w:t>
                  </w:r>
                </w:p>
                <w:p>
                  <w:pPr>
                    <w:pStyle w:val="null3"/>
                    <w:jc w:val="both"/>
                  </w:pPr>
                  <w:r>
                    <w:rPr>
                      <w:rFonts w:ascii="仿宋_GB2312" w:hAnsi="仿宋_GB2312" w:cs="仿宋_GB2312" w:eastAsia="仿宋_GB2312"/>
                      <w:sz w:val="24"/>
                      <w:color w:val="000000"/>
                    </w:rPr>
                    <w:t>4）脚轮:采用万向静音轮，2只带刹车功能，脚轮材料为高强度聚氨酯。</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手术器械（急救切开手术器械、外固定手术器械等）</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手术器械套包（</w:t>
                  </w:r>
                  <w:r>
                    <w:rPr>
                      <w:rFonts w:ascii="仿宋_GB2312" w:hAnsi="仿宋_GB2312" w:cs="仿宋_GB2312" w:eastAsia="仿宋_GB2312"/>
                      <w:sz w:val="24"/>
                      <w:color w:val="000000"/>
                    </w:rPr>
                    <w:t>3个器械包为一套）</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其中包含</w:t>
                  </w:r>
                  <w:r>
                    <w:rPr>
                      <w:rFonts w:ascii="仿宋_GB2312" w:hAnsi="仿宋_GB2312" w:cs="仿宋_GB2312" w:eastAsia="仿宋_GB2312"/>
                      <w:sz w:val="24"/>
                      <w:color w:val="000000"/>
                    </w:rPr>
                    <w:t>血管切开急救基础手术器械包</w:t>
                  </w:r>
                  <w:r>
                    <w:rPr>
                      <w:rFonts w:ascii="仿宋_GB2312" w:hAnsi="仿宋_GB2312" w:cs="仿宋_GB2312" w:eastAsia="仿宋_GB2312"/>
                      <w:sz w:val="24"/>
                      <w:color w:val="000000"/>
                    </w:rPr>
                    <w:t>、</w:t>
                  </w:r>
                  <w:r>
                    <w:rPr>
                      <w:rFonts w:ascii="仿宋_GB2312" w:hAnsi="仿宋_GB2312" w:cs="仿宋_GB2312" w:eastAsia="仿宋_GB2312"/>
                      <w:sz w:val="24"/>
                      <w:color w:val="000000"/>
                    </w:rPr>
                    <w:t>气管切开急救基础手术器械包</w:t>
                  </w:r>
                  <w:r>
                    <w:rPr>
                      <w:rFonts w:ascii="仿宋_GB2312" w:hAnsi="仿宋_GB2312" w:cs="仿宋_GB2312" w:eastAsia="仿宋_GB2312"/>
                      <w:sz w:val="24"/>
                      <w:color w:val="000000"/>
                    </w:rPr>
                    <w:t>、</w:t>
                  </w:r>
                  <w:r>
                    <w:rPr>
                      <w:rFonts w:ascii="仿宋_GB2312" w:hAnsi="仿宋_GB2312" w:cs="仿宋_GB2312" w:eastAsia="仿宋_GB2312"/>
                      <w:sz w:val="24"/>
                      <w:color w:val="000000"/>
                    </w:rPr>
                    <w:t>清创急救手术器械包</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具体清单见附表。</w:t>
                  </w:r>
                </w:p>
                <w:p>
                  <w:pPr>
                    <w:pStyle w:val="null3"/>
                    <w:jc w:val="both"/>
                  </w:pPr>
                  <w:r>
                    <w:rPr>
                      <w:rFonts w:ascii="仿宋_GB2312" w:hAnsi="仿宋_GB2312" w:cs="仿宋_GB2312" w:eastAsia="仿宋_GB2312"/>
                      <w:sz w:val="24"/>
                      <w:color w:val="000000"/>
                    </w:rPr>
                    <w:t>附表</w:t>
                  </w:r>
                  <w:r>
                    <w:rPr>
                      <w:rFonts w:ascii="仿宋_GB2312" w:hAnsi="仿宋_GB2312" w:cs="仿宋_GB2312" w:eastAsia="仿宋_GB2312"/>
                      <w:sz w:val="24"/>
                      <w:color w:val="000000"/>
                    </w:rPr>
                    <w:t>:1：</w:t>
                  </w:r>
                </w:p>
                <w:p>
                  <w:pPr>
                    <w:pStyle w:val="null3"/>
                    <w:jc w:val="center"/>
                  </w:pPr>
                  <w:r>
                    <w:rPr>
                      <w:rFonts w:ascii="仿宋_GB2312" w:hAnsi="仿宋_GB2312" w:cs="仿宋_GB2312" w:eastAsia="仿宋_GB2312"/>
                      <w:sz w:val="24"/>
                      <w:color w:val="000000"/>
                    </w:rPr>
                    <w:t>血管切开急救基础手术器械包</w:t>
                  </w:r>
                </w:p>
                <w:tbl>
                  <w:tblPr>
                    <w:tblBorders>
                      <w:top w:val="none" w:color="000000" w:sz="4"/>
                      <w:left w:val="none" w:color="000000" w:sz="4"/>
                      <w:bottom w:val="none" w:color="000000" w:sz="4"/>
                      <w:right w:val="none" w:color="000000" w:sz="4"/>
                      <w:insideH w:val="none"/>
                      <w:insideV w:val="none"/>
                    </w:tblBorders>
                  </w:tblPr>
                  <w:tblGrid>
                    <w:gridCol w:w="239"/>
                    <w:gridCol w:w="239"/>
                    <w:gridCol w:w="280"/>
                    <w:gridCol w:w="239"/>
                    <w:gridCol w:w="240"/>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12.5cm直纹式</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12.5cm弯纹式</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帕巾钳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9cm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眼用剪</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10cm 直尖</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手术刀柄</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 1X2钩</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持针器</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血管拉钩</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20cm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99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bl>
                <w:p>
                  <w:pPr>
                    <w:pStyle w:val="null3"/>
                    <w:jc w:val="both"/>
                  </w:pPr>
                  <w:r>
                    <w:rPr>
                      <w:rFonts w:ascii="仿宋_GB2312" w:hAnsi="仿宋_GB2312" w:cs="仿宋_GB2312" w:eastAsia="仿宋_GB2312"/>
                      <w:sz w:val="24"/>
                      <w:color w:val="000000"/>
                    </w:rPr>
                    <w:t>附表</w:t>
                  </w:r>
                  <w:r>
                    <w:rPr>
                      <w:rFonts w:ascii="仿宋_GB2312" w:hAnsi="仿宋_GB2312" w:cs="仿宋_GB2312" w:eastAsia="仿宋_GB2312"/>
                      <w:sz w:val="24"/>
                      <w:color w:val="000000"/>
                    </w:rPr>
                    <w:t>2：</w:t>
                  </w:r>
                </w:p>
                <w:p>
                  <w:pPr>
                    <w:pStyle w:val="null3"/>
                    <w:jc w:val="center"/>
                  </w:pPr>
                  <w:r>
                    <w:rPr>
                      <w:rFonts w:ascii="仿宋_GB2312" w:hAnsi="仿宋_GB2312" w:cs="仿宋_GB2312" w:eastAsia="仿宋_GB2312"/>
                      <w:sz w:val="24"/>
                      <w:color w:val="000000"/>
                    </w:rPr>
                    <w:t>气管切开急救基础手术器械包</w:t>
                  </w:r>
                </w:p>
                <w:tbl>
                  <w:tblPr>
                    <w:tblBorders>
                      <w:top w:val="none" w:color="000000" w:sz="4"/>
                      <w:left w:val="none" w:color="000000" w:sz="4"/>
                      <w:bottom w:val="none" w:color="000000" w:sz="4"/>
                      <w:right w:val="none" w:color="000000" w:sz="4"/>
                      <w:insideH w:val="none"/>
                      <w:insideV w:val="none"/>
                    </w:tblBorders>
                  </w:tblPr>
                  <w:tblGrid>
                    <w:gridCol w:w="238"/>
                    <w:gridCol w:w="239"/>
                    <w:gridCol w:w="280"/>
                    <w:gridCol w:w="239"/>
                    <w:gridCol w:w="240"/>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 直蚊式</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 弯蚊式</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 直全齿</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 弯全齿</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 弯全齿</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持针钳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 1×2钩</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12.5cm 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 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帕巾钳</w:t>
                        </w:r>
                      </w:p>
                    </w:tc>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w:t>
                        </w:r>
                      </w:p>
                    </w:tc>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组织剪</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手术刀柄</w:t>
                        </w:r>
                      </w:p>
                    </w:tc>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手术刀柄</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气管扩张钳</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二叶</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甲状腺拉钩</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12cm直角双头2×1</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99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r>
                </w:tbl>
                <w:p>
                  <w:pPr>
                    <w:pStyle w:val="null3"/>
                    <w:jc w:val="both"/>
                  </w:pPr>
                  <w:r>
                    <w:rPr>
                      <w:rFonts w:ascii="仿宋_GB2312" w:hAnsi="仿宋_GB2312" w:cs="仿宋_GB2312" w:eastAsia="仿宋_GB2312"/>
                      <w:sz w:val="24"/>
                      <w:color w:val="000000"/>
                    </w:rPr>
                    <w:t>附表</w:t>
                  </w:r>
                  <w:r>
                    <w:rPr>
                      <w:rFonts w:ascii="仿宋_GB2312" w:hAnsi="仿宋_GB2312" w:cs="仿宋_GB2312" w:eastAsia="仿宋_GB2312"/>
                      <w:sz w:val="24"/>
                      <w:color w:val="000000"/>
                    </w:rPr>
                    <w:t>3：</w:t>
                  </w:r>
                </w:p>
                <w:p>
                  <w:pPr>
                    <w:pStyle w:val="null3"/>
                    <w:jc w:val="center"/>
                  </w:pPr>
                  <w:r>
                    <w:rPr>
                      <w:rFonts w:ascii="仿宋_GB2312" w:hAnsi="仿宋_GB2312" w:cs="仿宋_GB2312" w:eastAsia="仿宋_GB2312"/>
                      <w:sz w:val="24"/>
                      <w:color w:val="000000"/>
                    </w:rPr>
                    <w:t>清创急救手术器械包</w:t>
                  </w:r>
                </w:p>
                <w:tbl>
                  <w:tblPr>
                    <w:tblBorders>
                      <w:top w:val="none" w:color="000000" w:sz="4"/>
                      <w:left w:val="none" w:color="000000" w:sz="4"/>
                      <w:bottom w:val="none" w:color="000000" w:sz="4"/>
                      <w:right w:val="none" w:color="000000" w:sz="4"/>
                      <w:insideH w:val="none"/>
                      <w:insideV w:val="none"/>
                    </w:tblBorders>
                  </w:tblPr>
                  <w:tblGrid>
                    <w:gridCol w:w="229"/>
                    <w:gridCol w:w="229"/>
                    <w:gridCol w:w="316"/>
                    <w:gridCol w:w="230"/>
                    <w:gridCol w:w="232"/>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16cm直全齿</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止血钳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18cm弯全齿</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(普通)16cm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持针钳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16cm 细针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持针钳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 粗针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帕巾钳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海绵钳</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25cm 直有槽头宽12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手术剪</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16cm直尖</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组织剪</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18cm弯(综合)</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16cm 1x2钩</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镊子</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16cm平</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手术刀柄</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骨刮匙</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21cm 双头直头宽7/8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组织拉钩</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2X1有孔</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副</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00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r>
                </w:tbl>
                <w:p>
                  <w:pPr>
                    <w:pStyle w:val="null3"/>
                    <w:jc w:val="both"/>
                  </w:pP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输液工作站</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1.吊塔主体材料要求为6005高强度铝合金，加工级别达到T6，抗拉伸强度≥260N/mm</w:t>
                  </w:r>
                  <w:r>
                    <w:rPr>
                      <w:rFonts w:ascii="仿宋_GB2312" w:hAnsi="仿宋_GB2312" w:cs="仿宋_GB2312" w:eastAsia="仿宋_GB2312"/>
                      <w:sz w:val="24"/>
                      <w:vertAlign w:val="superscript"/>
                    </w:rPr>
                    <w:t>2</w:t>
                  </w:r>
                  <w:r>
                    <w:rPr>
                      <w:rFonts w:ascii="仿宋_GB2312" w:hAnsi="仿宋_GB2312" w:cs="仿宋_GB2312" w:eastAsia="仿宋_GB2312"/>
                      <w:sz w:val="24"/>
                    </w:rPr>
                    <w:t>。全封闭式设计，悬臂最薄处</w:t>
                  </w:r>
                  <w:r>
                    <w:rPr>
                      <w:rFonts w:ascii="仿宋_GB2312" w:hAnsi="仿宋_GB2312" w:cs="仿宋_GB2312" w:eastAsia="仿宋_GB2312"/>
                      <w:sz w:val="24"/>
                    </w:rPr>
                    <w:t>≥10mm，最厚处≥16mm。吊塔承载最大工作承重时，箱体倾斜角度≤0.3°</w:t>
                  </w:r>
                </w:p>
                <w:p>
                  <w:pPr>
                    <w:pStyle w:val="null3"/>
                    <w:jc w:val="both"/>
                  </w:pPr>
                  <w:r>
                    <w:rPr>
                      <w:rFonts w:ascii="仿宋_GB2312" w:hAnsi="仿宋_GB2312" w:cs="仿宋_GB2312" w:eastAsia="仿宋_GB2312"/>
                      <w:sz w:val="24"/>
                    </w:rPr>
                    <w:t>2.吊臂工作承重≥180KG，通过4倍工作承重800KG的测试。</w:t>
                  </w:r>
                </w:p>
                <w:p>
                  <w:pPr>
                    <w:pStyle w:val="null3"/>
                    <w:jc w:val="both"/>
                  </w:pPr>
                  <w:r>
                    <w:rPr>
                      <w:rFonts w:ascii="仿宋_GB2312" w:hAnsi="仿宋_GB2312" w:cs="仿宋_GB2312" w:eastAsia="仿宋_GB2312"/>
                      <w:sz w:val="24"/>
                    </w:rPr>
                    <w:t>3.托盘的最大宣称承重为≥60kg。</w:t>
                  </w:r>
                </w:p>
                <w:p>
                  <w:pPr>
                    <w:pStyle w:val="null3"/>
                    <w:jc w:val="both"/>
                  </w:pPr>
                  <w:r>
                    <w:rPr>
                      <w:rFonts w:ascii="仿宋_GB2312" w:hAnsi="仿宋_GB2312" w:cs="仿宋_GB2312" w:eastAsia="仿宋_GB2312"/>
                      <w:sz w:val="24"/>
                    </w:rPr>
                    <w:t>4.抽屉，采用抽拉式，且自带吸合功能；</w:t>
                  </w:r>
                </w:p>
                <w:p>
                  <w:pPr>
                    <w:pStyle w:val="null3"/>
                    <w:jc w:val="both"/>
                  </w:pPr>
                  <w:r>
                    <w:rPr>
                      <w:rFonts w:ascii="仿宋_GB2312" w:hAnsi="仿宋_GB2312" w:cs="仿宋_GB2312" w:eastAsia="仿宋_GB2312"/>
                      <w:sz w:val="24"/>
                    </w:rPr>
                    <w:t>5.配置电源线、导联线、医用气管的收纳装置；</w:t>
                  </w:r>
                </w:p>
                <w:p>
                  <w:pPr>
                    <w:pStyle w:val="null3"/>
                    <w:jc w:val="both"/>
                  </w:pPr>
                  <w:r>
                    <w:rPr>
                      <w:rFonts w:ascii="仿宋_GB2312" w:hAnsi="仿宋_GB2312" w:cs="仿宋_GB2312" w:eastAsia="仿宋_GB2312"/>
                      <w:sz w:val="24"/>
                    </w:rPr>
                    <w:t>6.吊塔承载部件经承受2倍额定安全载荷后，应无永久性的损坏，且相对负载表面的偏移应≤10º。</w:t>
                  </w:r>
                </w:p>
                <w:p>
                  <w:pPr>
                    <w:pStyle w:val="null3"/>
                    <w:jc w:val="both"/>
                  </w:pPr>
                  <w:r>
                    <w:rPr>
                      <w:rFonts w:ascii="仿宋_GB2312" w:hAnsi="仿宋_GB2312" w:cs="仿宋_GB2312" w:eastAsia="仿宋_GB2312"/>
                      <w:sz w:val="24"/>
                    </w:rPr>
                    <w:t>7.安装预埋固定件吊架，平缓施加荷载至8000N.m的试验扭矩，法兰盘水平偏角≤0.4°</w:t>
                  </w:r>
                </w:p>
                <w:p>
                  <w:pPr>
                    <w:pStyle w:val="null3"/>
                    <w:jc w:val="both"/>
                  </w:pPr>
                  <w:r>
                    <w:rPr>
                      <w:rFonts w:ascii="仿宋_GB2312" w:hAnsi="仿宋_GB2312" w:cs="仿宋_GB2312" w:eastAsia="仿宋_GB2312"/>
                      <w:sz w:val="24"/>
                    </w:rPr>
                    <w:t>8.所有吊塔箱体可旋转角度≥340°。</w:t>
                  </w:r>
                </w:p>
                <w:p>
                  <w:pPr>
                    <w:pStyle w:val="null3"/>
                    <w:jc w:val="both"/>
                  </w:pPr>
                  <w:r>
                    <w:rPr>
                      <w:rFonts w:ascii="仿宋_GB2312" w:hAnsi="仿宋_GB2312" w:cs="仿宋_GB2312" w:eastAsia="仿宋_GB2312"/>
                      <w:sz w:val="24"/>
                    </w:rPr>
                    <w:t>9.吊塔额定负载下，终端箱倾斜角度应≤0.7°。</w:t>
                  </w:r>
                </w:p>
                <w:p>
                  <w:pPr>
                    <w:pStyle w:val="null3"/>
                    <w:jc w:val="both"/>
                  </w:pPr>
                  <w:r>
                    <w:rPr>
                      <w:rFonts w:ascii="仿宋_GB2312" w:hAnsi="仿宋_GB2312" w:cs="仿宋_GB2312" w:eastAsia="仿宋_GB2312"/>
                      <w:sz w:val="24"/>
                    </w:rPr>
                    <w:t>10.吊塔的医用气体管道系统（刹车除外）应能承受1.2MPa的气压试验，不得出现漏气或破裂现象；</w:t>
                  </w:r>
                </w:p>
                <w:p>
                  <w:pPr>
                    <w:pStyle w:val="null3"/>
                    <w:jc w:val="both"/>
                  </w:pPr>
                  <w:r>
                    <w:rPr>
                      <w:rFonts w:ascii="仿宋_GB2312" w:hAnsi="仿宋_GB2312" w:cs="仿宋_GB2312" w:eastAsia="仿宋_GB2312"/>
                      <w:sz w:val="24"/>
                    </w:rPr>
                    <w:t>11.吊塔防尘等级达到IP30或以上；防火等级要求达到UL94-V0。</w:t>
                  </w:r>
                </w:p>
                <w:p>
                  <w:pPr>
                    <w:pStyle w:val="null3"/>
                    <w:jc w:val="both"/>
                  </w:pPr>
                  <w:r>
                    <w:rPr>
                      <w:rFonts w:ascii="仿宋_GB2312" w:hAnsi="仿宋_GB2312" w:cs="仿宋_GB2312" w:eastAsia="仿宋_GB2312"/>
                      <w:sz w:val="24"/>
                    </w:rPr>
                    <w:t>12.双臂塔的配置</w:t>
                  </w:r>
                </w:p>
                <w:p>
                  <w:pPr>
                    <w:pStyle w:val="null3"/>
                    <w:jc w:val="both"/>
                  </w:pPr>
                  <w:r>
                    <w:rPr>
                      <w:rFonts w:ascii="仿宋_GB2312" w:hAnsi="仿宋_GB2312" w:cs="仿宋_GB2312" w:eastAsia="仿宋_GB2312"/>
                      <w:sz w:val="24"/>
                    </w:rPr>
                    <w:t>1）旋转臂：旋转半径≥1.5米。</w:t>
                  </w:r>
                </w:p>
                <w:p>
                  <w:pPr>
                    <w:pStyle w:val="null3"/>
                    <w:jc w:val="both"/>
                  </w:pPr>
                  <w:r>
                    <w:rPr>
                      <w:rFonts w:ascii="仿宋_GB2312" w:hAnsi="仿宋_GB2312" w:cs="仿宋_GB2312" w:eastAsia="仿宋_GB2312"/>
                      <w:sz w:val="24"/>
                    </w:rPr>
                    <w:t>2）吊头或吊柱式气电功能箱：长度≥0.8米。</w:t>
                  </w:r>
                </w:p>
                <w:p>
                  <w:pPr>
                    <w:pStyle w:val="null3"/>
                    <w:jc w:val="both"/>
                  </w:pPr>
                  <w:r>
                    <w:rPr>
                      <w:rFonts w:ascii="仿宋_GB2312" w:hAnsi="仿宋_GB2312" w:cs="仿宋_GB2312" w:eastAsia="仿宋_GB2312"/>
                      <w:sz w:val="24"/>
                    </w:rPr>
                    <w:t>13.仪器平台2层（带抽屉1个）。</w:t>
                  </w:r>
                </w:p>
                <w:p>
                  <w:pPr>
                    <w:pStyle w:val="null3"/>
                    <w:jc w:val="both"/>
                  </w:pPr>
                  <w:r>
                    <w:rPr>
                      <w:rFonts w:ascii="仿宋_GB2312" w:hAnsi="仿宋_GB2312" w:cs="仿宋_GB2312" w:eastAsia="仿宋_GB2312"/>
                      <w:sz w:val="24"/>
                    </w:rPr>
                    <w:t>1）德标气体终端4个（氧气2个、空气1个、负压吸引1个）。</w:t>
                  </w:r>
                </w:p>
                <w:p>
                  <w:pPr>
                    <w:pStyle w:val="null3"/>
                    <w:jc w:val="both"/>
                  </w:pPr>
                  <w:r>
                    <w:rPr>
                      <w:rFonts w:ascii="仿宋_GB2312" w:hAnsi="仿宋_GB2312" w:cs="仿宋_GB2312" w:eastAsia="仿宋_GB2312"/>
                      <w:sz w:val="24"/>
                    </w:rPr>
                    <w:t>2）220V/10A国标五插电源插座8个，等电位端子2个，15.六类网络接口2个。</w:t>
                  </w:r>
                </w:p>
                <w:p>
                  <w:pPr>
                    <w:pStyle w:val="null3"/>
                    <w:jc w:val="both"/>
                  </w:pPr>
                  <w:r>
                    <w:rPr>
                      <w:rFonts w:ascii="仿宋_GB2312" w:hAnsi="仿宋_GB2312" w:cs="仿宋_GB2312" w:eastAsia="仿宋_GB2312"/>
                      <w:sz w:val="24"/>
                    </w:rPr>
                    <w:t>14.网篮1个。</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血管内超声仪</w:t>
                  </w:r>
                  <w:r>
                    <w:rPr>
                      <w:rFonts w:ascii="仿宋_GB2312" w:hAnsi="仿宋_GB2312" w:cs="仿宋_GB2312" w:eastAsia="仿宋_GB2312"/>
                      <w:sz w:val="21"/>
                      <w:b/>
                      <w:color w:val="000000"/>
                    </w:rPr>
                    <w:t>（核心产品）</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设备为一体式可移动式推车设备，包含：推车、导管驱动单元</w:t>
                  </w:r>
                  <w:r>
                    <w:rPr>
                      <w:rFonts w:ascii="仿宋_GB2312" w:hAnsi="仿宋_GB2312" w:cs="仿宋_GB2312" w:eastAsia="仿宋_GB2312"/>
                      <w:sz w:val="24"/>
                      <w:color w:val="000000"/>
                    </w:rPr>
                    <w:t>(iCDU) 、  医学显示器、操作台、键盘和鼠标、主机和脚轮。</w:t>
                  </w:r>
                </w:p>
                <w:p>
                  <w:pPr>
                    <w:pStyle w:val="null3"/>
                    <w:ind w:firstLine="480"/>
                    <w:jc w:val="both"/>
                  </w:pPr>
                  <w:r>
                    <w:rPr>
                      <w:rFonts w:ascii="仿宋_GB2312" w:hAnsi="仿宋_GB2312" w:cs="仿宋_GB2312" w:eastAsia="仿宋_GB2312"/>
                      <w:sz w:val="24"/>
                      <w:color w:val="000000"/>
                    </w:rPr>
                    <w:t>2.可在显示屏上同时显示来自同一回撤不同帧的两幅横截面图 像；可开启或关闭图像降噪，使影像清晰；可调节图像近场和 远场参数，获得最佳成像效果；支持对图像的亮度进行调节， 满足不同使用场景。</w:t>
                  </w:r>
                </w:p>
                <w:p>
                  <w:pPr>
                    <w:pStyle w:val="null3"/>
                    <w:ind w:firstLine="480"/>
                    <w:jc w:val="both"/>
                  </w:pPr>
                  <w:r>
                    <w:rPr>
                      <w:rFonts w:ascii="仿宋_GB2312" w:hAnsi="仿宋_GB2312" w:cs="仿宋_GB2312" w:eastAsia="仿宋_GB2312"/>
                      <w:sz w:val="24"/>
                      <w:color w:val="000000"/>
                    </w:rPr>
                    <w:t>3.具备图像测量功能包括横截面可支持长度测量、角度测量、面 积测量，并自动将横截面保存为书签；纵截面上可进行长度测量。</w:t>
                  </w:r>
                </w:p>
                <w:p>
                  <w:pPr>
                    <w:pStyle w:val="null3"/>
                    <w:ind w:firstLine="480"/>
                    <w:jc w:val="both"/>
                  </w:pPr>
                  <w:r>
                    <w:rPr>
                      <w:rFonts w:ascii="仿宋_GB2312" w:hAnsi="仿宋_GB2312" w:cs="仿宋_GB2312" w:eastAsia="仿宋_GB2312"/>
                      <w:sz w:val="24"/>
                      <w:color w:val="000000"/>
                    </w:rPr>
                    <w:t>▲4.配备医用图像显示器：尺寸≥19英寸，分辨率≥1600×1200，配备影像数据存储内置硬盘，容量≥1T，中央处理器 Inter(R)Core(TM)  I7-7700z 及以上，系统内存≥64GB。</w:t>
                  </w:r>
                </w:p>
                <w:p>
                  <w:pPr>
                    <w:pStyle w:val="null3"/>
                    <w:ind w:firstLine="480"/>
                    <w:jc w:val="both"/>
                  </w:pPr>
                  <w:r>
                    <w:rPr>
                      <w:rFonts w:ascii="仿宋_GB2312" w:hAnsi="仿宋_GB2312" w:cs="仿宋_GB2312" w:eastAsia="仿宋_GB2312"/>
                      <w:sz w:val="24"/>
                      <w:color w:val="000000"/>
                    </w:rPr>
                    <w:t>▲5.导管驱动单元 ICDU：一套，轨道一体式。</w:t>
                  </w:r>
                </w:p>
                <w:p>
                  <w:pPr>
                    <w:pStyle w:val="null3"/>
                    <w:ind w:firstLine="480"/>
                    <w:jc w:val="both"/>
                  </w:pPr>
                  <w:r>
                    <w:rPr>
                      <w:rFonts w:ascii="仿宋_GB2312" w:hAnsi="仿宋_GB2312" w:cs="仿宋_GB2312" w:eastAsia="仿宋_GB2312"/>
                      <w:sz w:val="24"/>
                      <w:color w:val="000000"/>
                    </w:rPr>
                    <w:t>6.具备DICOM 3.0 数据传输功能，具备多个USB3.0 接口 、千兆以 太网接口 、HDMI 接口等。</w:t>
                  </w:r>
                </w:p>
                <w:p>
                  <w:pPr>
                    <w:pStyle w:val="null3"/>
                    <w:ind w:firstLine="480"/>
                    <w:jc w:val="both"/>
                  </w:pPr>
                  <w:r>
                    <w:rPr>
                      <w:rFonts w:ascii="仿宋_GB2312" w:hAnsi="仿宋_GB2312" w:cs="仿宋_GB2312" w:eastAsia="仿宋_GB2312"/>
                      <w:sz w:val="24"/>
                      <w:color w:val="000000"/>
                    </w:rPr>
                    <w:t>7.支持多种方式的数据导出，支持多种类型的格式导出，包括以DICOM 标准格式、AVI / MP4  视频输出格式、PNG/JPG 静态图片格式等多种类型导出。</w:t>
                  </w:r>
                </w:p>
                <w:p>
                  <w:pPr>
                    <w:pStyle w:val="null3"/>
                    <w:ind w:firstLine="480"/>
                    <w:jc w:val="both"/>
                  </w:pPr>
                  <w:r>
                    <w:rPr>
                      <w:rFonts w:ascii="仿宋_GB2312" w:hAnsi="仿宋_GB2312" w:cs="仿宋_GB2312" w:eastAsia="仿宋_GB2312"/>
                      <w:sz w:val="24"/>
                      <w:color w:val="000000"/>
                    </w:rPr>
                    <w:t>8.配备专业热敏黑白打印机，支持打印 IVUS 影像图片；分辨 率≥325dpi，灰度等级≥8位，图像元素最大支持4096*1280点。</w:t>
                  </w:r>
                </w:p>
                <w:p>
                  <w:pPr>
                    <w:pStyle w:val="null3"/>
                    <w:ind w:firstLine="480"/>
                    <w:jc w:val="both"/>
                  </w:pPr>
                  <w:r>
                    <w:rPr>
                      <w:rFonts w:ascii="仿宋_GB2312" w:hAnsi="仿宋_GB2312" w:cs="仿宋_GB2312" w:eastAsia="仿宋_GB2312"/>
                      <w:sz w:val="24"/>
                      <w:color w:val="000000"/>
                    </w:rPr>
                    <w:t>▲9.驱动马达支持进行自动回撤和手动回撤功能，显示回撤速度与距离。</w:t>
                  </w:r>
                </w:p>
                <w:p>
                  <w:pPr>
                    <w:pStyle w:val="null3"/>
                    <w:ind w:firstLine="480"/>
                    <w:jc w:val="both"/>
                  </w:pPr>
                  <w:r>
                    <w:rPr>
                      <w:rFonts w:ascii="仿宋_GB2312" w:hAnsi="仿宋_GB2312" w:cs="仿宋_GB2312" w:eastAsia="仿宋_GB2312"/>
                      <w:sz w:val="24"/>
                      <w:color w:val="000000"/>
                    </w:rPr>
                    <w:t>10.可以回显播放采集到的影像，播放速度可调节；可反复播放当前位置前后一定帧数范围的图像，范围可在 3～15 帧内调节。</w:t>
                  </w:r>
                </w:p>
                <w:p>
                  <w:pPr>
                    <w:pStyle w:val="null3"/>
                    <w:ind w:firstLine="480"/>
                    <w:jc w:val="both"/>
                  </w:pPr>
                  <w:r>
                    <w:rPr>
                      <w:rFonts w:ascii="仿宋_GB2312" w:hAnsi="仿宋_GB2312" w:cs="仿宋_GB2312" w:eastAsia="仿宋_GB2312"/>
                      <w:sz w:val="24"/>
                      <w:color w:val="000000"/>
                    </w:rPr>
                    <w:t>11.可在任意位置添加书签，可将书签的帧的缩略图显示在纵截面视图对应位置，并且可自动进行书签间距离测量，和书签与当 前帧距离测量。</w:t>
                  </w:r>
                </w:p>
                <w:p>
                  <w:pPr>
                    <w:pStyle w:val="null3"/>
                    <w:ind w:firstLine="480"/>
                    <w:jc w:val="both"/>
                  </w:pPr>
                  <w:r>
                    <w:rPr>
                      <w:rFonts w:ascii="仿宋_GB2312" w:hAnsi="仿宋_GB2312" w:cs="仿宋_GB2312" w:eastAsia="仿宋_GB2312"/>
                      <w:sz w:val="24"/>
                      <w:color w:val="000000"/>
                    </w:rPr>
                    <w:t>12.能通过调整横截面图像上的旋转标尺，来显示不同角度的纵截面，纵截面图像下显示距离标尺，支持纵截面的显示和隐藏。</w:t>
                  </w:r>
                </w:p>
                <w:p>
                  <w:pPr>
                    <w:pStyle w:val="null3"/>
                    <w:ind w:firstLine="480"/>
                    <w:jc w:val="both"/>
                  </w:pPr>
                  <w:r>
                    <w:rPr>
                      <w:rFonts w:ascii="仿宋_GB2312" w:hAnsi="仿宋_GB2312" w:cs="仿宋_GB2312" w:eastAsia="仿宋_GB2312"/>
                      <w:sz w:val="24"/>
                      <w:color w:val="000000"/>
                    </w:rPr>
                    <w:t>13.可将主机上任意病例转换为样本病例，并可对相应信息进行编辑。</w:t>
                  </w:r>
                </w:p>
                <w:p>
                  <w:pPr>
                    <w:pStyle w:val="null3"/>
                    <w:ind w:firstLine="480"/>
                    <w:jc w:val="both"/>
                  </w:pPr>
                  <w:r>
                    <w:rPr>
                      <w:rFonts w:ascii="仿宋_GB2312" w:hAnsi="仿宋_GB2312" w:cs="仿宋_GB2312" w:eastAsia="仿宋_GB2312"/>
                      <w:sz w:val="24"/>
                      <w:color w:val="000000"/>
                    </w:rPr>
                    <w:t>14.具有自动化血管壁和血管管腔的测量功能， 自动检测其边界并用不同颜色标记。</w:t>
                  </w:r>
                </w:p>
                <w:p>
                  <w:pPr>
                    <w:pStyle w:val="null3"/>
                    <w:ind w:firstLine="480"/>
                    <w:jc w:val="both"/>
                  </w:pPr>
                  <w:r>
                    <w:rPr>
                      <w:rFonts w:ascii="仿宋_GB2312" w:hAnsi="仿宋_GB2312" w:cs="仿宋_GB2312" w:eastAsia="仿宋_GB2312"/>
                      <w:sz w:val="24"/>
                      <w:color w:val="000000"/>
                    </w:rPr>
                    <w:t>15.提供图像处理以帮助不同程度的去除截面图像中因血细胞移动反射而形成的斑点。</w:t>
                  </w:r>
                </w:p>
                <w:p>
                  <w:pPr>
                    <w:pStyle w:val="null3"/>
                    <w:ind w:firstLine="480"/>
                    <w:jc w:val="both"/>
                  </w:pPr>
                  <w:r>
                    <w:rPr>
                      <w:rFonts w:ascii="仿宋_GB2312" w:hAnsi="仿宋_GB2312" w:cs="仿宋_GB2312" w:eastAsia="仿宋_GB2312"/>
                      <w:sz w:val="24"/>
                      <w:color w:val="000000"/>
                    </w:rPr>
                    <w:t>16.具备自动计算图像中血管的斑块负荷和可标记参考帧，并以该帧作为参考计算面积狭窄率。</w:t>
                  </w:r>
                </w:p>
                <w:p>
                  <w:pPr>
                    <w:pStyle w:val="null3"/>
                    <w:ind w:firstLine="480"/>
                    <w:jc w:val="both"/>
                  </w:pPr>
                  <w:r>
                    <w:rPr>
                      <w:rFonts w:ascii="仿宋_GB2312" w:hAnsi="仿宋_GB2312" w:cs="仿宋_GB2312" w:eastAsia="仿宋_GB2312"/>
                      <w:sz w:val="24"/>
                      <w:color w:val="000000"/>
                    </w:rPr>
                    <w:t>17.用于冠脉血管的高清超声成像导管：频率≥50MHz，自动回撤长度≥120mm;最大成像半径≥7.5mm。</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自合同签订之日起20日内到货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货到安装培训后</w:t>
      </w:r>
      <w:r>
        <w:rPr>
          <w:rFonts w:ascii="仿宋_GB2312" w:hAnsi="仿宋_GB2312" w:cs="仿宋_GB2312" w:eastAsia="仿宋_GB2312"/>
        </w:rPr>
        <w:t xml:space="preserve"> ，达到付款条件起 </w:t>
      </w:r>
      <w:r>
        <w:rPr>
          <w:rFonts w:ascii="仿宋_GB2312" w:hAnsi="仿宋_GB2312" w:cs="仿宋_GB2312" w:eastAsia="仿宋_GB2312"/>
        </w:rPr>
        <w:t>50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设备最终验收合格，并收到乙方开具增值税普通发票后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1）必须为原装、全新、合格产品，渠道合法；（2）符合甲方与乙方签订的合同；（3）符合招、投标文件的技术要求；（4）符合产品原样本技术数据；（5）符合国家有关技术规范要求和安全、环保、节能等强制性标准, 验收的手续及费用由投标单位自行办理和承担，招标单位提供相关辅助。（6）产品单证齐全（质量合格证、装箱清单、操作手册和维修手册等，如为进口产品，交货前须提供原产地证明、原厂生产检验合格证和海关手续等）。 （二）验收方法 甲乙双方共同进行验收。所有安装、验收的手续由乙方办理并承担费用，甲方提供相关辅助。设备正常运行一个月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在甲方验收前，乙方须按照《商品包装政府采购需求标准（试行）》《快递包装政府采购需求标准（试行）》的环保要求出具检测报告。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所有设备自验收合格之日（甲方出具书面验收合格证明文件落款之日）起质保三年。乙方提供最新产品软件升级和更新，设计寿命≥10年。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1.质保期内：所有设备自验收合格之日（甲方出具书面验收合格证明文件落款之日）起质保三年。乙方提供最新产品软件升级和更新，设计寿命≥10年。 2.质保期内：设备年开机率达到98％，故障率低于2％。累计停机时长每满24小时一次，质保期顺延5个工作日（停机时长24小时，质保期顺延5个工作日，停机时长48小时，质保期顺延10个工作日，以此类推）。 3.质保期满后乙方负责设备的终身维修服务。维修不收取服务费，只收取材料成本费并且保证零配件供应10年。售后服务标准按照质保期内的标准执行。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提供法定代表人授权书（附法定代表人、被授权人身份证复印件），法定代表人直接参加投标，须提供法定代表人身份证明（附法定代表人身份证复印件）；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提供2024年度的财务审计报告（成立时间至提交投标文件截止时间不足一年的可提供成立后任意时段的资产负债表），或开标时间前六个月内银行出具的资信证明；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提供投标文件截止日前一年内已缴纳的至少一个月的纳税证明或完税证明（提供增值税、企业所得税至少一种），依法免税的单位应提供相关证明材料；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提供投标文件截止日前一年内已缴存的至少一个月的社会保障资金缴存单据或社保机构开具的社会保险参保缴费情况证明（提供养老、医疗至少一种），依法不需要缴纳社会保障资金的单位应提供相关证明材料；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履行本合同所必需的设备和专业技术能力的说明及承诺书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供应商应通过“信用中国”网站(www.creditchina.gov.cn)、中国政府采购网(www.ccgp.gov.cn)查询相关主体信用记录；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供应商如为代理商的应提供《医疗器械经营许可证》或《医疗器械经营备案证》；供应商如为制造商的应提供《医疗器械生产许可证》或《医疗器械备案凭证》；</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非联合体投标（提供承诺书）</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投标文件上法定代表人或负责人或其授权代表人的签字齐全并加盖公章</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供货期、质保期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供货地点</w:t>
            </w:r>
          </w:p>
        </w:tc>
        <w:tc>
          <w:tcPr>
            <w:tcW w:type="dxa" w:w="3322"/>
          </w:tcPr>
          <w:p>
            <w:pPr>
              <w:pStyle w:val="null3"/>
            </w:pPr>
            <w:r>
              <w:rPr>
                <w:rFonts w:ascii="仿宋_GB2312" w:hAnsi="仿宋_GB2312" w:cs="仿宋_GB2312" w:eastAsia="仿宋_GB2312"/>
              </w:rPr>
              <w:t>应满足招标文件中要求的地点</w:t>
            </w:r>
          </w:p>
        </w:tc>
        <w:tc>
          <w:tcPr>
            <w:tcW w:type="dxa" w:w="1661"/>
          </w:tcPr>
          <w:p>
            <w:pPr>
              <w:pStyle w:val="null3"/>
            </w:pPr>
            <w:r>
              <w:rPr>
                <w:rFonts w:ascii="仿宋_GB2312" w:hAnsi="仿宋_GB2312" w:cs="仿宋_GB2312" w:eastAsia="仿宋_GB2312"/>
              </w:rPr>
              <w:t>开标一览表 业绩.docx 中小企业声明函 商务应答表 特定资格证明文件.docx 投标人应提交的相关资格证明材料 1包-投标分项报价表.docx 产品技术参数表 本项目拟投入人员汇总表.docx 投标函 残疾人福利性单位声明函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所投产品技术参数清楚、明确并能逐条响应招标文件所有参数要求，得基本分20分，▲项参数每负偏离1项扣1分，一般参数每负偏离1项每项扣0.25分,扣完为止。 注：需提供相关证明材料（包含但不限于：技术白皮书、第三方检测报告、制造商检验报告、产品彩页、功能截图等内容，证明材料需加盖公章，未提供相关证明材料不得分。）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对投标人提供的质量保证方案①质量管理②安全管理③货物的来源④设备选型 二、评审标准： 1.完整性：质量保证方案完整、合理、可行性高，对评审内容中的各项要求有详细描述； 2.可实施性：切合本项目实际情况，提出步骤清晰、合理的方案； 3.针对性：方案能够紧扣项目实际情况，内容科学合理。 三、赋分标准（满分12分） ①质量管理：每完全满足一个评审标准得 1 分，未完全满足一个评审标准得 0-0.9 分，满分 3 分； ②安全管理：每完全满足一个评审标准得 1 分，未完全满足一个评审标准得 0-0.9 分，满分 3 分； ③货物的来源：每完全满足一个评审标准得 1 分，未完全满足一个评审标准得 0-0.9 分，满分 3 分；④设备选型：每完全满足一个评审标准得 1 分，未完全满足一个评审标准得 0-0.9 分，满分 3 分。 注：提供必要的证明材料复印件或扫描件（包括但不限于销售协议、代理商授权、检测报告等）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投标人针对本项目提供完整、合理、详细的供货方案，从而实现保质保量按期供货、完工，方案包含：①配送计划方案②流程控制③供货、安装、调试方案④验货标准说明 二、评审标准 1.完整性：方案必须全面，对评审内容中的各项要求有详细描述； 2.可实施性：切合本项目实际情况，提出步骤清晰、合理的方案； 3.针对性：方案能够紧扣项目实际情况，内容科学合理。 三、赋分依据（满分12分） ①配送计划方案：每完全满足一个评审标准得 1 分，未完全满足一个评审标准得 0-0.9 分，满分 3 分； ②流程控制：每完全满足一个评审标准得 1 分，未完全满足一个评审标准得 0-0.9 分，满分 3 分； ③验货标准：每完全满足一个评审标准得 1 分，未完全满足一个评审标准得 0-0.9 分，满分 3 分；④验货标准说明，每完全满足一个评审标准得 1 分，未完全满足一个评审标准得 0-0.9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针对本项目提出适用于本项目的项目团队配置方案，包括：①团队人员各专业岗位配置②团队人员管理制度 二、评审标准 1、完整性：方案必须全面，对评审内容中的各项要求有详细描述； 2、可实施性：切合本项目实际情况，提出步骤清晰、合理的方案； 3、针对性：方案能够紧扣项目实际情况，内容科学合理。 三、赋分标准（满分9分） ①团队人员各专业岗位配置：每完全满足一个评审标准得1.5分，未满足一个评审标准要求综合赋分0-1.4分，满分4.5分； ②团队人员管理制度：每完全满足一个评审标准得1.5分，未满足一个评审标准要求综合赋分0-1.4分，满分4.5分。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本项目拟投入人员汇总表.docx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根据项目实际需求，提供针对本项目的售后服务及培训服务方案 包括：①售后服务承诺和服务内容，②故障处理及补救措施，③维修管理响应时间、响应速度及响应方式，④培训服务方案 二、评审标准 1、完整性：切合本项目实际情况，方案内容齐全，对文件中各项要求有详细描述； 2、可实施性：切合本项目实际情况，提出步骤清晰、合理的方案。 3、针对性：方案能够紧扣项目实际情况，内容科学合理。 三、赋分标准（满分12分） ①售后服务承诺和服务内容：每完全满足一个评审标准得 1 分，未完全满足一个评审标准得 0-0.9 分，满分 3 分；②故障处理及补救措施：每完全满足一个评审标准得 1 分，未完全满足一个评审标准得 0-0.9 分，满分 3 分；③维修管理响应时间、响应速度及响应方式，每完全满足一个评审标准得 1 分，未完全满足一个评审标准得 0-0.9 分，满分 3 分；④培训服务方案，每完全满足一个评审标准得 1 分，未完全满足一个评审标准得 0-0.9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2022年1月1日至今类似本项目业绩，以供应商提供的合同或中标（成交）通知书复印件（或扫描件）为准（日期以合同签订时间或中标（成交）通知书时间为准），每提供一份得1分，满分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1.经初审合格的投标文件，其投标报价为有效投标报价，对符合政策性扣减的供应商的有效投标报价进行政策性扣减，并依据扣减后的价格（评审价格）进行价格评审。 2.满足招标文件实质性要求且投标报价最低的供应商的价格为投标基准价，其价格分为满分30分。 3.价格分统一采用低价优先法，即满足招标文件要求且投标报价最低的为投标基准价，其价格分为满分。其他供应商的价格分统一按照下列公式计算：投标报价得分=(投标基准价／投标报价)×30，计算分数时四舍五入取小数点后两位； 4.投标报价不完整的，不进入评标标准价的计算，本项得0分。 5.经评委一致认定，供应商的投标报价低于公认市场成本，或超过采购预算,其响应将被拒绝。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详见附件：1包-投标分项报价表.docx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详见附件：特定资格证明文件.docx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