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版本号：【KRDL】K4-250608420251009001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医用耗材管理软件及手术病理标本留送应用管理平台采购项目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【KRDL】K4-2506084</w:t>
      </w:r>
      <w:r>
        <w:br/>
      </w:r>
      <w:r>
        <w:br/>
      </w:r>
      <w:r>
        <w:br/>
      </w:r>
    </w:p>
    <w:p>
      <w:pPr>
        <w:pStyle w:val="null3"/>
        <w:jc w:val="center"/>
        <w:outlineLvl w:val="2"/>
      </w:pPr>
      <w:r>
        <w:rPr>
          <w:rFonts w:ascii="仿宋_GB2312" w:hAnsi="仿宋_GB2312" w:cs="仿宋_GB2312" w:eastAsia="仿宋_GB2312"/>
          <w:sz w:val="28"/>
          <w:b/>
        </w:rPr>
        <w:t>陕西省肿瘤医院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陕西省肿瘤医院</w:t>
      </w:r>
      <w:r>
        <w:rPr>
          <w:rFonts w:ascii="仿宋_GB2312" w:hAnsi="仿宋_GB2312" w:cs="仿宋_GB2312" w:eastAsia="仿宋_GB2312"/>
        </w:rPr>
        <w:t>委托，拟对</w:t>
      </w:r>
      <w:r>
        <w:rPr>
          <w:rFonts w:ascii="仿宋_GB2312" w:hAnsi="仿宋_GB2312" w:cs="仿宋_GB2312" w:eastAsia="仿宋_GB2312"/>
        </w:rPr>
        <w:t>医用耗材管理软件及手术病理标本留送应用管理平台采购项目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【KRDL】K4-2506084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医用耗材管理软件及手术病理标本留送应用管理平台采购项目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肿瘤医院医用耗材管理软件及手术病理标本留送应用管理平台采购项目，分为两个采购包，【第一包：医用耗材管理软件】、【第二包：手术病理标本留送应用管理平台】具体内容及要求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采购包1（【第一包：医用耗材管理软件】）：属于专门面向中小企业采购。</w:t>
      </w:r>
    </w:p>
    <w:p>
      <w:pPr>
        <w:pStyle w:val="null3"/>
      </w:pPr>
      <w:r>
        <w:rPr>
          <w:rFonts w:ascii="仿宋_GB2312" w:hAnsi="仿宋_GB2312" w:cs="仿宋_GB2312" w:eastAsia="仿宋_GB2312"/>
        </w:rPr>
        <w:t>采购包2（【第二包：手术病理标本留送应用管理平台】）：属于专门面向中小企业采购。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1、主体资格：供应商为向采购人提供相关服务的法人或其他组织；</w:t>
      </w:r>
    </w:p>
    <w:p>
      <w:pPr>
        <w:pStyle w:val="null3"/>
      </w:pPr>
      <w:r>
        <w:rPr>
          <w:rFonts w:ascii="仿宋_GB2312" w:hAnsi="仿宋_GB2312" w:cs="仿宋_GB2312" w:eastAsia="仿宋_GB2312"/>
        </w:rPr>
        <w:t>2、信誉要求：截止至响应文件递交截止时间之前，供应商未被“信用中国”网站列入失信被执行人、重大税收违法失信主体名单，未被“中国政府采购网”网站列入政府采购严重违法失信行为记录名单；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3、投标授权代表：供应商应授权合法的人员参加本项目磋商活动全过程；</w:t>
      </w:r>
    </w:p>
    <w:p>
      <w:pPr>
        <w:pStyle w:val="null3"/>
      </w:pPr>
      <w:r>
        <w:rPr>
          <w:rFonts w:ascii="仿宋_GB2312" w:hAnsi="仿宋_GB2312" w:cs="仿宋_GB2312" w:eastAsia="仿宋_GB2312"/>
        </w:rPr>
        <w:t>4、是否专门面向中小企业采购：本项目专门面向中小企业采购；</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1、主体资格：供应商为向采购人提供相关服务的法人或其他组织；</w:t>
      </w:r>
    </w:p>
    <w:p>
      <w:pPr>
        <w:pStyle w:val="null3"/>
      </w:pPr>
      <w:r>
        <w:rPr>
          <w:rFonts w:ascii="仿宋_GB2312" w:hAnsi="仿宋_GB2312" w:cs="仿宋_GB2312" w:eastAsia="仿宋_GB2312"/>
        </w:rPr>
        <w:t>2、信誉要求：截止至响应文件递交截止时间之前，供应商未被“信用中国”网站列入失信被执行人、重大税收违法失信主体名单，未被“中国政府采购网”网站列入政府采购严重违法失信行为记录名单；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3、投标授权代表：供应商应授权合法的人员参加本项目磋商活动全过程；</w:t>
      </w:r>
    </w:p>
    <w:p>
      <w:pPr>
        <w:pStyle w:val="null3"/>
      </w:pPr>
      <w:r>
        <w:rPr>
          <w:rFonts w:ascii="仿宋_GB2312" w:hAnsi="仿宋_GB2312" w:cs="仿宋_GB2312" w:eastAsia="仿宋_GB2312"/>
        </w:rPr>
        <w:t>4、是否专门面向中小企业采购：本项目专门面向中小企业采购。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陕西省肿瘤医院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西安市雁塔西路309号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029-85276353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姚瑶、代光艳、刘如拉、贾亚妮、王昭、刘昆、张晨、王森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029-89581863、15229797656、17302920968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p>
          <w:p>
            <w:pPr>
              <w:pStyle w:val="null3"/>
            </w:pPr>
            <w:r>
              <w:rPr>
                <w:rFonts w:ascii="仿宋_GB2312" w:hAnsi="仿宋_GB2312" w:cs="仿宋_GB2312" w:eastAsia="仿宋_GB2312"/>
              </w:rPr>
              <w:t>采购包2：180,000.00元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采购包1保证金金额：10,004.00元</w:t>
            </w:r>
          </w:p>
          <w:p>
            <w:pPr>
              <w:pStyle w:val="null3"/>
            </w:pPr>
            <w:r>
              <w:rPr>
                <w:rFonts w:ascii="仿宋_GB2312" w:hAnsi="仿宋_GB2312" w:cs="仿宋_GB2312" w:eastAsia="仿宋_GB2312"/>
              </w:rPr>
              <w:t>采购包2保证金金额：2,004.00元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857号）的有关规定向采购代理机构一次付清代理服务费。注：转账需备注项目名称+代理服务费（第 包）/磋商保证金（第 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陕西省肿瘤医院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陕西省肿瘤医院</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陕西省肿瘤医院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以本项目签订合同约定为准。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以本项目签订合同约定为准。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联系人：代光艳、刘如拉</w:t>
      </w:r>
    </w:p>
    <w:p>
      <w:pPr>
        <w:pStyle w:val="null3"/>
      </w:pPr>
      <w:r>
        <w:rPr>
          <w:rFonts w:ascii="仿宋_GB2312" w:hAnsi="仿宋_GB2312" w:cs="仿宋_GB2312" w:eastAsia="仿宋_GB2312"/>
        </w:rPr>
        <w:t>联系电话：17302920968、15229797656</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陕西省肿瘤医院医用耗材管理软件及手术病理标本留送应用管理平台采购项目，分为两个采购包，【第一包：医用耗材管理软件】、【第二包：手术病理标本留送应用管理平台】。</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医用耗材管理软件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180,000.00</w:t>
      </w:r>
    </w:p>
    <w:p>
      <w:pPr>
        <w:pStyle w:val="null3"/>
      </w:pPr>
      <w:r>
        <w:rPr>
          <w:rFonts w:ascii="仿宋_GB2312" w:hAnsi="仿宋_GB2312" w:cs="仿宋_GB2312" w:eastAsia="仿宋_GB2312"/>
        </w:rPr>
        <w:t>采购包最高限价（元）: 180,000.00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手术病理标本留送应用管理平台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标的名称：医用耗材管理软件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color w:val="0000FF"/>
              </w:rPr>
              <w:t>一、项目概况</w:t>
            </w:r>
            <w:r>
              <w:rPr>
                <w:rFonts w:ascii="仿宋_GB2312" w:hAnsi="仿宋_GB2312" w:cs="仿宋_GB2312" w:eastAsia="仿宋_GB2312"/>
                <w:sz w:val="21"/>
                <w:b/>
              </w:rPr>
              <w:t xml:space="preserve"> </w:t>
            </w:r>
          </w:p>
          <w:p>
            <w:pPr>
              <w:pStyle w:val="null3"/>
              <w:ind w:firstLine="480"/>
              <w:jc w:val="both"/>
            </w:pPr>
            <w:r>
              <w:rPr>
                <w:rFonts w:ascii="仿宋_GB2312" w:hAnsi="仿宋_GB2312" w:cs="仿宋_GB2312" w:eastAsia="仿宋_GB2312"/>
                <w:sz w:val="24"/>
                <w:color w:val="0000FF"/>
              </w:rPr>
              <w:t>依据《三级医院评审标准（</w:t>
            </w:r>
            <w:r>
              <w:rPr>
                <w:rFonts w:ascii="仿宋_GB2312" w:hAnsi="仿宋_GB2312" w:cs="仿宋_GB2312" w:eastAsia="仿宋_GB2312"/>
                <w:sz w:val="24"/>
                <w:color w:val="0000FF"/>
              </w:rPr>
              <w:t>2022年版）》、《医疗机构医用耗材管理办法》相关规定，以及大型医院巡查和西安市场监督管理局检查整改要求，医院需实现医用耗材基础信息资源共享，全链条可追溯，并且运用UDI实现对医疗耗材的精细化管理。进一步优化临床物资领用管理能力，提高物资管理运行效率，推动医院耗材管理向高质量、高效率方向发展。</w:t>
            </w:r>
          </w:p>
          <w:p>
            <w:pPr>
              <w:pStyle w:val="null3"/>
              <w:ind w:firstLine="480"/>
              <w:jc w:val="both"/>
            </w:pPr>
            <w:r>
              <w:rPr>
                <w:rFonts w:ascii="仿宋_GB2312" w:hAnsi="仿宋_GB2312" w:cs="仿宋_GB2312" w:eastAsia="仿宋_GB2312"/>
                <w:sz w:val="24"/>
                <w:color w:val="0000FF"/>
              </w:rPr>
              <w:t>医院耗材管理系统目前已实现入库、出库、盘库等基础功能，尚缺少库房入库暂存管理、二级库管理、低值耗材管理、供应商管理、</w:t>
            </w:r>
            <w:r>
              <w:rPr>
                <w:rFonts w:ascii="仿宋_GB2312" w:hAnsi="仿宋_GB2312" w:cs="仿宋_GB2312" w:eastAsia="仿宋_GB2312"/>
                <w:sz w:val="24"/>
                <w:color w:val="0000FF"/>
              </w:rPr>
              <w:t>UDI扫码管理等功能，医用耗材数据分析等方面未实现智能信息化管理，限制了医院对医用耗材全面精细化管控，也影响了管理决策的精准性和效率。</w:t>
            </w:r>
          </w:p>
          <w:p>
            <w:pPr>
              <w:pStyle w:val="null3"/>
              <w:ind w:firstLine="480"/>
              <w:jc w:val="both"/>
            </w:pPr>
            <w:r>
              <w:rPr>
                <w:rFonts w:ascii="仿宋_GB2312" w:hAnsi="仿宋_GB2312" w:cs="仿宋_GB2312" w:eastAsia="仿宋_GB2312"/>
                <w:sz w:val="24"/>
                <w:color w:val="0000FF"/>
              </w:rPr>
              <w:t>结合以上现状，拟通过引入医用耗材管理软件，依托医用耗材</w:t>
            </w:r>
            <w:r>
              <w:rPr>
                <w:rFonts w:ascii="仿宋_GB2312" w:hAnsi="仿宋_GB2312" w:cs="仿宋_GB2312" w:eastAsia="仿宋_GB2312"/>
                <w:sz w:val="24"/>
                <w:color w:val="0000FF"/>
              </w:rPr>
              <w:t>UDI扫码智能管理功能，实现耗材全生命周期追溯及合规性自动校验，确保高值耗材精准全面管理；通过暂存库管理模块功能，实现未验收耗材的临时存储与数据实时同步，避免人工台账误差；借助供应商平台智能管理功能，完成资质审核、合同跟踪及绩效评估的线上化，降低合规风险；运用低值耗材管理模块功能，强化领用限制、费用自动核算及漏费错费预警，减少运营成本；依托医用耗材智能数据分析功能，提供使用趋势预测、库存预警及供应商绩效评分等可视化报表，为管理决策提供精准数据支撑。</w:t>
            </w:r>
          </w:p>
          <w:p>
            <w:pPr>
              <w:pStyle w:val="null3"/>
              <w:ind w:firstLine="482"/>
              <w:jc w:val="left"/>
            </w:pPr>
            <w:r>
              <w:rPr>
                <w:rFonts w:ascii="仿宋_GB2312" w:hAnsi="仿宋_GB2312" w:cs="仿宋_GB2312" w:eastAsia="仿宋_GB2312"/>
                <w:sz w:val="24"/>
                <w:b/>
                <w:color w:val="0000FF"/>
              </w:rPr>
              <w:t>二、服务内容及要求</w:t>
            </w:r>
          </w:p>
          <w:p>
            <w:pPr>
              <w:pStyle w:val="null3"/>
              <w:ind w:firstLine="482"/>
              <w:jc w:val="left"/>
            </w:pPr>
            <w:r>
              <w:rPr>
                <w:rFonts w:ascii="仿宋_GB2312" w:hAnsi="仿宋_GB2312" w:cs="仿宋_GB2312" w:eastAsia="仿宋_GB2312"/>
                <w:sz w:val="24"/>
                <w:b/>
                <w:color w:val="0000FF"/>
              </w:rPr>
              <w:t>（一）软件需求清单</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2553"/>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医用耗材管理软件</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序号</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功能模块名称</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数量</w:t>
                  </w:r>
                  <w:r>
                    <w:rPr>
                      <w:rFonts w:ascii="仿宋_GB2312" w:hAnsi="仿宋_GB2312" w:cs="仿宋_GB2312" w:eastAsia="仿宋_GB2312"/>
                      <w:sz w:val="24"/>
                      <w:b/>
                      <w:color w:val="0000FF"/>
                    </w:rPr>
                    <w:t>/单位</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医用耗材</w:t>
                  </w:r>
                  <w:r>
                    <w:rPr>
                      <w:rFonts w:ascii="仿宋_GB2312" w:hAnsi="仿宋_GB2312" w:cs="仿宋_GB2312" w:eastAsia="仿宋_GB2312"/>
                      <w:sz w:val="24"/>
                      <w:color w:val="0000FF"/>
                    </w:rPr>
                    <w:t>UDI（</w:t>
                  </w:r>
                  <w:r>
                    <w:rPr>
                      <w:rFonts w:ascii="仿宋_GB2312" w:hAnsi="仿宋_GB2312" w:cs="仿宋_GB2312" w:eastAsia="仿宋_GB2312"/>
                      <w:sz w:val="24"/>
                      <w:color w:val="0000FF"/>
                    </w:rPr>
                    <w:t>含试剂</w:t>
                  </w:r>
                  <w:r>
                    <w:rPr>
                      <w:rFonts w:ascii="仿宋_GB2312" w:hAnsi="仿宋_GB2312" w:cs="仿宋_GB2312" w:eastAsia="仿宋_GB2312"/>
                      <w:sz w:val="24"/>
                      <w:color w:val="0000FF"/>
                    </w:rPr>
                    <w:t>）</w:t>
                  </w:r>
                  <w:r>
                    <w:rPr>
                      <w:rFonts w:ascii="仿宋_GB2312" w:hAnsi="仿宋_GB2312" w:cs="仿宋_GB2312" w:eastAsia="仿宋_GB2312"/>
                      <w:sz w:val="24"/>
                      <w:color w:val="0000FF"/>
                    </w:rPr>
                    <w:t>扫码智能</w:t>
                  </w:r>
                  <w:r>
                    <w:rPr>
                      <w:rFonts w:ascii="仿宋_GB2312" w:hAnsi="仿宋_GB2312" w:cs="仿宋_GB2312" w:eastAsia="仿宋_GB2312"/>
                      <w:sz w:val="24"/>
                      <w:color w:val="0000FF"/>
                    </w:rPr>
                    <w:t>管理</w:t>
                  </w:r>
                  <w:r>
                    <w:rPr>
                      <w:rFonts w:ascii="仿宋_GB2312" w:hAnsi="仿宋_GB2312" w:cs="仿宋_GB2312" w:eastAsia="仿宋_GB2312"/>
                      <w:sz w:val="24"/>
                      <w:color w:val="0000FF"/>
                    </w:rPr>
                    <w:t>功能</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1项</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暂存库管理</w:t>
                  </w:r>
                  <w:r>
                    <w:rPr>
                      <w:rFonts w:ascii="仿宋_GB2312" w:hAnsi="仿宋_GB2312" w:cs="仿宋_GB2312" w:eastAsia="仿宋_GB2312"/>
                      <w:sz w:val="24"/>
                      <w:color w:val="0000FF"/>
                    </w:rPr>
                    <w:t>模块功能</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1项</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供应商</w:t>
                  </w:r>
                  <w:r>
                    <w:rPr>
                      <w:rFonts w:ascii="仿宋_GB2312" w:hAnsi="仿宋_GB2312" w:cs="仿宋_GB2312" w:eastAsia="仿宋_GB2312"/>
                      <w:sz w:val="24"/>
                      <w:color w:val="0000FF"/>
                    </w:rPr>
                    <w:t>平台智能</w:t>
                  </w:r>
                  <w:r>
                    <w:rPr>
                      <w:rFonts w:ascii="仿宋_GB2312" w:hAnsi="仿宋_GB2312" w:cs="仿宋_GB2312" w:eastAsia="仿宋_GB2312"/>
                      <w:sz w:val="24"/>
                      <w:color w:val="0000FF"/>
                    </w:rPr>
                    <w:t>管理</w:t>
                  </w:r>
                  <w:r>
                    <w:rPr>
                      <w:rFonts w:ascii="仿宋_GB2312" w:hAnsi="仿宋_GB2312" w:cs="仿宋_GB2312" w:eastAsia="仿宋_GB2312"/>
                      <w:sz w:val="24"/>
                      <w:color w:val="0000FF"/>
                    </w:rPr>
                    <w:t>功能</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1项</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低</w:t>
                  </w:r>
                  <w:r>
                    <w:rPr>
                      <w:rFonts w:ascii="仿宋_GB2312" w:hAnsi="仿宋_GB2312" w:cs="仿宋_GB2312" w:eastAsia="仿宋_GB2312"/>
                      <w:sz w:val="24"/>
                      <w:color w:val="0000FF"/>
                    </w:rPr>
                    <w:t>值耗材</w:t>
                  </w:r>
                  <w:r>
                    <w:rPr>
                      <w:rFonts w:ascii="仿宋_GB2312" w:hAnsi="仿宋_GB2312" w:cs="仿宋_GB2312" w:eastAsia="仿宋_GB2312"/>
                      <w:sz w:val="24"/>
                      <w:color w:val="0000FF"/>
                    </w:rPr>
                    <w:t>（</w:t>
                  </w:r>
                  <w:r>
                    <w:rPr>
                      <w:rFonts w:ascii="仿宋_GB2312" w:hAnsi="仿宋_GB2312" w:cs="仿宋_GB2312" w:eastAsia="仿宋_GB2312"/>
                      <w:sz w:val="24"/>
                      <w:color w:val="0000FF"/>
                    </w:rPr>
                    <w:t>含试剂</w:t>
                  </w:r>
                  <w:r>
                    <w:rPr>
                      <w:rFonts w:ascii="仿宋_GB2312" w:hAnsi="仿宋_GB2312" w:cs="仿宋_GB2312" w:eastAsia="仿宋_GB2312"/>
                      <w:sz w:val="24"/>
                      <w:color w:val="0000FF"/>
                    </w:rPr>
                    <w:t>）</w:t>
                  </w:r>
                  <w:r>
                    <w:rPr>
                      <w:rFonts w:ascii="仿宋_GB2312" w:hAnsi="仿宋_GB2312" w:cs="仿宋_GB2312" w:eastAsia="仿宋_GB2312"/>
                      <w:sz w:val="24"/>
                      <w:color w:val="0000FF"/>
                    </w:rPr>
                    <w:t>管理</w:t>
                  </w:r>
                  <w:r>
                    <w:rPr>
                      <w:rFonts w:ascii="仿宋_GB2312" w:hAnsi="仿宋_GB2312" w:cs="仿宋_GB2312" w:eastAsia="仿宋_GB2312"/>
                      <w:sz w:val="24"/>
                      <w:color w:val="0000FF"/>
                    </w:rPr>
                    <w:t>模块功能</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1项</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医用耗材</w:t>
                  </w:r>
                  <w:r>
                    <w:rPr>
                      <w:rFonts w:ascii="仿宋_GB2312" w:hAnsi="仿宋_GB2312" w:cs="仿宋_GB2312" w:eastAsia="仿宋_GB2312"/>
                      <w:sz w:val="24"/>
                      <w:color w:val="0000FF"/>
                    </w:rPr>
                    <w:t>（</w:t>
                  </w:r>
                  <w:r>
                    <w:rPr>
                      <w:rFonts w:ascii="仿宋_GB2312" w:hAnsi="仿宋_GB2312" w:cs="仿宋_GB2312" w:eastAsia="仿宋_GB2312"/>
                      <w:sz w:val="24"/>
                      <w:color w:val="0000FF"/>
                    </w:rPr>
                    <w:t>含试剂</w:t>
                  </w:r>
                  <w:r>
                    <w:rPr>
                      <w:rFonts w:ascii="仿宋_GB2312" w:hAnsi="仿宋_GB2312" w:cs="仿宋_GB2312" w:eastAsia="仿宋_GB2312"/>
                      <w:sz w:val="24"/>
                      <w:color w:val="0000FF"/>
                    </w:rPr>
                    <w:t>）</w:t>
                  </w:r>
                  <w:r>
                    <w:rPr>
                      <w:rFonts w:ascii="仿宋_GB2312" w:hAnsi="仿宋_GB2312" w:cs="仿宋_GB2312" w:eastAsia="仿宋_GB2312"/>
                      <w:sz w:val="24"/>
                      <w:color w:val="0000FF"/>
                    </w:rPr>
                    <w:t>智能数据分析功能</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1项</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系统对接及其他</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1项</w:t>
                  </w:r>
                </w:p>
              </w:tc>
            </w:tr>
          </w:tbl>
          <w:p>
            <w:pPr>
              <w:pStyle w:val="null3"/>
              <w:ind w:firstLine="482"/>
              <w:jc w:val="left"/>
            </w:pPr>
            <w:r>
              <w:rPr>
                <w:rFonts w:ascii="仿宋_GB2312" w:hAnsi="仿宋_GB2312" w:cs="仿宋_GB2312" w:eastAsia="仿宋_GB2312"/>
                <w:sz w:val="24"/>
                <w:b/>
                <w:color w:val="0000FF"/>
              </w:rPr>
              <w:t>（二）功能要求</w:t>
            </w:r>
          </w:p>
          <w:tbl>
            <w:tblPr>
              <w:tblBorders>
                <w:top w:val="none" w:color="000000" w:sz="4"/>
                <w:left w:val="none" w:color="000000" w:sz="4"/>
                <w:bottom w:val="none" w:color="000000" w:sz="4"/>
                <w:right w:val="none" w:color="000000" w:sz="4"/>
                <w:insideH w:val="none"/>
                <w:insideV w:val="none"/>
              </w:tblBorders>
            </w:tblPr>
            <w:tblGrid>
              <w:gridCol w:w="265"/>
              <w:gridCol w:w="265"/>
              <w:gridCol w:w="2018"/>
            </w:tblGrid>
            <w:tr>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序号</w:t>
                  </w:r>
                </w:p>
              </w:tc>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模块</w:t>
                  </w:r>
                </w:p>
              </w:tc>
              <w:tc>
                <w:tcPr>
                  <w:tcW w:type="dxa" w:w="20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功能要求</w:t>
                  </w:r>
                </w:p>
              </w:tc>
            </w:tr>
            <w:tr>
              <w:tc>
                <w:tcPr>
                  <w:tcW w:type="dxa" w:w="254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FF"/>
                    </w:rPr>
                    <w:t>一、医用耗材</w:t>
                  </w:r>
                  <w:r>
                    <w:rPr>
                      <w:rFonts w:ascii="仿宋_GB2312" w:hAnsi="仿宋_GB2312" w:cs="仿宋_GB2312" w:eastAsia="仿宋_GB2312"/>
                      <w:sz w:val="24"/>
                      <w:b/>
                      <w:color w:val="0000FF"/>
                    </w:rPr>
                    <w:t>UDI</w:t>
                  </w:r>
                  <w:r>
                    <w:rPr>
                      <w:rFonts w:ascii="仿宋_GB2312" w:hAnsi="仿宋_GB2312" w:cs="仿宋_GB2312" w:eastAsia="仿宋_GB2312"/>
                      <w:sz w:val="24"/>
                      <w:b/>
                      <w:color w:val="0000FF"/>
                    </w:rPr>
                    <w:t>扫码智能</w:t>
                  </w:r>
                  <w:r>
                    <w:rPr>
                      <w:rFonts w:ascii="仿宋_GB2312" w:hAnsi="仿宋_GB2312" w:cs="仿宋_GB2312" w:eastAsia="仿宋_GB2312"/>
                      <w:sz w:val="24"/>
                      <w:b/>
                      <w:color w:val="0000FF"/>
                    </w:rPr>
                    <w:t>管理</w:t>
                  </w:r>
                  <w:r>
                    <w:rPr>
                      <w:rFonts w:ascii="仿宋_GB2312" w:hAnsi="仿宋_GB2312" w:cs="仿宋_GB2312" w:eastAsia="仿宋_GB2312"/>
                      <w:sz w:val="24"/>
                      <w:b/>
                      <w:color w:val="0000FF"/>
                    </w:rPr>
                    <w:t>功能</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基础</w:t>
                  </w:r>
                  <w:r>
                    <w:rPr>
                      <w:rFonts w:ascii="仿宋_GB2312" w:hAnsi="仿宋_GB2312" w:cs="仿宋_GB2312" w:eastAsia="仿宋_GB2312"/>
                      <w:sz w:val="24"/>
                      <w:color w:val="0000FF"/>
                    </w:rPr>
                    <w:t>模块功能</w:t>
                  </w:r>
                </w:p>
              </w:tc>
              <w:tc>
                <w:tcPr>
                  <w:tcW w:type="dxa" w:w="20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1.数据对接：</w:t>
                  </w:r>
                  <w:r>
                    <w:rPr>
                      <w:rFonts w:ascii="仿宋_GB2312" w:hAnsi="仿宋_GB2312" w:cs="仿宋_GB2312" w:eastAsia="仿宋_GB2312"/>
                      <w:sz w:val="24"/>
                      <w:color w:val="0000FF"/>
                    </w:rPr>
                    <w:t>通过与</w:t>
                  </w:r>
                  <w:r>
                    <w:rPr>
                      <w:rFonts w:ascii="仿宋_GB2312" w:hAnsi="仿宋_GB2312" w:cs="仿宋_GB2312" w:eastAsia="仿宋_GB2312"/>
                      <w:sz w:val="24"/>
                      <w:color w:val="0000FF"/>
                    </w:rPr>
                    <w:t>医院当前运行软件</w:t>
                  </w:r>
                  <w:r>
                    <w:rPr>
                      <w:rFonts w:ascii="仿宋_GB2312" w:hAnsi="仿宋_GB2312" w:cs="仿宋_GB2312" w:eastAsia="仿宋_GB2312"/>
                      <w:sz w:val="24"/>
                      <w:color w:val="0000FF"/>
                    </w:rPr>
                    <w:t>系统</w:t>
                  </w:r>
                  <w:r>
                    <w:rPr>
                      <w:rFonts w:ascii="仿宋_GB2312" w:hAnsi="仿宋_GB2312" w:cs="仿宋_GB2312" w:eastAsia="仿宋_GB2312"/>
                      <w:sz w:val="24"/>
                      <w:color w:val="0000FF"/>
                    </w:rPr>
                    <w:t>（包括但不限于</w:t>
                  </w:r>
                  <w:r>
                    <w:rPr>
                      <w:rFonts w:ascii="仿宋_GB2312" w:hAnsi="仿宋_GB2312" w:cs="仿宋_GB2312" w:eastAsia="仿宋_GB2312"/>
                      <w:sz w:val="24"/>
                      <w:color w:val="0000FF"/>
                    </w:rPr>
                    <w:t>HIS、EMR、全成本核算、HRP、人事系统、物资系统、供应追溯系统、数据中心等）</w:t>
                  </w:r>
                  <w:r>
                    <w:rPr>
                      <w:rFonts w:ascii="仿宋_GB2312" w:hAnsi="仿宋_GB2312" w:cs="仿宋_GB2312" w:eastAsia="仿宋_GB2312"/>
                      <w:sz w:val="24"/>
                      <w:color w:val="0000FF"/>
                    </w:rPr>
                    <w:t>数据对接，实现计费与耗材消耗的统一管理</w:t>
                  </w:r>
                  <w:r>
                    <w:rPr>
                      <w:rFonts w:ascii="仿宋_GB2312" w:hAnsi="仿宋_GB2312" w:cs="仿宋_GB2312" w:eastAsia="仿宋_GB2312"/>
                      <w:sz w:val="24"/>
                      <w:color w:val="0000FF"/>
                    </w:rPr>
                    <w:t>，</w:t>
                  </w:r>
                  <w:r>
                    <w:rPr>
                      <w:rFonts w:ascii="仿宋_GB2312" w:hAnsi="仿宋_GB2312" w:cs="仿宋_GB2312" w:eastAsia="仿宋_GB2312"/>
                      <w:sz w:val="24"/>
                      <w:color w:val="0000FF"/>
                    </w:rPr>
                    <w:t>可以</w:t>
                  </w:r>
                  <w:r>
                    <w:rPr>
                      <w:rFonts w:ascii="仿宋_GB2312" w:hAnsi="仿宋_GB2312" w:cs="仿宋_GB2312" w:eastAsia="仿宋_GB2312"/>
                      <w:sz w:val="24"/>
                      <w:color w:val="0000FF"/>
                    </w:rPr>
                    <w:t>实时和异步实现各系统间数据同步与互动</w:t>
                  </w:r>
                  <w:r>
                    <w:rPr>
                      <w:rFonts w:ascii="仿宋_GB2312" w:hAnsi="仿宋_GB2312" w:cs="仿宋_GB2312" w:eastAsia="仿宋_GB2312"/>
                      <w:sz w:val="24"/>
                      <w:color w:val="0000FF"/>
                    </w:rPr>
                    <w:t>。</w:t>
                  </w:r>
                  <w:r>
                    <w:rPr>
                      <w:rFonts w:ascii="仿宋_GB2312" w:hAnsi="仿宋_GB2312" w:cs="仿宋_GB2312" w:eastAsia="仿宋_GB2312"/>
                      <w:sz w:val="24"/>
                      <w:color w:val="0000FF"/>
                    </w:rPr>
                    <w:t>包括患者、科室、人员、收费项目、</w:t>
                  </w:r>
                  <w:r>
                    <w:rPr>
                      <w:rFonts w:ascii="仿宋_GB2312" w:hAnsi="仿宋_GB2312" w:cs="仿宋_GB2312" w:eastAsia="仿宋_GB2312"/>
                      <w:sz w:val="24"/>
                      <w:color w:val="0000FF"/>
                    </w:rPr>
                    <w:t>处方单获取收费标识、住院计费</w:t>
                  </w:r>
                  <w:r>
                    <w:rPr>
                      <w:rFonts w:ascii="仿宋_GB2312" w:hAnsi="仿宋_GB2312" w:cs="仿宋_GB2312" w:eastAsia="仿宋_GB2312"/>
                      <w:sz w:val="24"/>
                      <w:color w:val="0000FF"/>
                    </w:rPr>
                    <w:t>等信息接口的录入和删除功能</w:t>
                  </w:r>
                  <w:r>
                    <w:rPr>
                      <w:rFonts w:ascii="仿宋_GB2312" w:hAnsi="仿宋_GB2312" w:cs="仿宋_GB2312" w:eastAsia="仿宋_GB2312"/>
                      <w:sz w:val="24"/>
                      <w:color w:val="0000FF"/>
                    </w:rPr>
                    <w:t>。</w:t>
                  </w:r>
                  <w:r>
                    <w:rPr>
                      <w:rFonts w:ascii="仿宋_GB2312" w:hAnsi="仿宋_GB2312" w:cs="仿宋_GB2312" w:eastAsia="仿宋_GB2312"/>
                      <w:sz w:val="24"/>
                      <w:color w:val="0000FF"/>
                    </w:rPr>
                    <w:t>实现供应商、医院等以</w:t>
                  </w:r>
                  <w:r>
                    <w:rPr>
                      <w:rFonts w:ascii="仿宋_GB2312" w:hAnsi="仿宋_GB2312" w:cs="仿宋_GB2312" w:eastAsia="仿宋_GB2312"/>
                      <w:sz w:val="24"/>
                      <w:color w:val="0000FF"/>
                    </w:rPr>
                    <w:t>对</w:t>
                  </w:r>
                  <w:r>
                    <w:rPr>
                      <w:rFonts w:ascii="仿宋_GB2312" w:hAnsi="仿宋_GB2312" w:cs="仿宋_GB2312" w:eastAsia="仿宋_GB2312"/>
                      <w:sz w:val="24"/>
                      <w:color w:val="0000FF"/>
                    </w:rPr>
                    <w:t>应帐号安全登录，</w:t>
                  </w:r>
                  <w:r>
                    <w:rPr>
                      <w:rFonts w:ascii="仿宋_GB2312" w:hAnsi="仿宋_GB2312" w:cs="仿宋_GB2312" w:eastAsia="仿宋_GB2312"/>
                      <w:sz w:val="24"/>
                      <w:color w:val="0000FF"/>
                    </w:rPr>
                    <w:t>系统用户迸发数不做限制，多个用户可以同时登陆并使用系统。</w:t>
                  </w:r>
                  <w:r>
                    <w:rPr>
                      <w:rFonts w:ascii="仿宋_GB2312" w:hAnsi="仿宋_GB2312" w:cs="仿宋_GB2312" w:eastAsia="仿宋_GB2312"/>
                      <w:sz w:val="24"/>
                      <w:color w:val="0000FF"/>
                    </w:rPr>
                    <w:t>客户端</w:t>
                  </w:r>
                  <w:r>
                    <w:rPr>
                      <w:rFonts w:ascii="仿宋_GB2312" w:hAnsi="仿宋_GB2312" w:cs="仿宋_GB2312" w:eastAsia="仿宋_GB2312"/>
                      <w:sz w:val="24"/>
                      <w:color w:val="0000FF"/>
                    </w:rPr>
                    <w:t>不</w:t>
                  </w:r>
                  <w:r>
                    <w:rPr>
                      <w:rFonts w:ascii="仿宋_GB2312" w:hAnsi="仿宋_GB2312" w:cs="仿宋_GB2312" w:eastAsia="仿宋_GB2312"/>
                      <w:sz w:val="24"/>
                      <w:color w:val="0000FF"/>
                    </w:rPr>
                    <w:t>安装任何控件即可用浏览器直接访问，系统所有打印格式</w:t>
                  </w:r>
                  <w:r>
                    <w:rPr>
                      <w:rFonts w:ascii="仿宋_GB2312" w:hAnsi="仿宋_GB2312" w:cs="仿宋_GB2312" w:eastAsia="仿宋_GB2312"/>
                      <w:sz w:val="24"/>
                      <w:color w:val="0000FF"/>
                    </w:rPr>
                    <w:t>能</w:t>
                  </w:r>
                  <w:r>
                    <w:rPr>
                      <w:rFonts w:ascii="仿宋_GB2312" w:hAnsi="仿宋_GB2312" w:cs="仿宋_GB2312" w:eastAsia="仿宋_GB2312"/>
                      <w:sz w:val="24"/>
                      <w:color w:val="0000FF"/>
                    </w:rPr>
                    <w:t>自定义报表导出</w:t>
                  </w:r>
                  <w:r>
                    <w:rPr>
                      <w:rFonts w:ascii="仿宋_GB2312" w:hAnsi="仿宋_GB2312" w:cs="仿宋_GB2312" w:eastAsia="仿宋_GB2312"/>
                      <w:sz w:val="24"/>
                      <w:color w:val="0000FF"/>
                    </w:rPr>
                    <w:t>、</w:t>
                  </w:r>
                  <w:r>
                    <w:rPr>
                      <w:rFonts w:ascii="仿宋_GB2312" w:hAnsi="仿宋_GB2312" w:cs="仿宋_GB2312" w:eastAsia="仿宋_GB2312"/>
                      <w:sz w:val="24"/>
                      <w:color w:val="0000FF"/>
                    </w:rPr>
                    <w:t>打印等，各浏览器自适应</w:t>
                  </w:r>
                  <w:r>
                    <w:rPr>
                      <w:rFonts w:ascii="仿宋_GB2312" w:hAnsi="仿宋_GB2312" w:cs="仿宋_GB2312" w:eastAsia="仿宋_GB2312"/>
                      <w:sz w:val="24"/>
                      <w:color w:val="0000FF"/>
                    </w:rPr>
                    <w:t>。</w:t>
                  </w:r>
                </w:p>
                <w:p>
                  <w:pPr>
                    <w:pStyle w:val="null3"/>
                    <w:jc w:val="both"/>
                  </w:pPr>
                  <w:r>
                    <w:rPr>
                      <w:rFonts w:ascii="仿宋_GB2312" w:hAnsi="仿宋_GB2312" w:cs="仿宋_GB2312" w:eastAsia="仿宋_GB2312"/>
                      <w:sz w:val="24"/>
                      <w:color w:val="0000FF"/>
                    </w:rPr>
                    <w:t>2.数据同步：</w:t>
                  </w:r>
                  <w:r>
                    <w:rPr>
                      <w:rFonts w:ascii="仿宋_GB2312" w:hAnsi="仿宋_GB2312" w:cs="仿宋_GB2312" w:eastAsia="仿宋_GB2312"/>
                      <w:sz w:val="24"/>
                      <w:color w:val="0000FF"/>
                    </w:rPr>
                    <w:t>同步耗材字典数据</w:t>
                  </w:r>
                  <w:r>
                    <w:rPr>
                      <w:rFonts w:ascii="仿宋_GB2312" w:hAnsi="仿宋_GB2312" w:cs="仿宋_GB2312" w:eastAsia="仿宋_GB2312"/>
                      <w:sz w:val="24"/>
                      <w:color w:val="0000FF"/>
                    </w:rPr>
                    <w:t>，</w:t>
                  </w:r>
                  <w:r>
                    <w:rPr>
                      <w:rFonts w:ascii="仿宋_GB2312" w:hAnsi="仿宋_GB2312" w:cs="仿宋_GB2312" w:eastAsia="仿宋_GB2312"/>
                      <w:sz w:val="24"/>
                      <w:color w:val="0000FF"/>
                    </w:rPr>
                    <w:t>供应商</w:t>
                  </w:r>
                  <w:r>
                    <w:rPr>
                      <w:rFonts w:ascii="仿宋_GB2312" w:hAnsi="仿宋_GB2312" w:cs="仿宋_GB2312" w:eastAsia="仿宋_GB2312"/>
                      <w:sz w:val="24"/>
                      <w:color w:val="0000FF"/>
                    </w:rPr>
                    <w:t>/生产厂家字典数据</w:t>
                  </w:r>
                  <w:r>
                    <w:rPr>
                      <w:rFonts w:ascii="仿宋_GB2312" w:hAnsi="仿宋_GB2312" w:cs="仿宋_GB2312" w:eastAsia="仿宋_GB2312"/>
                      <w:sz w:val="24"/>
                      <w:color w:val="0000FF"/>
                    </w:rPr>
                    <w:t>，</w:t>
                  </w:r>
                  <w:r>
                    <w:rPr>
                      <w:rFonts w:ascii="仿宋_GB2312" w:hAnsi="仿宋_GB2312" w:cs="仿宋_GB2312" w:eastAsia="仿宋_GB2312"/>
                      <w:sz w:val="24"/>
                      <w:color w:val="0000FF"/>
                    </w:rPr>
                    <w:t>科室</w:t>
                  </w:r>
                  <w:r>
                    <w:rPr>
                      <w:rFonts w:ascii="仿宋_GB2312" w:hAnsi="仿宋_GB2312" w:cs="仿宋_GB2312" w:eastAsia="仿宋_GB2312"/>
                      <w:sz w:val="24"/>
                      <w:color w:val="0000FF"/>
                    </w:rPr>
                    <w:t>/病区字典数据</w:t>
                  </w:r>
                  <w:r>
                    <w:rPr>
                      <w:rFonts w:ascii="仿宋_GB2312" w:hAnsi="仿宋_GB2312" w:cs="仿宋_GB2312" w:eastAsia="仿宋_GB2312"/>
                      <w:sz w:val="24"/>
                      <w:color w:val="0000FF"/>
                    </w:rPr>
                    <w:t>，</w:t>
                  </w:r>
                  <w:r>
                    <w:rPr>
                      <w:rFonts w:ascii="仿宋_GB2312" w:hAnsi="仿宋_GB2312" w:cs="仿宋_GB2312" w:eastAsia="仿宋_GB2312"/>
                      <w:sz w:val="24"/>
                      <w:color w:val="0000FF"/>
                    </w:rPr>
                    <w:t>手术</w:t>
                  </w:r>
                  <w:r>
                    <w:rPr>
                      <w:rFonts w:ascii="仿宋_GB2312" w:hAnsi="仿宋_GB2312" w:cs="仿宋_GB2312" w:eastAsia="仿宋_GB2312"/>
                      <w:sz w:val="24"/>
                      <w:color w:val="0000FF"/>
                    </w:rPr>
                    <w:t>耗材</w:t>
                  </w:r>
                  <w:r>
                    <w:rPr>
                      <w:rFonts w:ascii="仿宋_GB2312" w:hAnsi="仿宋_GB2312" w:cs="仿宋_GB2312" w:eastAsia="仿宋_GB2312"/>
                      <w:sz w:val="24"/>
                      <w:color w:val="0000FF"/>
                    </w:rPr>
                    <w:t>字典接口</w:t>
                  </w:r>
                  <w:r>
                    <w:rPr>
                      <w:rFonts w:ascii="仿宋_GB2312" w:hAnsi="仿宋_GB2312" w:cs="仿宋_GB2312" w:eastAsia="仿宋_GB2312"/>
                      <w:sz w:val="24"/>
                      <w:color w:val="0000FF"/>
                    </w:rPr>
                    <w:t>，</w:t>
                  </w:r>
                  <w:r>
                    <w:rPr>
                      <w:rFonts w:ascii="仿宋_GB2312" w:hAnsi="仿宋_GB2312" w:cs="仿宋_GB2312" w:eastAsia="仿宋_GB2312"/>
                      <w:sz w:val="24"/>
                      <w:color w:val="0000FF"/>
                    </w:rPr>
                    <w:t>高值耗材库存查询</w:t>
                  </w:r>
                  <w:r>
                    <w:rPr>
                      <w:rFonts w:ascii="仿宋_GB2312" w:hAnsi="仿宋_GB2312" w:cs="仿宋_GB2312" w:eastAsia="仿宋_GB2312"/>
                      <w:sz w:val="24"/>
                      <w:color w:val="0000FF"/>
                    </w:rPr>
                    <w:t>，</w:t>
                  </w:r>
                  <w:r>
                    <w:rPr>
                      <w:rFonts w:ascii="仿宋_GB2312" w:hAnsi="仿宋_GB2312" w:cs="仿宋_GB2312" w:eastAsia="仿宋_GB2312"/>
                      <w:sz w:val="24"/>
                      <w:color w:val="0000FF"/>
                    </w:rPr>
                    <w:t>手术医嘱接口</w:t>
                  </w:r>
                  <w:r>
                    <w:rPr>
                      <w:rFonts w:ascii="仿宋_GB2312" w:hAnsi="仿宋_GB2312" w:cs="仿宋_GB2312" w:eastAsia="仿宋_GB2312"/>
                      <w:sz w:val="24"/>
                      <w:color w:val="0000FF"/>
                    </w:rPr>
                    <w:t>，</w:t>
                  </w:r>
                  <w:r>
                    <w:rPr>
                      <w:rFonts w:ascii="仿宋_GB2312" w:hAnsi="仿宋_GB2312" w:cs="仿宋_GB2312" w:eastAsia="仿宋_GB2312"/>
                      <w:sz w:val="24"/>
                      <w:color w:val="0000FF"/>
                    </w:rPr>
                    <w:t>耗材使用业务接口</w:t>
                  </w:r>
                  <w:r>
                    <w:rPr>
                      <w:rFonts w:ascii="仿宋_GB2312" w:hAnsi="仿宋_GB2312" w:cs="仿宋_GB2312" w:eastAsia="仿宋_GB2312"/>
                      <w:sz w:val="24"/>
                      <w:color w:val="0000FF"/>
                    </w:rPr>
                    <w:t>。</w:t>
                  </w:r>
                </w:p>
                <w:p>
                  <w:pPr>
                    <w:pStyle w:val="null3"/>
                    <w:jc w:val="both"/>
                  </w:pPr>
                  <w:r>
                    <w:rPr>
                      <w:rFonts w:ascii="仿宋_GB2312" w:hAnsi="仿宋_GB2312" w:cs="仿宋_GB2312" w:eastAsia="仿宋_GB2312"/>
                      <w:sz w:val="24"/>
                      <w:color w:val="0000FF"/>
                    </w:rPr>
                    <w:t>3.</w:t>
                  </w:r>
                  <w:r>
                    <w:rPr>
                      <w:rFonts w:ascii="仿宋_GB2312" w:hAnsi="仿宋_GB2312" w:cs="仿宋_GB2312" w:eastAsia="仿宋_GB2312"/>
                      <w:sz w:val="24"/>
                      <w:color w:val="0000FF"/>
                    </w:rPr>
                    <w:t>赋码管理：</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无</w:t>
                  </w:r>
                  <w:r>
                    <w:rPr>
                      <w:rFonts w:ascii="仿宋_GB2312" w:hAnsi="仿宋_GB2312" w:cs="仿宋_GB2312" w:eastAsia="仿宋_GB2312"/>
                      <w:sz w:val="24"/>
                      <w:color w:val="0000FF"/>
                    </w:rPr>
                    <w:t>UDI及其他物品赋码、贴码管理，实现院内其他耗材全程扫码管理。</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对产品</w:t>
                  </w:r>
                  <w:r>
                    <w:rPr>
                      <w:rFonts w:ascii="仿宋_GB2312" w:hAnsi="仿宋_GB2312" w:cs="仿宋_GB2312" w:eastAsia="仿宋_GB2312"/>
                      <w:sz w:val="24"/>
                      <w:color w:val="0000FF"/>
                    </w:rPr>
                    <w:t>UDI 码解析。</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供应商绑定维护各类条码信息。通过</w:t>
                  </w:r>
                  <w:r>
                    <w:rPr>
                      <w:rFonts w:ascii="仿宋_GB2312" w:hAnsi="仿宋_GB2312" w:cs="仿宋_GB2312" w:eastAsia="仿宋_GB2312"/>
                      <w:sz w:val="24"/>
                      <w:color w:val="0000FF"/>
                    </w:rPr>
                    <w:t>UDI 码院内码进行一码溯源，可将UDI</w:t>
                  </w:r>
                  <w:r>
                    <w:rPr>
                      <w:rFonts w:ascii="仿宋_GB2312" w:hAnsi="仿宋_GB2312" w:cs="仿宋_GB2312" w:eastAsia="仿宋_GB2312"/>
                      <w:sz w:val="24"/>
                      <w:color w:val="0000FF"/>
                    </w:rPr>
                    <w:t>与医保</w:t>
                  </w:r>
                  <w:r>
                    <w:rPr>
                      <w:rFonts w:ascii="仿宋_GB2312" w:hAnsi="仿宋_GB2312" w:cs="仿宋_GB2312" w:eastAsia="仿宋_GB2312"/>
                      <w:sz w:val="24"/>
                      <w:color w:val="0000FF"/>
                    </w:rPr>
                    <w:t>监管平台</w:t>
                  </w:r>
                  <w:r>
                    <w:rPr>
                      <w:rFonts w:ascii="仿宋_GB2312" w:hAnsi="仿宋_GB2312" w:cs="仿宋_GB2312" w:eastAsia="仿宋_GB2312"/>
                      <w:sz w:val="24"/>
                      <w:color w:val="0000FF"/>
                    </w:rPr>
                    <w:t>数据对接</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采购信息全流程管理，并可实现供应商在平台进行赋码和打码。</w:t>
                  </w:r>
                </w:p>
                <w:p>
                  <w:pPr>
                    <w:pStyle w:val="null3"/>
                    <w:jc w:val="both"/>
                  </w:pPr>
                  <w:r>
                    <w:rPr>
                      <w:rFonts w:ascii="仿宋_GB2312" w:hAnsi="仿宋_GB2312" w:cs="仿宋_GB2312" w:eastAsia="仿宋_GB2312"/>
                      <w:sz w:val="24"/>
                      <w:color w:val="0000FF"/>
                    </w:rPr>
                    <w:t xml:space="preserve">4上传信息： </w:t>
                  </w:r>
                  <w:r>
                    <w:rPr>
                      <w:rFonts w:ascii="仿宋_GB2312" w:hAnsi="仿宋_GB2312" w:cs="仿宋_GB2312" w:eastAsia="仿宋_GB2312"/>
                      <w:sz w:val="24"/>
                      <w:color w:val="0000FF"/>
                    </w:rPr>
                    <w:t>企业能接收采购以及开票申请信息，可上传资质信息、订单配送及开票信息。</w:t>
                  </w:r>
                </w:p>
                <w:p>
                  <w:pPr>
                    <w:pStyle w:val="null3"/>
                    <w:jc w:val="both"/>
                  </w:pPr>
                  <w:r>
                    <w:rPr>
                      <w:rFonts w:ascii="仿宋_GB2312" w:hAnsi="仿宋_GB2312" w:cs="仿宋_GB2312" w:eastAsia="仿宋_GB2312"/>
                      <w:sz w:val="24"/>
                      <w:color w:val="0000FF"/>
                    </w:rPr>
                    <w:t>5.</w:t>
                  </w:r>
                  <w:r>
                    <w:rPr>
                      <w:rFonts w:ascii="仿宋_GB2312" w:hAnsi="仿宋_GB2312" w:cs="仿宋_GB2312" w:eastAsia="仿宋_GB2312"/>
                      <w:sz w:val="24"/>
                      <w:color w:val="0000FF"/>
                    </w:rPr>
                    <w:t>实现对</w:t>
                  </w:r>
                  <w:r>
                    <w:rPr>
                      <w:rFonts w:ascii="仿宋_GB2312" w:hAnsi="仿宋_GB2312" w:cs="仿宋_GB2312" w:eastAsia="仿宋_GB2312"/>
                      <w:sz w:val="24"/>
                      <w:color w:val="0000FF"/>
                    </w:rPr>
                    <w:t>耗材</w:t>
                  </w:r>
                  <w:r>
                    <w:rPr>
                      <w:rFonts w:ascii="仿宋_GB2312" w:hAnsi="仿宋_GB2312" w:cs="仿宋_GB2312" w:eastAsia="仿宋_GB2312"/>
                      <w:sz w:val="24"/>
                      <w:color w:val="0000FF"/>
                    </w:rPr>
                    <w:t>院内流转业务中各种业务单据的集中查询</w:t>
                  </w:r>
                  <w:r>
                    <w:rPr>
                      <w:rFonts w:ascii="仿宋_GB2312" w:hAnsi="仿宋_GB2312" w:cs="仿宋_GB2312" w:eastAsia="仿宋_GB2312"/>
                      <w:sz w:val="24"/>
                      <w:color w:val="0000FF"/>
                    </w:rPr>
                    <w:t>。</w:t>
                  </w:r>
                  <w:r>
                    <w:rPr>
                      <w:rFonts w:ascii="仿宋_GB2312" w:hAnsi="仿宋_GB2312" w:cs="仿宋_GB2312" w:eastAsia="仿宋_GB2312"/>
                      <w:sz w:val="24"/>
                      <w:color w:val="0000FF"/>
                    </w:rPr>
                    <w:t>含</w:t>
                  </w:r>
                  <w:r>
                    <w:rPr>
                      <w:rFonts w:ascii="仿宋_GB2312" w:hAnsi="仿宋_GB2312" w:cs="仿宋_GB2312" w:eastAsia="仿宋_GB2312"/>
                      <w:sz w:val="24"/>
                      <w:color w:val="0000FF"/>
                    </w:rPr>
                    <w:t>库存查询、入库查询、领用查询、出库查询、移库查询、移库退货查询、出库退货查询、跟踪单查询、消耗汇总查询、消耗明细查询等</w:t>
                  </w:r>
                </w:p>
                <w:p>
                  <w:pPr>
                    <w:pStyle w:val="null3"/>
                    <w:jc w:val="both"/>
                  </w:pPr>
                  <w:r>
                    <w:rPr>
                      <w:rFonts w:ascii="仿宋_GB2312" w:hAnsi="仿宋_GB2312" w:cs="仿宋_GB2312" w:eastAsia="仿宋_GB2312"/>
                      <w:sz w:val="24"/>
                      <w:color w:val="0000FF"/>
                    </w:rPr>
                    <w:t>6.</w:t>
                  </w:r>
                  <w:r>
                    <w:rPr>
                      <w:rFonts w:ascii="仿宋_GB2312" w:hAnsi="仿宋_GB2312" w:cs="仿宋_GB2312" w:eastAsia="仿宋_GB2312"/>
                      <w:sz w:val="24"/>
                      <w:color w:val="0000FF"/>
                    </w:rPr>
                    <w:t>用户管理</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审批过程中审批人对业务数据进行维护</w:t>
                  </w:r>
                  <w:r>
                    <w:rPr>
                      <w:rFonts w:ascii="仿宋_GB2312" w:hAnsi="仿宋_GB2312" w:cs="仿宋_GB2312" w:eastAsia="仿宋_GB2312"/>
                      <w:sz w:val="24"/>
                      <w:color w:val="0000FF"/>
                    </w:rPr>
                    <w:t>，</w:t>
                  </w:r>
                  <w:r>
                    <w:rPr>
                      <w:rFonts w:ascii="仿宋_GB2312" w:hAnsi="仿宋_GB2312" w:cs="仿宋_GB2312" w:eastAsia="仿宋_GB2312"/>
                      <w:sz w:val="24"/>
                      <w:color w:val="0000FF"/>
                    </w:rPr>
                    <w:t>自定义审批流</w:t>
                  </w:r>
                  <w:r>
                    <w:rPr>
                      <w:rFonts w:ascii="仿宋_GB2312" w:hAnsi="仿宋_GB2312" w:cs="仿宋_GB2312" w:eastAsia="仿宋_GB2312"/>
                      <w:sz w:val="24"/>
                      <w:color w:val="0000FF"/>
                    </w:rPr>
                    <w:t>程</w:t>
                  </w:r>
                  <w:r>
                    <w:rPr>
                      <w:rFonts w:ascii="仿宋_GB2312" w:hAnsi="仿宋_GB2312" w:cs="仿宋_GB2312" w:eastAsia="仿宋_GB2312"/>
                      <w:sz w:val="24"/>
                      <w:color w:val="0000FF"/>
                    </w:rPr>
                    <w:t>。实现多用户同时登录，</w:t>
                  </w:r>
                  <w:r>
                    <w:rPr>
                      <w:rFonts w:ascii="仿宋_GB2312" w:hAnsi="仿宋_GB2312" w:cs="仿宋_GB2312" w:eastAsia="仿宋_GB2312"/>
                      <w:sz w:val="24"/>
                      <w:color w:val="0000FF"/>
                    </w:rPr>
                    <w:t>并可控</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自定义异常登陆次数，</w:t>
                  </w:r>
                  <w:r>
                    <w:rPr>
                      <w:rFonts w:ascii="仿宋_GB2312" w:hAnsi="仿宋_GB2312" w:cs="仿宋_GB2312" w:eastAsia="仿宋_GB2312"/>
                      <w:sz w:val="24"/>
                      <w:color w:val="0000FF"/>
                    </w:rPr>
                    <w:t>并</w:t>
                  </w:r>
                  <w:r>
                    <w:rPr>
                      <w:rFonts w:ascii="仿宋_GB2312" w:hAnsi="仿宋_GB2312" w:cs="仿宋_GB2312" w:eastAsia="仿宋_GB2312"/>
                      <w:sz w:val="24"/>
                      <w:color w:val="0000FF"/>
                    </w:rPr>
                    <w:t>进行监管</w:t>
                  </w:r>
                  <w:r>
                    <w:rPr>
                      <w:rFonts w:ascii="仿宋_GB2312" w:hAnsi="仿宋_GB2312" w:cs="仿宋_GB2312" w:eastAsia="仿宋_GB2312"/>
                      <w:sz w:val="24"/>
                      <w:color w:val="0000FF"/>
                    </w:rPr>
                    <w:t>和</w:t>
                  </w:r>
                  <w:r>
                    <w:rPr>
                      <w:rFonts w:ascii="仿宋_GB2312" w:hAnsi="仿宋_GB2312" w:cs="仿宋_GB2312" w:eastAsia="仿宋_GB2312"/>
                      <w:sz w:val="24"/>
                      <w:color w:val="0000FF"/>
                    </w:rPr>
                    <w:t>对异常超额账号锁定操作</w:t>
                  </w:r>
                  <w:r>
                    <w:rPr>
                      <w:rFonts w:ascii="仿宋_GB2312" w:hAnsi="仿宋_GB2312" w:cs="仿宋_GB2312" w:eastAsia="仿宋_GB2312"/>
                      <w:sz w:val="24"/>
                      <w:color w:val="0000FF"/>
                    </w:rPr>
                    <w:t>。</w:t>
                  </w:r>
                </w:p>
                <w:p>
                  <w:pPr>
                    <w:pStyle w:val="null3"/>
                    <w:jc w:val="both"/>
                  </w:pPr>
                  <w:r>
                    <w:rPr>
                      <w:rFonts w:ascii="仿宋_GB2312" w:hAnsi="仿宋_GB2312" w:cs="仿宋_GB2312" w:eastAsia="仿宋_GB2312"/>
                      <w:sz w:val="24"/>
                      <w:color w:val="0000FF"/>
                    </w:rPr>
                    <w:t>7</w:t>
                  </w:r>
                  <w:r>
                    <w:rPr>
                      <w:rFonts w:ascii="仿宋_GB2312" w:hAnsi="仿宋_GB2312" w:cs="仿宋_GB2312" w:eastAsia="仿宋_GB2312"/>
                      <w:sz w:val="24"/>
                      <w:color w:val="0000FF"/>
                    </w:rPr>
                    <w:t>权限管理：</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不同</w:t>
                  </w:r>
                  <w:r>
                    <w:rPr>
                      <w:rFonts w:ascii="仿宋_GB2312" w:hAnsi="仿宋_GB2312" w:cs="仿宋_GB2312" w:eastAsia="仿宋_GB2312"/>
                      <w:sz w:val="24"/>
                      <w:color w:val="0000FF"/>
                    </w:rPr>
                    <w:t>菜单按钮</w:t>
                  </w:r>
                  <w:r>
                    <w:rPr>
                      <w:rFonts w:ascii="仿宋_GB2312" w:hAnsi="仿宋_GB2312" w:cs="仿宋_GB2312" w:eastAsia="仿宋_GB2312"/>
                      <w:sz w:val="24"/>
                      <w:color w:val="0000FF"/>
                    </w:rPr>
                    <w:t>资源</w:t>
                  </w:r>
                  <w:r>
                    <w:rPr>
                      <w:rFonts w:ascii="仿宋_GB2312" w:hAnsi="仿宋_GB2312" w:cs="仿宋_GB2312" w:eastAsia="仿宋_GB2312"/>
                      <w:sz w:val="24"/>
                      <w:color w:val="0000FF"/>
                    </w:rPr>
                    <w:t>权限，数据权限，接口权限动态维护，用户可动态</w:t>
                  </w:r>
                  <w:r>
                    <w:rPr>
                      <w:rFonts w:ascii="仿宋_GB2312" w:hAnsi="仿宋_GB2312" w:cs="仿宋_GB2312" w:eastAsia="仿宋_GB2312"/>
                      <w:sz w:val="24"/>
                      <w:color w:val="0000FF"/>
                    </w:rPr>
                    <w:t>授权</w:t>
                  </w:r>
                  <w:r>
                    <w:rPr>
                      <w:rFonts w:ascii="仿宋_GB2312" w:hAnsi="仿宋_GB2312" w:cs="仿宋_GB2312" w:eastAsia="仿宋_GB2312"/>
                      <w:sz w:val="24"/>
                      <w:color w:val="0000FF"/>
                    </w:rPr>
                    <w:t>数据访问权限规则，数据权限修改即生效，满足</w:t>
                  </w:r>
                  <w:r>
                    <w:rPr>
                      <w:rFonts w:ascii="仿宋_GB2312" w:hAnsi="仿宋_GB2312" w:cs="仿宋_GB2312" w:eastAsia="仿宋_GB2312"/>
                      <w:sz w:val="24"/>
                      <w:color w:val="0000FF"/>
                    </w:rPr>
                    <w:t>不同角色</w:t>
                  </w:r>
                  <w:r>
                    <w:rPr>
                      <w:rFonts w:ascii="仿宋_GB2312" w:hAnsi="仿宋_GB2312" w:cs="仿宋_GB2312" w:eastAsia="仿宋_GB2312"/>
                      <w:sz w:val="24"/>
                      <w:color w:val="0000FF"/>
                    </w:rPr>
                    <w:t>权限分配。</w:t>
                  </w:r>
                </w:p>
                <w:p>
                  <w:pPr>
                    <w:pStyle w:val="null3"/>
                    <w:jc w:val="both"/>
                  </w:pPr>
                  <w:r>
                    <w:rPr>
                      <w:rFonts w:ascii="仿宋_GB2312" w:hAnsi="仿宋_GB2312" w:cs="仿宋_GB2312" w:eastAsia="仿宋_GB2312"/>
                      <w:sz w:val="24"/>
                      <w:color w:val="0000FF"/>
                    </w:rPr>
                    <w:t>8.</w:t>
                  </w:r>
                  <w:r>
                    <w:rPr>
                      <w:rFonts w:ascii="仿宋_GB2312" w:hAnsi="仿宋_GB2312" w:cs="仿宋_GB2312" w:eastAsia="仿宋_GB2312"/>
                      <w:sz w:val="24"/>
                      <w:color w:val="0000FF"/>
                    </w:rPr>
                    <w:t>仓库管理：用于维护仓库信息，</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多级仓库管理</w:t>
                  </w:r>
                  <w:r>
                    <w:rPr>
                      <w:rFonts w:ascii="仿宋_GB2312" w:hAnsi="仿宋_GB2312" w:cs="仿宋_GB2312" w:eastAsia="仿宋_GB2312"/>
                      <w:sz w:val="24"/>
                      <w:color w:val="0000FF"/>
                    </w:rPr>
                    <w:t>和</w:t>
                  </w:r>
                  <w:r>
                    <w:rPr>
                      <w:rFonts w:ascii="仿宋_GB2312" w:hAnsi="仿宋_GB2312" w:cs="仿宋_GB2312" w:eastAsia="仿宋_GB2312"/>
                      <w:sz w:val="24"/>
                      <w:color w:val="0000FF"/>
                    </w:rPr>
                    <w:t>仓库科室关系对照</w:t>
                  </w:r>
                  <w:r>
                    <w:rPr>
                      <w:rFonts w:ascii="仿宋_GB2312" w:hAnsi="仿宋_GB2312" w:cs="仿宋_GB2312" w:eastAsia="仿宋_GB2312"/>
                      <w:sz w:val="24"/>
                      <w:color w:val="0000FF"/>
                    </w:rPr>
                    <w:t>、</w:t>
                  </w:r>
                  <w:r>
                    <w:rPr>
                      <w:rFonts w:ascii="仿宋_GB2312" w:hAnsi="仿宋_GB2312" w:cs="仿宋_GB2312" w:eastAsia="仿宋_GB2312"/>
                      <w:sz w:val="24"/>
                      <w:color w:val="0000FF"/>
                    </w:rPr>
                    <w:t>库存查询。</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供应商评价管理</w:t>
                  </w:r>
                  <w:r>
                    <w:rPr>
                      <w:rFonts w:ascii="仿宋_GB2312" w:hAnsi="仿宋_GB2312" w:cs="仿宋_GB2312" w:eastAsia="仿宋_GB2312"/>
                      <w:sz w:val="24"/>
                      <w:color w:val="0000FF"/>
                    </w:rPr>
                    <w:t>和</w:t>
                  </w:r>
                  <w:r>
                    <w:rPr>
                      <w:rFonts w:ascii="仿宋_GB2312" w:hAnsi="仿宋_GB2312" w:cs="仿宋_GB2312" w:eastAsia="仿宋_GB2312"/>
                      <w:sz w:val="24"/>
                      <w:color w:val="0000FF"/>
                    </w:rPr>
                    <w:t>医院</w:t>
                  </w:r>
                  <w:r>
                    <w:rPr>
                      <w:rFonts w:ascii="仿宋_GB2312" w:hAnsi="仿宋_GB2312" w:cs="仿宋_GB2312" w:eastAsia="仿宋_GB2312"/>
                      <w:sz w:val="24"/>
                      <w:color w:val="0000FF"/>
                    </w:rPr>
                    <w:t>医用耗材</w:t>
                  </w:r>
                  <w:r>
                    <w:rPr>
                      <w:rFonts w:ascii="仿宋_GB2312" w:hAnsi="仿宋_GB2312" w:cs="仿宋_GB2312" w:eastAsia="仿宋_GB2312"/>
                      <w:sz w:val="24"/>
                      <w:color w:val="0000FF"/>
                    </w:rPr>
                    <w:t>临采管理及专用</w:t>
                  </w:r>
                  <w:r>
                    <w:rPr>
                      <w:rFonts w:ascii="仿宋_GB2312" w:hAnsi="仿宋_GB2312" w:cs="仿宋_GB2312" w:eastAsia="仿宋_GB2312"/>
                      <w:sz w:val="24"/>
                      <w:color w:val="0000FF"/>
                    </w:rPr>
                    <w:t>产</w:t>
                  </w:r>
                  <w:r>
                    <w:rPr>
                      <w:rFonts w:ascii="仿宋_GB2312" w:hAnsi="仿宋_GB2312" w:cs="仿宋_GB2312" w:eastAsia="仿宋_GB2312"/>
                      <w:sz w:val="24"/>
                      <w:color w:val="0000FF"/>
                    </w:rPr>
                    <w:t>品管理</w:t>
                  </w:r>
                  <w:r>
                    <w:rPr>
                      <w:rFonts w:ascii="仿宋_GB2312" w:hAnsi="仿宋_GB2312" w:cs="仿宋_GB2312" w:eastAsia="仿宋_GB2312"/>
                      <w:sz w:val="24"/>
                      <w:color w:val="0000FF"/>
                    </w:rPr>
                    <w:t>，</w:t>
                  </w:r>
                  <w:r>
                    <w:rPr>
                      <w:rFonts w:ascii="仿宋_GB2312" w:hAnsi="仿宋_GB2312" w:cs="仿宋_GB2312" w:eastAsia="仿宋_GB2312"/>
                      <w:sz w:val="24"/>
                      <w:color w:val="0000FF"/>
                    </w:rPr>
                    <w:t>与医保可收费信息事实操作数量对接</w:t>
                  </w:r>
                  <w:r>
                    <w:rPr>
                      <w:rFonts w:ascii="仿宋_GB2312" w:hAnsi="仿宋_GB2312" w:cs="仿宋_GB2312" w:eastAsia="仿宋_GB2312"/>
                      <w:sz w:val="24"/>
                      <w:color w:val="0000FF"/>
                    </w:rPr>
                    <w:t>。</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停采后中心库不再采购，但现有库存</w:t>
                  </w:r>
                  <w:r>
                    <w:rPr>
                      <w:rFonts w:ascii="仿宋_GB2312" w:hAnsi="仿宋_GB2312" w:cs="仿宋_GB2312" w:eastAsia="仿宋_GB2312"/>
                      <w:sz w:val="24"/>
                      <w:color w:val="0000FF"/>
                    </w:rPr>
                    <w:t>，</w:t>
                  </w:r>
                  <w:r>
                    <w:rPr>
                      <w:rFonts w:ascii="仿宋_GB2312" w:hAnsi="仿宋_GB2312" w:cs="仿宋_GB2312" w:eastAsia="仿宋_GB2312"/>
                      <w:sz w:val="24"/>
                      <w:color w:val="0000FF"/>
                    </w:rPr>
                    <w:t>科室仍可正常申领使用。</w:t>
                  </w:r>
                  <w:r>
                    <w:rPr>
                      <w:rFonts w:ascii="仿宋_GB2312" w:hAnsi="仿宋_GB2312" w:cs="仿宋_GB2312" w:eastAsia="仿宋_GB2312"/>
                      <w:sz w:val="24"/>
                      <w:color w:val="0000FF"/>
                    </w:rPr>
                    <w:t>可</w:t>
                  </w:r>
                  <w:r>
                    <w:rPr>
                      <w:rFonts w:ascii="仿宋_GB2312" w:hAnsi="仿宋_GB2312" w:cs="仿宋_GB2312" w:eastAsia="仿宋_GB2312"/>
                      <w:sz w:val="24"/>
                      <w:color w:val="0000FF"/>
                    </w:rPr>
                    <w:t>通过扫码严格执行</w:t>
                  </w:r>
                  <w:r>
                    <w:rPr>
                      <w:rFonts w:ascii="仿宋_GB2312" w:hAnsi="仿宋_GB2312" w:cs="仿宋_GB2312" w:eastAsia="仿宋_GB2312"/>
                      <w:sz w:val="24"/>
                      <w:color w:val="0000FF"/>
                    </w:rPr>
                    <w:t>“先进先出”，规范效期管理。</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商品库存预警提醒及</w:t>
                  </w:r>
                  <w:r>
                    <w:rPr>
                      <w:rFonts w:ascii="仿宋_GB2312" w:hAnsi="仿宋_GB2312" w:cs="仿宋_GB2312" w:eastAsia="仿宋_GB2312"/>
                      <w:sz w:val="24"/>
                      <w:color w:val="0000FF"/>
                    </w:rPr>
                    <w:t>通过</w:t>
                  </w:r>
                  <w:r>
                    <w:rPr>
                      <w:rFonts w:ascii="仿宋_GB2312" w:hAnsi="仿宋_GB2312" w:cs="仿宋_GB2312" w:eastAsia="仿宋_GB2312"/>
                      <w:sz w:val="24"/>
                      <w:color w:val="0000FF"/>
                    </w:rPr>
                    <w:t>界面颜色显示</w:t>
                  </w:r>
                  <w:r>
                    <w:rPr>
                      <w:rFonts w:ascii="仿宋_GB2312" w:hAnsi="仿宋_GB2312" w:cs="仿宋_GB2312" w:eastAsia="仿宋_GB2312"/>
                      <w:sz w:val="24"/>
                      <w:color w:val="0000FF"/>
                    </w:rPr>
                    <w:t>产品</w:t>
                  </w:r>
                  <w:r>
                    <w:rPr>
                      <w:rFonts w:ascii="仿宋_GB2312" w:hAnsi="仿宋_GB2312" w:cs="仿宋_GB2312" w:eastAsia="仿宋_GB2312"/>
                      <w:sz w:val="24"/>
                      <w:color w:val="0000FF"/>
                    </w:rPr>
                    <w:t>近效期预警提醒。</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产</w:t>
                  </w:r>
                  <w:r>
                    <w:rPr>
                      <w:rFonts w:ascii="仿宋_GB2312" w:hAnsi="仿宋_GB2312" w:cs="仿宋_GB2312" w:eastAsia="仿宋_GB2312"/>
                      <w:sz w:val="24"/>
                      <w:color w:val="0000FF"/>
                    </w:rPr>
                    <w:t>品效期管理，可根据产品属性设置单独效期管理周期。</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供应商自助管理，可以查询库存信息、结算信息等</w:t>
                  </w:r>
                  <w:r>
                    <w:rPr>
                      <w:rFonts w:ascii="仿宋_GB2312" w:hAnsi="仿宋_GB2312" w:cs="仿宋_GB2312" w:eastAsia="仿宋_GB2312"/>
                      <w:sz w:val="24"/>
                      <w:color w:val="0000FF"/>
                    </w:rPr>
                    <w:t>。</w:t>
                  </w:r>
                </w:p>
                <w:p>
                  <w:pPr>
                    <w:pStyle w:val="null3"/>
                    <w:jc w:val="both"/>
                  </w:pPr>
                  <w:r>
                    <w:rPr>
                      <w:rFonts w:ascii="仿宋_GB2312" w:hAnsi="仿宋_GB2312" w:cs="仿宋_GB2312" w:eastAsia="仿宋_GB2312"/>
                      <w:sz w:val="24"/>
                      <w:color w:val="0000FF"/>
                    </w:rPr>
                    <w:t>实现可收费低值医用耗材的全流程管理，计费与库存动态联动，实现扫码盘库和全流程追溯跟踪功能。</w:t>
                  </w:r>
                </w:p>
                <w:p>
                  <w:pPr>
                    <w:pStyle w:val="null3"/>
                    <w:jc w:val="both"/>
                  </w:pPr>
                  <w:r>
                    <w:rPr>
                      <w:rFonts w:ascii="仿宋_GB2312" w:hAnsi="仿宋_GB2312" w:cs="仿宋_GB2312" w:eastAsia="仿宋_GB2312"/>
                      <w:sz w:val="24"/>
                      <w:color w:val="0000FF"/>
                    </w:rPr>
                    <w:t>9.</w:t>
                  </w:r>
                  <w:r>
                    <w:rPr>
                      <w:rFonts w:ascii="仿宋_GB2312" w:hAnsi="仿宋_GB2312" w:cs="仿宋_GB2312" w:eastAsia="仿宋_GB2312"/>
                      <w:sz w:val="24"/>
                      <w:color w:val="0000FF"/>
                    </w:rPr>
                    <w:t>管理分类：符合国家医疗器械、检验试剂分类管理要求用于设置试剂、耗材管理过程中物品分类管理。用于设置物资管理过程中所涉及的院内分类；</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多级分类管理。</w:t>
                  </w:r>
                </w:p>
                <w:p>
                  <w:pPr>
                    <w:pStyle w:val="null3"/>
                    <w:jc w:val="both"/>
                  </w:pPr>
                  <w:r>
                    <w:rPr>
                      <w:rFonts w:ascii="仿宋_GB2312" w:hAnsi="仿宋_GB2312" w:cs="仿宋_GB2312" w:eastAsia="仿宋_GB2312"/>
                      <w:sz w:val="24"/>
                      <w:color w:val="0000FF"/>
                    </w:rPr>
                    <w:t>10.</w:t>
                  </w:r>
                  <w:r>
                    <w:rPr>
                      <w:rFonts w:ascii="仿宋_GB2312" w:hAnsi="仿宋_GB2312" w:cs="仿宋_GB2312" w:eastAsia="仿宋_GB2312"/>
                      <w:sz w:val="24"/>
                      <w:color w:val="0000FF"/>
                    </w:rPr>
                    <w:t>打印模版设置：</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系统预定义多种打印模板，每种模板对应到具体的单据，</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用户自定义设置，可以加入医院的</w:t>
                  </w:r>
                  <w:r>
                    <w:rPr>
                      <w:rFonts w:ascii="仿宋_GB2312" w:hAnsi="仿宋_GB2312" w:cs="仿宋_GB2312" w:eastAsia="仿宋_GB2312"/>
                      <w:sz w:val="24"/>
                      <w:color w:val="0000FF"/>
                    </w:rPr>
                    <w:t>Logo。</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在入库、出库、使用计费各个环节扫码操作</w:t>
                  </w:r>
                  <w:r>
                    <w:rPr>
                      <w:rFonts w:ascii="仿宋_GB2312" w:hAnsi="仿宋_GB2312" w:cs="仿宋_GB2312" w:eastAsia="仿宋_GB2312"/>
                      <w:sz w:val="24"/>
                      <w:color w:val="0000FF"/>
                    </w:rPr>
                    <w:t>和打印</w:t>
                  </w:r>
                  <w:r>
                    <w:rPr>
                      <w:rFonts w:ascii="仿宋_GB2312" w:hAnsi="仿宋_GB2312" w:cs="仿宋_GB2312" w:eastAsia="仿宋_GB2312"/>
                      <w:sz w:val="24"/>
                      <w:color w:val="0000FF"/>
                    </w:rPr>
                    <w:t>。</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产品基本</w:t>
                  </w:r>
                  <w:r>
                    <w:rPr>
                      <w:rFonts w:ascii="仿宋_GB2312" w:hAnsi="仿宋_GB2312" w:cs="仿宋_GB2312" w:eastAsia="仿宋_GB2312"/>
                      <w:sz w:val="24"/>
                      <w:color w:val="0000FF"/>
                    </w:rPr>
                    <w:t>目录库</w:t>
                  </w:r>
                  <w:r>
                    <w:rPr>
                      <w:rFonts w:ascii="仿宋_GB2312" w:hAnsi="仿宋_GB2312" w:cs="仿宋_GB2312" w:eastAsia="仿宋_GB2312"/>
                      <w:sz w:val="24"/>
                      <w:color w:val="0000FF"/>
                    </w:rPr>
                    <w:t>数据</w:t>
                  </w:r>
                  <w:r>
                    <w:rPr>
                      <w:rFonts w:ascii="仿宋_GB2312" w:hAnsi="仿宋_GB2312" w:cs="仿宋_GB2312" w:eastAsia="仿宋_GB2312"/>
                      <w:sz w:val="24"/>
                      <w:color w:val="0000FF"/>
                    </w:rPr>
                    <w:t>管理</w:t>
                  </w:r>
                  <w:r>
                    <w:rPr>
                      <w:rFonts w:ascii="仿宋_GB2312" w:hAnsi="仿宋_GB2312" w:cs="仿宋_GB2312" w:eastAsia="仿宋_GB2312"/>
                      <w:sz w:val="24"/>
                      <w:color w:val="0000FF"/>
                    </w:rPr>
                    <w:t>模块功能</w:t>
                  </w:r>
                </w:p>
              </w:tc>
              <w:tc>
                <w:tcPr>
                  <w:tcW w:type="dxa" w:w="2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r>
                    <w:rPr>
                      <w:rFonts w:ascii="仿宋_GB2312" w:hAnsi="仿宋_GB2312" w:cs="仿宋_GB2312" w:eastAsia="仿宋_GB2312"/>
                      <w:sz w:val="24"/>
                      <w:color w:val="0000FF"/>
                    </w:rPr>
                    <w:t>目录管理：</w:t>
                  </w:r>
                  <w:r>
                    <w:rPr>
                      <w:rFonts w:ascii="仿宋_GB2312" w:hAnsi="仿宋_GB2312" w:cs="仿宋_GB2312" w:eastAsia="仿宋_GB2312"/>
                      <w:sz w:val="24"/>
                      <w:color w:val="0000FF"/>
                    </w:rPr>
                    <w:t>完成医院耗材</w:t>
                  </w:r>
                  <w:r>
                    <w:rPr>
                      <w:rFonts w:ascii="仿宋_GB2312" w:hAnsi="仿宋_GB2312" w:cs="仿宋_GB2312" w:eastAsia="仿宋_GB2312"/>
                      <w:sz w:val="24"/>
                      <w:color w:val="0000FF"/>
                    </w:rPr>
                    <w:t>、试剂</w:t>
                  </w:r>
                  <w:r>
                    <w:rPr>
                      <w:rFonts w:ascii="仿宋_GB2312" w:hAnsi="仿宋_GB2312" w:cs="仿宋_GB2312" w:eastAsia="仿宋_GB2312"/>
                      <w:sz w:val="24"/>
                      <w:color w:val="0000FF"/>
                    </w:rPr>
                    <w:t>统一目录字典的维护，包含耗材基本信息、供应商信息、生产厂家信息、供应时间范围、供应价格、中标信息、收费编码。</w:t>
                  </w:r>
                </w:p>
                <w:p>
                  <w:pPr>
                    <w:pStyle w:val="null3"/>
                    <w:ind w:firstLine="480"/>
                    <w:jc w:val="both"/>
                  </w:pPr>
                  <w:r>
                    <w:rPr>
                      <w:rFonts w:ascii="仿宋_GB2312" w:hAnsi="仿宋_GB2312" w:cs="仿宋_GB2312" w:eastAsia="仿宋_GB2312"/>
                      <w:sz w:val="24"/>
                      <w:color w:val="0000FF"/>
                    </w:rPr>
                    <w:t>可以</w:t>
                  </w:r>
                  <w:r>
                    <w:rPr>
                      <w:rFonts w:ascii="仿宋_GB2312" w:hAnsi="仿宋_GB2312" w:cs="仿宋_GB2312" w:eastAsia="仿宋_GB2312"/>
                      <w:sz w:val="24"/>
                      <w:color w:val="0000FF"/>
                    </w:rPr>
                    <w:t>通过</w:t>
                  </w:r>
                  <w:r>
                    <w:rPr>
                      <w:rFonts w:ascii="仿宋_GB2312" w:hAnsi="仿宋_GB2312" w:cs="仿宋_GB2312" w:eastAsia="仿宋_GB2312"/>
                      <w:sz w:val="24"/>
                      <w:color w:val="0000FF"/>
                    </w:rPr>
                    <w:t>Excel表格一次性导入供应商档案</w:t>
                  </w:r>
                  <w:r>
                    <w:rPr>
                      <w:rFonts w:ascii="仿宋_GB2312" w:hAnsi="仿宋_GB2312" w:cs="仿宋_GB2312" w:eastAsia="仿宋_GB2312"/>
                      <w:sz w:val="24"/>
                      <w:color w:val="0000FF"/>
                    </w:rPr>
                    <w:t>基本</w:t>
                  </w:r>
                  <w:r>
                    <w:rPr>
                      <w:rFonts w:ascii="仿宋_GB2312" w:hAnsi="仿宋_GB2312" w:cs="仿宋_GB2312" w:eastAsia="仿宋_GB2312"/>
                      <w:sz w:val="24"/>
                      <w:color w:val="0000FF"/>
                    </w:rPr>
                    <w:t>信息到软件系统中，能自动生成供应商编码和管理员账号</w:t>
                  </w:r>
                  <w:r>
                    <w:rPr>
                      <w:rFonts w:ascii="仿宋_GB2312" w:hAnsi="仿宋_GB2312" w:cs="仿宋_GB2312" w:eastAsia="仿宋_GB2312"/>
                      <w:sz w:val="24"/>
                      <w:color w:val="0000FF"/>
                    </w:rPr>
                    <w:t>。</w:t>
                  </w:r>
                </w:p>
                <w:p>
                  <w:pPr>
                    <w:pStyle w:val="null3"/>
                    <w:ind w:firstLine="480"/>
                    <w:jc w:val="both"/>
                  </w:pPr>
                  <w:r>
                    <w:rPr>
                      <w:rFonts w:ascii="仿宋_GB2312" w:hAnsi="仿宋_GB2312" w:cs="仿宋_GB2312" w:eastAsia="仿宋_GB2312"/>
                      <w:sz w:val="24"/>
                      <w:color w:val="0000FF"/>
                    </w:rPr>
                    <w:t>可以</w:t>
                  </w:r>
                  <w:r>
                    <w:rPr>
                      <w:rFonts w:ascii="仿宋_GB2312" w:hAnsi="仿宋_GB2312" w:cs="仿宋_GB2312" w:eastAsia="仿宋_GB2312"/>
                      <w:sz w:val="24"/>
                      <w:color w:val="0000FF"/>
                    </w:rPr>
                    <w:t>对医院的组织架构信息进行维护，通过手动、接口、</w:t>
                  </w:r>
                  <w:r>
                    <w:rPr>
                      <w:rFonts w:ascii="仿宋_GB2312" w:hAnsi="仿宋_GB2312" w:cs="仿宋_GB2312" w:eastAsia="仿宋_GB2312"/>
                      <w:sz w:val="24"/>
                      <w:color w:val="0000FF"/>
                    </w:rPr>
                    <w:t>excle导入等方式进行维护，在维护组织人员时，</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在</w:t>
                  </w:r>
                </w:p>
                <w:p>
                  <w:pPr>
                    <w:pStyle w:val="null3"/>
                    <w:jc w:val="both"/>
                  </w:pPr>
                  <w:r>
                    <w:rPr>
                      <w:rFonts w:ascii="仿宋_GB2312" w:hAnsi="仿宋_GB2312" w:cs="仿宋_GB2312" w:eastAsia="仿宋_GB2312"/>
                      <w:sz w:val="24"/>
                      <w:color w:val="0000FF"/>
                    </w:rPr>
                    <w:t>创建的同时创建相同的登录账号</w:t>
                  </w:r>
                </w:p>
                <w:p>
                  <w:pPr>
                    <w:pStyle w:val="null3"/>
                    <w:ind w:firstLine="480"/>
                    <w:jc w:val="both"/>
                  </w:pPr>
                  <w:r>
                    <w:rPr>
                      <w:rFonts w:ascii="仿宋_GB2312" w:hAnsi="仿宋_GB2312" w:cs="仿宋_GB2312" w:eastAsia="仿宋_GB2312"/>
                      <w:sz w:val="24"/>
                      <w:color w:val="0000FF"/>
                    </w:rPr>
                    <w:t>可以</w:t>
                  </w:r>
                  <w:r>
                    <w:rPr>
                      <w:rFonts w:ascii="仿宋_GB2312" w:hAnsi="仿宋_GB2312" w:cs="仿宋_GB2312" w:eastAsia="仿宋_GB2312"/>
                      <w:sz w:val="24"/>
                      <w:color w:val="0000FF"/>
                    </w:rPr>
                    <w:t>进行单一</w:t>
                  </w:r>
                  <w:r>
                    <w:rPr>
                      <w:rFonts w:ascii="仿宋_GB2312" w:hAnsi="仿宋_GB2312" w:cs="仿宋_GB2312" w:eastAsia="仿宋_GB2312"/>
                      <w:sz w:val="24"/>
                      <w:color w:val="0000FF"/>
                    </w:rPr>
                    <w:t>医用</w:t>
                  </w:r>
                  <w:r>
                    <w:rPr>
                      <w:rFonts w:ascii="仿宋_GB2312" w:hAnsi="仿宋_GB2312" w:cs="仿宋_GB2312" w:eastAsia="仿宋_GB2312"/>
                      <w:sz w:val="24"/>
                      <w:color w:val="0000FF"/>
                    </w:rPr>
                    <w:t>耗材</w:t>
                  </w:r>
                  <w:r>
                    <w:rPr>
                      <w:rFonts w:ascii="仿宋_GB2312" w:hAnsi="仿宋_GB2312" w:cs="仿宋_GB2312" w:eastAsia="仿宋_GB2312"/>
                      <w:sz w:val="24"/>
                      <w:color w:val="0000FF"/>
                    </w:rPr>
                    <w:t>信息</w:t>
                  </w:r>
                  <w:r>
                    <w:rPr>
                      <w:rFonts w:ascii="仿宋_GB2312" w:hAnsi="仿宋_GB2312" w:cs="仿宋_GB2312" w:eastAsia="仿宋_GB2312"/>
                      <w:sz w:val="24"/>
                      <w:color w:val="0000FF"/>
                    </w:rPr>
                    <w:t>管理，按照统一模板，将医院所有</w:t>
                  </w:r>
                  <w:r>
                    <w:rPr>
                      <w:rFonts w:ascii="仿宋_GB2312" w:hAnsi="仿宋_GB2312" w:cs="仿宋_GB2312" w:eastAsia="仿宋_GB2312"/>
                      <w:sz w:val="24"/>
                      <w:color w:val="0000FF"/>
                    </w:rPr>
                    <w:t>医用</w:t>
                  </w:r>
                  <w:r>
                    <w:rPr>
                      <w:rFonts w:ascii="仿宋_GB2312" w:hAnsi="仿宋_GB2312" w:cs="仿宋_GB2312" w:eastAsia="仿宋_GB2312"/>
                      <w:sz w:val="24"/>
                      <w:color w:val="0000FF"/>
                    </w:rPr>
                    <w:t>耗材一次性导入到</w:t>
                  </w:r>
                  <w:r>
                    <w:rPr>
                      <w:rFonts w:ascii="仿宋_GB2312" w:hAnsi="仿宋_GB2312" w:cs="仿宋_GB2312" w:eastAsia="仿宋_GB2312"/>
                      <w:sz w:val="24"/>
                      <w:color w:val="0000FF"/>
                    </w:rPr>
                    <w:t>医院医用</w:t>
                  </w:r>
                  <w:r>
                    <w:rPr>
                      <w:rFonts w:ascii="仿宋_GB2312" w:hAnsi="仿宋_GB2312" w:cs="仿宋_GB2312" w:eastAsia="仿宋_GB2312"/>
                      <w:sz w:val="24"/>
                      <w:color w:val="0000FF"/>
                    </w:rPr>
                    <w:t>耗材管理系统中。包含证照、厂家、规格型号、条码类型、产品分类及是否挂网等信息。</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产品入院管理信息维护</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日期查询</w:t>
                  </w:r>
                  <w:r>
                    <w:rPr>
                      <w:rFonts w:ascii="仿宋_GB2312" w:hAnsi="仿宋_GB2312" w:cs="仿宋_GB2312" w:eastAsia="仿宋_GB2312"/>
                      <w:sz w:val="24"/>
                      <w:color w:val="0000FF"/>
                    </w:rPr>
                    <w:t>，</w:t>
                  </w:r>
                  <w:r>
                    <w:rPr>
                      <w:rFonts w:ascii="仿宋_GB2312" w:hAnsi="仿宋_GB2312" w:cs="仿宋_GB2312" w:eastAsia="仿宋_GB2312"/>
                      <w:sz w:val="24"/>
                      <w:color w:val="0000FF"/>
                    </w:rPr>
                    <w:t>追溯至操作员</w:t>
                  </w:r>
                  <w:r>
                    <w:rPr>
                      <w:rFonts w:ascii="仿宋_GB2312" w:hAnsi="仿宋_GB2312" w:cs="仿宋_GB2312" w:eastAsia="仿宋_GB2312"/>
                      <w:sz w:val="24"/>
                      <w:color w:val="0000FF"/>
                    </w:rPr>
                    <w:t>等</w:t>
                  </w:r>
                  <w:r>
                    <w:rPr>
                      <w:rFonts w:ascii="仿宋_GB2312" w:hAnsi="仿宋_GB2312" w:cs="仿宋_GB2312" w:eastAsia="仿宋_GB2312"/>
                      <w:sz w:val="24"/>
                      <w:color w:val="0000FF"/>
                    </w:rPr>
                    <w:t>痕迹操作。新增采购单时可自动</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产品及公司资质证照基础信息管理（包括授权</w:t>
                  </w:r>
                  <w:r>
                    <w:rPr>
                      <w:rFonts w:ascii="仿宋_GB2312" w:hAnsi="仿宋_GB2312" w:cs="仿宋_GB2312" w:eastAsia="仿宋_GB2312"/>
                      <w:sz w:val="24"/>
                      <w:color w:val="0000FF"/>
                    </w:rPr>
                    <w:t>关系</w:t>
                  </w:r>
                  <w:r>
                    <w:rPr>
                      <w:rFonts w:ascii="仿宋_GB2312" w:hAnsi="仿宋_GB2312" w:cs="仿宋_GB2312" w:eastAsia="仿宋_GB2312"/>
                      <w:sz w:val="24"/>
                      <w:color w:val="0000FF"/>
                    </w:rPr>
                    <w:t>）及效期管理，商品配送时可设置是否关联证照</w:t>
                  </w:r>
                  <w:r>
                    <w:rPr>
                      <w:rFonts w:ascii="仿宋_GB2312" w:hAnsi="仿宋_GB2312" w:cs="仿宋_GB2312" w:eastAsia="仿宋_GB2312"/>
                      <w:sz w:val="24"/>
                      <w:color w:val="0000FF"/>
                    </w:rPr>
                    <w:t>和</w:t>
                  </w:r>
                  <w:r>
                    <w:rPr>
                      <w:rFonts w:ascii="仿宋_GB2312" w:hAnsi="仿宋_GB2312" w:cs="仿宋_GB2312" w:eastAsia="仿宋_GB2312"/>
                      <w:sz w:val="24"/>
                      <w:color w:val="0000FF"/>
                    </w:rPr>
                    <w:t>默认地址</w:t>
                  </w:r>
                  <w:r>
                    <w:rPr>
                      <w:rFonts w:ascii="仿宋_GB2312" w:hAnsi="仿宋_GB2312" w:cs="仿宋_GB2312" w:eastAsia="仿宋_GB2312"/>
                      <w:sz w:val="24"/>
                      <w:color w:val="0000FF"/>
                    </w:rPr>
                    <w:t>等。</w:t>
                  </w:r>
                </w:p>
                <w:p>
                  <w:pPr>
                    <w:pStyle w:val="null3"/>
                    <w:jc w:val="both"/>
                  </w:pPr>
                  <w:r>
                    <w:rPr>
                      <w:rFonts w:ascii="仿宋_GB2312" w:hAnsi="仿宋_GB2312" w:cs="仿宋_GB2312" w:eastAsia="仿宋_GB2312"/>
                      <w:sz w:val="24"/>
                      <w:color w:val="0000FF"/>
                    </w:rPr>
                    <w:t>2.</w:t>
                  </w:r>
                  <w:r>
                    <w:rPr>
                      <w:rFonts w:ascii="仿宋_GB2312" w:hAnsi="仿宋_GB2312" w:cs="仿宋_GB2312" w:eastAsia="仿宋_GB2312"/>
                      <w:sz w:val="24"/>
                      <w:color w:val="0000FF"/>
                    </w:rPr>
                    <w:t>医保编码：</w:t>
                  </w:r>
                  <w:r>
                    <w:rPr>
                      <w:rFonts w:ascii="仿宋_GB2312" w:hAnsi="仿宋_GB2312" w:cs="仿宋_GB2312" w:eastAsia="仿宋_GB2312"/>
                      <w:sz w:val="24"/>
                      <w:color w:val="0000FF"/>
                    </w:rPr>
                    <w:t>可以</w:t>
                  </w:r>
                  <w:r>
                    <w:rPr>
                      <w:rFonts w:ascii="仿宋_GB2312" w:hAnsi="仿宋_GB2312" w:cs="仿宋_GB2312" w:eastAsia="仿宋_GB2312"/>
                      <w:sz w:val="24"/>
                      <w:color w:val="0000FF"/>
                    </w:rPr>
                    <w:t>关联医保名称</w:t>
                  </w:r>
                  <w:r>
                    <w:rPr>
                      <w:rFonts w:ascii="仿宋_GB2312" w:hAnsi="仿宋_GB2312" w:cs="仿宋_GB2312" w:eastAsia="仿宋_GB2312"/>
                      <w:sz w:val="24"/>
                      <w:color w:val="0000FF"/>
                    </w:rPr>
                    <w:t>、</w:t>
                  </w:r>
                  <w:r>
                    <w:rPr>
                      <w:rFonts w:ascii="仿宋_GB2312" w:hAnsi="仿宋_GB2312" w:cs="仿宋_GB2312" w:eastAsia="仿宋_GB2312"/>
                      <w:sz w:val="24"/>
                      <w:color w:val="0000FF"/>
                    </w:rPr>
                    <w:t>医保编码</w:t>
                  </w:r>
                  <w:r>
                    <w:rPr>
                      <w:rFonts w:ascii="仿宋_GB2312" w:hAnsi="仿宋_GB2312" w:cs="仿宋_GB2312" w:eastAsia="仿宋_GB2312"/>
                      <w:sz w:val="24"/>
                      <w:color w:val="0000FF"/>
                    </w:rPr>
                    <w:t>对码</w:t>
                  </w:r>
                  <w:r>
                    <w:rPr>
                      <w:rFonts w:ascii="仿宋_GB2312" w:hAnsi="仿宋_GB2312" w:cs="仿宋_GB2312" w:eastAsia="仿宋_GB2312"/>
                      <w:sz w:val="24"/>
                      <w:color w:val="0000FF"/>
                    </w:rPr>
                    <w:t>，满足国家医保政策，实现医保结算双码运行。</w:t>
                  </w:r>
                  <w:r>
                    <w:rPr>
                      <w:rFonts w:ascii="仿宋_GB2312" w:hAnsi="仿宋_GB2312" w:cs="仿宋_GB2312" w:eastAsia="仿宋_GB2312"/>
                      <w:sz w:val="24"/>
                      <w:color w:val="0000FF"/>
                    </w:rPr>
                    <w:t>实现价格异常提醒。</w:t>
                  </w:r>
                </w:p>
                <w:p>
                  <w:pPr>
                    <w:pStyle w:val="null3"/>
                    <w:jc w:val="both"/>
                  </w:pPr>
                  <w:r>
                    <w:rPr>
                      <w:rFonts w:ascii="仿宋_GB2312" w:hAnsi="仿宋_GB2312" w:cs="仿宋_GB2312" w:eastAsia="仿宋_GB2312"/>
                      <w:sz w:val="24"/>
                      <w:color w:val="0000FF"/>
                    </w:rPr>
                    <w:t>3.</w:t>
                  </w:r>
                  <w:r>
                    <w:rPr>
                      <w:rFonts w:ascii="仿宋_GB2312" w:hAnsi="仿宋_GB2312" w:cs="仿宋_GB2312" w:eastAsia="仿宋_GB2312"/>
                      <w:sz w:val="24"/>
                      <w:color w:val="0000FF"/>
                    </w:rPr>
                    <w:t>UDI管理：</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医用</w:t>
                  </w:r>
                  <w:r>
                    <w:rPr>
                      <w:rFonts w:ascii="仿宋_GB2312" w:hAnsi="仿宋_GB2312" w:cs="仿宋_GB2312" w:eastAsia="仿宋_GB2312"/>
                      <w:sz w:val="24"/>
                      <w:color w:val="0000FF"/>
                    </w:rPr>
                    <w:t>耗材目录与</w:t>
                  </w:r>
                  <w:r>
                    <w:rPr>
                      <w:rFonts w:ascii="仿宋_GB2312" w:hAnsi="仿宋_GB2312" w:cs="仿宋_GB2312" w:eastAsia="仿宋_GB2312"/>
                      <w:sz w:val="24"/>
                      <w:color w:val="0000FF"/>
                    </w:rPr>
                    <w:t>UDI关联，能够通过国家药监局UDI数据库检索快速添加耗材目录。</w:t>
                  </w:r>
                </w:p>
                <w:p>
                  <w:pPr>
                    <w:pStyle w:val="null3"/>
                    <w:jc w:val="both"/>
                  </w:pPr>
                  <w:r>
                    <w:rPr>
                      <w:rFonts w:ascii="仿宋_GB2312" w:hAnsi="仿宋_GB2312" w:cs="仿宋_GB2312" w:eastAsia="仿宋_GB2312"/>
                      <w:sz w:val="24"/>
                      <w:color w:val="0000FF"/>
                    </w:rPr>
                    <w:t>4.</w:t>
                  </w:r>
                  <w:r>
                    <w:rPr>
                      <w:rFonts w:ascii="仿宋_GB2312" w:hAnsi="仿宋_GB2312" w:cs="仿宋_GB2312" w:eastAsia="仿宋_GB2312"/>
                      <w:sz w:val="24"/>
                      <w:color w:val="0000FF"/>
                    </w:rPr>
                    <w:t>收费项目：</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与</w:t>
                  </w:r>
                  <w:r>
                    <w:rPr>
                      <w:rFonts w:ascii="仿宋_GB2312" w:hAnsi="仿宋_GB2312" w:cs="仿宋_GB2312" w:eastAsia="仿宋_GB2312"/>
                      <w:sz w:val="24"/>
                      <w:color w:val="0000FF"/>
                    </w:rPr>
                    <w:t>HIS系统收费项目对照。</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多维度耗材目录分类管理，包括医保分类、财务分类及自定义分类。</w:t>
                  </w:r>
                  <w:r>
                    <w:rPr>
                      <w:rFonts w:ascii="仿宋_GB2312" w:hAnsi="仿宋_GB2312" w:cs="仿宋_GB2312" w:eastAsia="仿宋_GB2312"/>
                      <w:sz w:val="24"/>
                      <w:color w:val="0000FF"/>
                    </w:rPr>
                    <w:t>可以</w:t>
                  </w:r>
                  <w:r>
                    <w:rPr>
                      <w:rFonts w:ascii="仿宋_GB2312" w:hAnsi="仿宋_GB2312" w:cs="仿宋_GB2312" w:eastAsia="仿宋_GB2312"/>
                      <w:sz w:val="24"/>
                      <w:color w:val="0000FF"/>
                    </w:rPr>
                    <w:t>根据院区，科室，商品等多维度，设置不同的结算模式（入库结算、出库结算、消耗结算等）。</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采购管理</w:t>
                  </w:r>
                  <w:r>
                    <w:rPr>
                      <w:rFonts w:ascii="仿宋_GB2312" w:hAnsi="仿宋_GB2312" w:cs="仿宋_GB2312" w:eastAsia="仿宋_GB2312"/>
                      <w:sz w:val="24"/>
                      <w:color w:val="0000FF"/>
                    </w:rPr>
                    <w:t>模块补充功能</w:t>
                  </w:r>
                </w:p>
              </w:tc>
              <w:tc>
                <w:tcPr>
                  <w:tcW w:type="dxa" w:w="2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r>
                    <w:rPr>
                      <w:rFonts w:ascii="仿宋_GB2312" w:hAnsi="仿宋_GB2312" w:cs="仿宋_GB2312" w:eastAsia="仿宋_GB2312"/>
                      <w:sz w:val="24"/>
                      <w:color w:val="0000FF"/>
                    </w:rPr>
                    <w:t>采购申请：科室</w:t>
                  </w:r>
                  <w:r>
                    <w:rPr>
                      <w:rFonts w:ascii="仿宋_GB2312" w:hAnsi="仿宋_GB2312" w:cs="仿宋_GB2312" w:eastAsia="仿宋_GB2312"/>
                      <w:sz w:val="24"/>
                      <w:color w:val="0000FF"/>
                    </w:rPr>
                    <w:t>可以</w:t>
                  </w:r>
                  <w:r>
                    <w:rPr>
                      <w:rFonts w:ascii="仿宋_GB2312" w:hAnsi="仿宋_GB2312" w:cs="仿宋_GB2312" w:eastAsia="仿宋_GB2312"/>
                      <w:sz w:val="24"/>
                      <w:color w:val="0000FF"/>
                    </w:rPr>
                    <w:t>根据历史采购</w:t>
                  </w:r>
                  <w:r>
                    <w:rPr>
                      <w:rFonts w:ascii="仿宋_GB2312" w:hAnsi="仿宋_GB2312" w:cs="仿宋_GB2312" w:eastAsia="仿宋_GB2312"/>
                      <w:sz w:val="24"/>
                      <w:color w:val="0000FF"/>
                    </w:rPr>
                    <w:t>申请</w:t>
                  </w:r>
                  <w:r>
                    <w:rPr>
                      <w:rFonts w:ascii="仿宋_GB2312" w:hAnsi="仿宋_GB2312" w:cs="仿宋_GB2312" w:eastAsia="仿宋_GB2312"/>
                      <w:sz w:val="24"/>
                      <w:color w:val="0000FF"/>
                    </w:rPr>
                    <w:t>、</w:t>
                  </w:r>
                  <w:r>
                    <w:rPr>
                      <w:rFonts w:ascii="仿宋_GB2312" w:hAnsi="仿宋_GB2312" w:cs="仿宋_GB2312" w:eastAsia="仿宋_GB2312"/>
                      <w:sz w:val="24"/>
                      <w:color w:val="0000FF"/>
                    </w:rPr>
                    <w:t>按医院流程</w:t>
                  </w:r>
                  <w:r>
                    <w:rPr>
                      <w:rFonts w:ascii="仿宋_GB2312" w:hAnsi="仿宋_GB2312" w:cs="仿宋_GB2312" w:eastAsia="仿宋_GB2312"/>
                      <w:sz w:val="24"/>
                      <w:color w:val="0000FF"/>
                    </w:rPr>
                    <w:t>生成采购</w:t>
                  </w:r>
                  <w:r>
                    <w:rPr>
                      <w:rFonts w:ascii="仿宋_GB2312" w:hAnsi="仿宋_GB2312" w:cs="仿宋_GB2312" w:eastAsia="仿宋_GB2312"/>
                      <w:sz w:val="24"/>
                      <w:color w:val="0000FF"/>
                    </w:rPr>
                    <w:t>申请</w:t>
                  </w:r>
                  <w:r>
                    <w:rPr>
                      <w:rFonts w:ascii="仿宋_GB2312" w:hAnsi="仿宋_GB2312" w:cs="仿宋_GB2312" w:eastAsia="仿宋_GB2312"/>
                      <w:sz w:val="24"/>
                      <w:color w:val="0000FF"/>
                    </w:rPr>
                    <w:t>。</w:t>
                  </w:r>
                </w:p>
                <w:p>
                  <w:pPr>
                    <w:pStyle w:val="null3"/>
                    <w:jc w:val="both"/>
                  </w:pPr>
                  <w:r>
                    <w:rPr>
                      <w:rFonts w:ascii="仿宋_GB2312" w:hAnsi="仿宋_GB2312" w:cs="仿宋_GB2312" w:eastAsia="仿宋_GB2312"/>
                      <w:sz w:val="24"/>
                      <w:color w:val="0000FF"/>
                    </w:rPr>
                    <w:t>2.</w:t>
                  </w:r>
                  <w:r>
                    <w:rPr>
                      <w:rFonts w:ascii="仿宋_GB2312" w:hAnsi="仿宋_GB2312" w:cs="仿宋_GB2312" w:eastAsia="仿宋_GB2312"/>
                      <w:sz w:val="24"/>
                      <w:color w:val="0000FF"/>
                    </w:rPr>
                    <w:t>采购计划：</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中心库房</w:t>
                  </w:r>
                  <w:r>
                    <w:rPr>
                      <w:rFonts w:ascii="仿宋_GB2312" w:hAnsi="仿宋_GB2312" w:cs="仿宋_GB2312" w:eastAsia="仿宋_GB2312"/>
                      <w:sz w:val="24"/>
                      <w:color w:val="0000FF"/>
                    </w:rPr>
                    <w:t>库存与科室申请自</w:t>
                  </w:r>
                  <w:r>
                    <w:rPr>
                      <w:rFonts w:ascii="仿宋_GB2312" w:hAnsi="仿宋_GB2312" w:cs="仿宋_GB2312" w:eastAsia="仿宋_GB2312"/>
                      <w:sz w:val="24"/>
                      <w:color w:val="0000FF"/>
                    </w:rPr>
                    <w:t>汇总</w:t>
                  </w:r>
                  <w:r>
                    <w:rPr>
                      <w:rFonts w:ascii="仿宋_GB2312" w:hAnsi="仿宋_GB2312" w:cs="仿宋_GB2312" w:eastAsia="仿宋_GB2312"/>
                      <w:sz w:val="24"/>
                      <w:color w:val="0000FF"/>
                    </w:rPr>
                    <w:t>生成</w:t>
                  </w:r>
                  <w:r>
                    <w:rPr>
                      <w:rFonts w:ascii="仿宋_GB2312" w:hAnsi="仿宋_GB2312" w:cs="仿宋_GB2312" w:eastAsia="仿宋_GB2312"/>
                      <w:sz w:val="24"/>
                      <w:color w:val="0000FF"/>
                    </w:rPr>
                    <w:t>采购计划</w:t>
                  </w:r>
                  <w:r>
                    <w:rPr>
                      <w:rFonts w:ascii="仿宋_GB2312" w:hAnsi="仿宋_GB2312" w:cs="仿宋_GB2312" w:eastAsia="仿宋_GB2312"/>
                      <w:sz w:val="24"/>
                      <w:color w:val="0000FF"/>
                    </w:rPr>
                    <w:t>，</w:t>
                  </w:r>
                  <w:r>
                    <w:rPr>
                      <w:rFonts w:ascii="仿宋_GB2312" w:hAnsi="仿宋_GB2312" w:cs="仿宋_GB2312" w:eastAsia="仿宋_GB2312"/>
                      <w:sz w:val="24"/>
                      <w:color w:val="0000FF"/>
                    </w:rPr>
                    <w:t>可审核</w:t>
                  </w:r>
                  <w:r>
                    <w:rPr>
                      <w:rFonts w:ascii="仿宋_GB2312" w:hAnsi="仿宋_GB2312" w:cs="仿宋_GB2312" w:eastAsia="仿宋_GB2312"/>
                      <w:sz w:val="24"/>
                      <w:color w:val="0000FF"/>
                    </w:rPr>
                    <w:t>发布采购订单，发布采购订单自动共享至供应商平台</w:t>
                  </w:r>
                  <w:r>
                    <w:rPr>
                      <w:rFonts w:ascii="仿宋_GB2312" w:hAnsi="仿宋_GB2312" w:cs="仿宋_GB2312" w:eastAsia="仿宋_GB2312"/>
                      <w:sz w:val="24"/>
                      <w:color w:val="0000FF"/>
                    </w:rPr>
                    <w:t>，</w:t>
                  </w:r>
                  <w:r>
                    <w:rPr>
                      <w:rFonts w:ascii="仿宋_GB2312" w:hAnsi="仿宋_GB2312" w:cs="仿宋_GB2312" w:eastAsia="仿宋_GB2312"/>
                      <w:sz w:val="24"/>
                      <w:color w:val="0000FF"/>
                    </w:rPr>
                    <w:t>按供应商进行拆分发送。</w:t>
                  </w:r>
                  <w:r>
                    <w:rPr>
                      <w:rFonts w:ascii="仿宋_GB2312" w:hAnsi="仿宋_GB2312" w:cs="仿宋_GB2312" w:eastAsia="仿宋_GB2312"/>
                      <w:sz w:val="24"/>
                      <w:color w:val="0000FF"/>
                    </w:rPr>
                    <w:t>可实时查询采购订单的配送动态。</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医院各科室将需要经常采购的耗材做成采购模板；在需要进行采购时，可快捷导入，生成采购</w:t>
                  </w:r>
                  <w:r>
                    <w:rPr>
                      <w:rFonts w:ascii="仿宋_GB2312" w:hAnsi="仿宋_GB2312" w:cs="仿宋_GB2312" w:eastAsia="仿宋_GB2312"/>
                      <w:sz w:val="24"/>
                      <w:color w:val="0000FF"/>
                    </w:rPr>
                    <w:t>订</w:t>
                  </w:r>
                  <w:r>
                    <w:rPr>
                      <w:rFonts w:ascii="仿宋_GB2312" w:hAnsi="仿宋_GB2312" w:cs="仿宋_GB2312" w:eastAsia="仿宋_GB2312"/>
                      <w:sz w:val="24"/>
                      <w:color w:val="0000FF"/>
                    </w:rPr>
                    <w:t>单。</w:t>
                  </w:r>
                </w:p>
                <w:p>
                  <w:pPr>
                    <w:pStyle w:val="null3"/>
                    <w:jc w:val="both"/>
                  </w:pPr>
                  <w:r>
                    <w:rPr>
                      <w:rFonts w:ascii="仿宋_GB2312" w:hAnsi="仿宋_GB2312" w:cs="仿宋_GB2312" w:eastAsia="仿宋_GB2312"/>
                      <w:sz w:val="24"/>
                      <w:color w:val="0000FF"/>
                    </w:rPr>
                    <w:t>3.价格维护：实现系统价格维护，在后续出入库时以历史价格维护档案目录库的数据作为出入库价格自动带出，当在入库出现价格变动，实现价格维护变动审批功能。</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验收管理</w:t>
                  </w:r>
                  <w:r>
                    <w:rPr>
                      <w:rFonts w:ascii="仿宋_GB2312" w:hAnsi="仿宋_GB2312" w:cs="仿宋_GB2312" w:eastAsia="仿宋_GB2312"/>
                      <w:sz w:val="24"/>
                      <w:color w:val="0000FF"/>
                    </w:rPr>
                    <w:t>模块功能</w:t>
                  </w:r>
                </w:p>
              </w:tc>
              <w:tc>
                <w:tcPr>
                  <w:tcW w:type="dxa" w:w="2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r>
                    <w:rPr>
                      <w:rFonts w:ascii="仿宋_GB2312" w:hAnsi="仿宋_GB2312" w:cs="仿宋_GB2312" w:eastAsia="仿宋_GB2312"/>
                      <w:sz w:val="24"/>
                      <w:color w:val="0000FF"/>
                    </w:rPr>
                    <w:t>送货</w:t>
                  </w:r>
                  <w:r>
                    <w:rPr>
                      <w:rFonts w:ascii="仿宋_GB2312" w:hAnsi="仿宋_GB2312" w:cs="仿宋_GB2312" w:eastAsia="仿宋_GB2312"/>
                      <w:sz w:val="24"/>
                      <w:color w:val="0000FF"/>
                    </w:rPr>
                    <w:t>或</w:t>
                  </w:r>
                  <w:r>
                    <w:rPr>
                      <w:rFonts w:ascii="仿宋_GB2312" w:hAnsi="仿宋_GB2312" w:cs="仿宋_GB2312" w:eastAsia="仿宋_GB2312"/>
                      <w:sz w:val="24"/>
                      <w:color w:val="0000FF"/>
                    </w:rPr>
                    <w:t>送票验收：检查实物与送货单无误后，</w:t>
                  </w:r>
                  <w:r>
                    <w:rPr>
                      <w:rFonts w:ascii="仿宋_GB2312" w:hAnsi="仿宋_GB2312" w:cs="仿宋_GB2312" w:eastAsia="仿宋_GB2312"/>
                      <w:sz w:val="24"/>
                      <w:color w:val="0000FF"/>
                    </w:rPr>
                    <w:t>可以</w:t>
                  </w:r>
                  <w:r>
                    <w:rPr>
                      <w:rFonts w:ascii="仿宋_GB2312" w:hAnsi="仿宋_GB2312" w:cs="仿宋_GB2312" w:eastAsia="仿宋_GB2312"/>
                      <w:sz w:val="24"/>
                      <w:color w:val="0000FF"/>
                    </w:rPr>
                    <w:t>扫描送货单</w:t>
                  </w:r>
                  <w:r>
                    <w:rPr>
                      <w:rFonts w:ascii="仿宋_GB2312" w:hAnsi="仿宋_GB2312" w:cs="仿宋_GB2312" w:eastAsia="仿宋_GB2312"/>
                      <w:sz w:val="24"/>
                      <w:color w:val="0000FF"/>
                    </w:rPr>
                    <w:t>或</w:t>
                  </w:r>
                  <w:r>
                    <w:rPr>
                      <w:rFonts w:ascii="仿宋_GB2312" w:hAnsi="仿宋_GB2312" w:cs="仿宋_GB2312" w:eastAsia="仿宋_GB2312"/>
                      <w:sz w:val="24"/>
                      <w:color w:val="0000FF"/>
                    </w:rPr>
                    <w:t>送票单二维码，一键</w:t>
                  </w:r>
                  <w:r>
                    <w:rPr>
                      <w:rFonts w:ascii="仿宋_GB2312" w:hAnsi="仿宋_GB2312" w:cs="仿宋_GB2312" w:eastAsia="仿宋_GB2312"/>
                      <w:sz w:val="24"/>
                      <w:color w:val="0000FF"/>
                    </w:rPr>
                    <w:t>扫码录入</w:t>
                  </w:r>
                  <w:r>
                    <w:rPr>
                      <w:rFonts w:ascii="仿宋_GB2312" w:hAnsi="仿宋_GB2312" w:cs="仿宋_GB2312" w:eastAsia="仿宋_GB2312"/>
                      <w:sz w:val="24"/>
                      <w:color w:val="0000FF"/>
                    </w:rPr>
                    <w:t>验收，验收状态同步至供应商平台</w:t>
                  </w:r>
                  <w:r>
                    <w:rPr>
                      <w:rFonts w:ascii="仿宋_GB2312" w:hAnsi="仿宋_GB2312" w:cs="仿宋_GB2312" w:eastAsia="仿宋_GB2312"/>
                      <w:sz w:val="24"/>
                      <w:color w:val="0000FF"/>
                    </w:rPr>
                    <w:t>。</w:t>
                  </w:r>
                </w:p>
                <w:p>
                  <w:pPr>
                    <w:pStyle w:val="null3"/>
                    <w:jc w:val="both"/>
                  </w:pPr>
                  <w:r>
                    <w:rPr>
                      <w:rFonts w:ascii="仿宋_GB2312" w:hAnsi="仿宋_GB2312" w:cs="仿宋_GB2312" w:eastAsia="仿宋_GB2312"/>
                      <w:sz w:val="24"/>
                      <w:color w:val="0000FF"/>
                    </w:rPr>
                    <w:t>2.</w:t>
                  </w:r>
                  <w:r>
                    <w:rPr>
                      <w:rFonts w:ascii="仿宋_GB2312" w:hAnsi="仿宋_GB2312" w:cs="仿宋_GB2312" w:eastAsia="仿宋_GB2312"/>
                      <w:sz w:val="24"/>
                      <w:color w:val="0000FF"/>
                    </w:rPr>
                    <w:t>供应商评价：</w:t>
                  </w:r>
                  <w:r>
                    <w:rPr>
                      <w:rFonts w:ascii="仿宋_GB2312" w:hAnsi="仿宋_GB2312" w:cs="仿宋_GB2312" w:eastAsia="仿宋_GB2312"/>
                      <w:sz w:val="24"/>
                      <w:color w:val="0000FF"/>
                    </w:rPr>
                    <w:t>可以</w:t>
                  </w:r>
                  <w:r>
                    <w:rPr>
                      <w:rFonts w:ascii="仿宋_GB2312" w:hAnsi="仿宋_GB2312" w:cs="仿宋_GB2312" w:eastAsia="仿宋_GB2312"/>
                      <w:sz w:val="24"/>
                      <w:color w:val="0000FF"/>
                    </w:rPr>
                    <w:t>对供应商送货单进行评价，</w:t>
                  </w:r>
                  <w:r>
                    <w:rPr>
                      <w:rFonts w:ascii="仿宋_GB2312" w:hAnsi="仿宋_GB2312" w:cs="仿宋_GB2312" w:eastAsia="仿宋_GB2312"/>
                      <w:sz w:val="24"/>
                      <w:color w:val="0000FF"/>
                    </w:rPr>
                    <w:t>建立有效的供应商评价体系。</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出入库管理</w:t>
                  </w:r>
                  <w:r>
                    <w:rPr>
                      <w:rFonts w:ascii="仿宋_GB2312" w:hAnsi="仿宋_GB2312" w:cs="仿宋_GB2312" w:eastAsia="仿宋_GB2312"/>
                      <w:sz w:val="24"/>
                      <w:color w:val="0000FF"/>
                    </w:rPr>
                    <w:t>模块补充功能</w:t>
                  </w:r>
                </w:p>
              </w:tc>
              <w:tc>
                <w:tcPr>
                  <w:tcW w:type="dxa" w:w="2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r>
                    <w:rPr>
                      <w:rFonts w:ascii="仿宋_GB2312" w:hAnsi="仿宋_GB2312" w:cs="仿宋_GB2312" w:eastAsia="仿宋_GB2312"/>
                      <w:sz w:val="24"/>
                      <w:color w:val="0000FF"/>
                    </w:rPr>
                    <w:t>入库管理：</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扫描供应商送货单二维码</w:t>
                  </w:r>
                  <w:r>
                    <w:rPr>
                      <w:rFonts w:ascii="仿宋_GB2312" w:hAnsi="仿宋_GB2312" w:cs="仿宋_GB2312" w:eastAsia="仿宋_GB2312"/>
                      <w:sz w:val="24"/>
                      <w:color w:val="0000FF"/>
                    </w:rPr>
                    <w:t>快速</w:t>
                  </w:r>
                  <w:r>
                    <w:rPr>
                      <w:rFonts w:ascii="仿宋_GB2312" w:hAnsi="仿宋_GB2312" w:cs="仿宋_GB2312" w:eastAsia="仿宋_GB2312"/>
                      <w:sz w:val="24"/>
                      <w:color w:val="0000FF"/>
                    </w:rPr>
                    <w:t>入库</w:t>
                  </w:r>
                  <w:r>
                    <w:rPr>
                      <w:rFonts w:ascii="仿宋_GB2312" w:hAnsi="仿宋_GB2312" w:cs="仿宋_GB2312" w:eastAsia="仿宋_GB2312"/>
                      <w:sz w:val="24"/>
                      <w:color w:val="0000FF"/>
                    </w:rPr>
                    <w:t>；扫码入库</w:t>
                  </w:r>
                  <w:r>
                    <w:rPr>
                      <w:rFonts w:ascii="仿宋_GB2312" w:hAnsi="仿宋_GB2312" w:cs="仿宋_GB2312" w:eastAsia="仿宋_GB2312"/>
                      <w:sz w:val="24"/>
                      <w:color w:val="0000FF"/>
                    </w:rPr>
                    <w:t>时能识别</w:t>
                  </w:r>
                  <w:r>
                    <w:rPr>
                      <w:rFonts w:ascii="仿宋_GB2312" w:hAnsi="仿宋_GB2312" w:cs="仿宋_GB2312" w:eastAsia="仿宋_GB2312"/>
                      <w:sz w:val="24"/>
                      <w:color w:val="0000FF"/>
                    </w:rPr>
                    <w:t>UDI</w:t>
                  </w:r>
                  <w:r>
                    <w:rPr>
                      <w:rFonts w:ascii="仿宋_GB2312" w:hAnsi="仿宋_GB2312" w:cs="仿宋_GB2312" w:eastAsia="仿宋_GB2312"/>
                      <w:sz w:val="24"/>
                      <w:color w:val="0000FF"/>
                    </w:rPr>
                    <w:t>唯一标识；</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货票同行、挂账入库</w:t>
                  </w:r>
                  <w:r>
                    <w:rPr>
                      <w:rFonts w:ascii="仿宋_GB2312" w:hAnsi="仿宋_GB2312" w:cs="仿宋_GB2312" w:eastAsia="仿宋_GB2312"/>
                      <w:sz w:val="24"/>
                      <w:color w:val="0000FF"/>
                    </w:rPr>
                    <w:t>、</w:t>
                  </w:r>
                  <w:r>
                    <w:rPr>
                      <w:rFonts w:ascii="仿宋_GB2312" w:hAnsi="仿宋_GB2312" w:cs="仿宋_GB2312" w:eastAsia="仿宋_GB2312"/>
                      <w:sz w:val="24"/>
                      <w:color w:val="0000FF"/>
                    </w:rPr>
                    <w:t>暂存入库、</w:t>
                  </w:r>
                  <w:r>
                    <w:rPr>
                      <w:rFonts w:ascii="仿宋_GB2312" w:hAnsi="仿宋_GB2312" w:cs="仿宋_GB2312" w:eastAsia="仿宋_GB2312"/>
                      <w:sz w:val="24"/>
                      <w:color w:val="0000FF"/>
                    </w:rPr>
                    <w:t>捐赠入库</w:t>
                  </w:r>
                  <w:r>
                    <w:rPr>
                      <w:rFonts w:ascii="仿宋_GB2312" w:hAnsi="仿宋_GB2312" w:cs="仿宋_GB2312" w:eastAsia="仿宋_GB2312"/>
                      <w:sz w:val="24"/>
                      <w:color w:val="0000FF"/>
                    </w:rPr>
                    <w:t>等多种入库方式。</w:t>
                  </w:r>
                  <w:r>
                    <w:rPr>
                      <w:rFonts w:ascii="仿宋_GB2312" w:hAnsi="仿宋_GB2312" w:cs="仿宋_GB2312" w:eastAsia="仿宋_GB2312"/>
                      <w:sz w:val="24"/>
                      <w:color w:val="0000FF"/>
                    </w:rPr>
                    <w:t>实现试剂全条码化管理，</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一物一码消耗跟踪管理，准确掌握每一盒试剂的最终去向，</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通过条码扫描方式完成试剂的使用消耗管理。</w:t>
                  </w:r>
                </w:p>
                <w:p>
                  <w:pPr>
                    <w:pStyle w:val="null3"/>
                    <w:jc w:val="both"/>
                  </w:pPr>
                  <w:r>
                    <w:rPr>
                      <w:rFonts w:ascii="仿宋_GB2312" w:hAnsi="仿宋_GB2312" w:cs="仿宋_GB2312" w:eastAsia="仿宋_GB2312"/>
                      <w:sz w:val="24"/>
                      <w:color w:val="0000FF"/>
                    </w:rPr>
                    <w:t>2.</w:t>
                  </w:r>
                  <w:r>
                    <w:rPr>
                      <w:rFonts w:ascii="仿宋_GB2312" w:hAnsi="仿宋_GB2312" w:cs="仿宋_GB2312" w:eastAsia="仿宋_GB2312"/>
                      <w:sz w:val="24"/>
                      <w:color w:val="0000FF"/>
                    </w:rPr>
                    <w:t>出库管理：</w:t>
                  </w:r>
                  <w:r>
                    <w:rPr>
                      <w:rFonts w:ascii="仿宋_GB2312" w:hAnsi="仿宋_GB2312" w:cs="仿宋_GB2312" w:eastAsia="仿宋_GB2312"/>
                      <w:sz w:val="24"/>
                      <w:color w:val="0000FF"/>
                    </w:rPr>
                    <w:t>可以</w:t>
                  </w:r>
                  <w:r>
                    <w:rPr>
                      <w:rFonts w:ascii="仿宋_GB2312" w:hAnsi="仿宋_GB2312" w:cs="仿宋_GB2312" w:eastAsia="仿宋_GB2312"/>
                      <w:sz w:val="24"/>
                      <w:color w:val="0000FF"/>
                    </w:rPr>
                    <w:t>根据科室请领快速</w:t>
                  </w:r>
                  <w:r>
                    <w:rPr>
                      <w:rFonts w:ascii="仿宋_GB2312" w:hAnsi="仿宋_GB2312" w:cs="仿宋_GB2312" w:eastAsia="仿宋_GB2312"/>
                      <w:sz w:val="24"/>
                      <w:color w:val="0000FF"/>
                    </w:rPr>
                    <w:t>扫码</w:t>
                  </w:r>
                  <w:r>
                    <w:rPr>
                      <w:rFonts w:ascii="仿宋_GB2312" w:hAnsi="仿宋_GB2312" w:cs="仿宋_GB2312" w:eastAsia="仿宋_GB2312"/>
                      <w:sz w:val="24"/>
                      <w:color w:val="0000FF"/>
                    </w:rPr>
                    <w:t>出库</w:t>
                  </w:r>
                  <w:r>
                    <w:rPr>
                      <w:rFonts w:ascii="仿宋_GB2312" w:hAnsi="仿宋_GB2312" w:cs="仿宋_GB2312" w:eastAsia="仿宋_GB2312"/>
                      <w:sz w:val="24"/>
                      <w:color w:val="0000FF"/>
                    </w:rPr>
                    <w:t>。</w:t>
                  </w:r>
                  <w:r>
                    <w:rPr>
                      <w:rFonts w:ascii="仿宋_GB2312" w:hAnsi="仿宋_GB2312" w:cs="仿宋_GB2312" w:eastAsia="仿宋_GB2312"/>
                      <w:sz w:val="24"/>
                      <w:color w:val="0000FF"/>
                    </w:rPr>
                    <w:t>有</w:t>
                  </w:r>
                  <w:r>
                    <w:rPr>
                      <w:rFonts w:ascii="仿宋_GB2312" w:hAnsi="仿宋_GB2312" w:cs="仿宋_GB2312" w:eastAsia="仿宋_GB2312"/>
                      <w:sz w:val="24"/>
                      <w:color w:val="0000FF"/>
                    </w:rPr>
                    <w:t>移库管理</w:t>
                  </w:r>
                  <w:r>
                    <w:rPr>
                      <w:rFonts w:ascii="仿宋_GB2312" w:hAnsi="仿宋_GB2312" w:cs="仿宋_GB2312" w:eastAsia="仿宋_GB2312"/>
                      <w:sz w:val="24"/>
                      <w:color w:val="0000FF"/>
                    </w:rPr>
                    <w:t>、</w:t>
                  </w:r>
                  <w:r>
                    <w:rPr>
                      <w:rFonts w:ascii="仿宋_GB2312" w:hAnsi="仿宋_GB2312" w:cs="仿宋_GB2312" w:eastAsia="仿宋_GB2312"/>
                      <w:sz w:val="24"/>
                      <w:color w:val="0000FF"/>
                    </w:rPr>
                    <w:t>出库退货</w:t>
                  </w:r>
                  <w:r>
                    <w:rPr>
                      <w:rFonts w:ascii="仿宋_GB2312" w:hAnsi="仿宋_GB2312" w:cs="仿宋_GB2312" w:eastAsia="仿宋_GB2312"/>
                      <w:sz w:val="24"/>
                      <w:color w:val="0000FF"/>
                    </w:rPr>
                    <w:t>、</w:t>
                  </w:r>
                  <w:r>
                    <w:rPr>
                      <w:rFonts w:ascii="仿宋_GB2312" w:hAnsi="仿宋_GB2312" w:cs="仿宋_GB2312" w:eastAsia="仿宋_GB2312"/>
                      <w:sz w:val="24"/>
                      <w:color w:val="0000FF"/>
                    </w:rPr>
                    <w:t>库房退货</w:t>
                  </w:r>
                  <w:r>
                    <w:rPr>
                      <w:rFonts w:ascii="仿宋_GB2312" w:hAnsi="仿宋_GB2312" w:cs="仿宋_GB2312" w:eastAsia="仿宋_GB2312"/>
                      <w:sz w:val="24"/>
                      <w:color w:val="0000FF"/>
                    </w:rPr>
                    <w:t>、</w:t>
                  </w:r>
                  <w:r>
                    <w:rPr>
                      <w:rFonts w:ascii="仿宋_GB2312" w:hAnsi="仿宋_GB2312" w:cs="仿宋_GB2312" w:eastAsia="仿宋_GB2312"/>
                      <w:sz w:val="24"/>
                      <w:color w:val="0000FF"/>
                    </w:rPr>
                    <w:t>报损管理、</w:t>
                  </w:r>
                  <w:r>
                    <w:rPr>
                      <w:rFonts w:ascii="仿宋_GB2312" w:hAnsi="仿宋_GB2312" w:cs="仿宋_GB2312" w:eastAsia="仿宋_GB2312"/>
                      <w:sz w:val="24"/>
                      <w:color w:val="0000FF"/>
                    </w:rPr>
                    <w:t>库房盘点</w:t>
                  </w:r>
                  <w:r>
                    <w:rPr>
                      <w:rFonts w:ascii="仿宋_GB2312" w:hAnsi="仿宋_GB2312" w:cs="仿宋_GB2312" w:eastAsia="仿宋_GB2312"/>
                      <w:sz w:val="24"/>
                      <w:color w:val="0000FF"/>
                    </w:rPr>
                    <w:t>、</w:t>
                  </w:r>
                  <w:r>
                    <w:rPr>
                      <w:rFonts w:ascii="仿宋_GB2312" w:hAnsi="仿宋_GB2312" w:cs="仿宋_GB2312" w:eastAsia="仿宋_GB2312"/>
                      <w:sz w:val="24"/>
                      <w:color w:val="0000FF"/>
                    </w:rPr>
                    <w:t>单据打印等</w:t>
                  </w:r>
                  <w:r>
                    <w:rPr>
                      <w:rFonts w:ascii="仿宋_GB2312" w:hAnsi="仿宋_GB2312" w:cs="仿宋_GB2312" w:eastAsia="仿宋_GB2312"/>
                      <w:sz w:val="24"/>
                      <w:color w:val="0000FF"/>
                    </w:rPr>
                    <w:t>功能</w:t>
                  </w:r>
                  <w:r>
                    <w:rPr>
                      <w:rFonts w:ascii="仿宋_GB2312" w:hAnsi="仿宋_GB2312" w:cs="仿宋_GB2312" w:eastAsia="仿宋_GB2312"/>
                      <w:sz w:val="24"/>
                      <w:color w:val="0000FF"/>
                    </w:rPr>
                    <w:t>。</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科室库（二级库）管理</w:t>
                  </w:r>
                  <w:r>
                    <w:rPr>
                      <w:rFonts w:ascii="仿宋_GB2312" w:hAnsi="仿宋_GB2312" w:cs="仿宋_GB2312" w:eastAsia="仿宋_GB2312"/>
                      <w:sz w:val="24"/>
                      <w:color w:val="0000FF"/>
                    </w:rPr>
                    <w:t>模块功能</w:t>
                  </w:r>
                </w:p>
              </w:tc>
              <w:tc>
                <w:tcPr>
                  <w:tcW w:type="dxa" w:w="2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建立二级库房管理系统，实现对各个病区二级库房耗材从需求、库存到消耗的规范化管理。</w:t>
                  </w:r>
                  <w:r>
                    <w:rPr>
                      <w:rFonts w:ascii="仿宋_GB2312" w:hAnsi="仿宋_GB2312" w:cs="仿宋_GB2312" w:eastAsia="仿宋_GB2312"/>
                      <w:sz w:val="24"/>
                      <w:color w:val="0000FF"/>
                    </w:rPr>
                    <w:t>可实现</w:t>
                  </w:r>
                  <w:r>
                    <w:rPr>
                      <w:rFonts w:ascii="仿宋_GB2312" w:hAnsi="仿宋_GB2312" w:cs="仿宋_GB2312" w:eastAsia="仿宋_GB2312"/>
                      <w:sz w:val="24"/>
                      <w:color w:val="0000FF"/>
                    </w:rPr>
                    <w:t>科室请领</w:t>
                  </w:r>
                  <w:r>
                    <w:rPr>
                      <w:rFonts w:ascii="仿宋_GB2312" w:hAnsi="仿宋_GB2312" w:cs="仿宋_GB2312" w:eastAsia="仿宋_GB2312"/>
                      <w:sz w:val="24"/>
                      <w:color w:val="0000FF"/>
                    </w:rPr>
                    <w:t>、</w:t>
                  </w:r>
                  <w:r>
                    <w:rPr>
                      <w:rFonts w:ascii="仿宋_GB2312" w:hAnsi="仿宋_GB2312" w:cs="仿宋_GB2312" w:eastAsia="仿宋_GB2312"/>
                      <w:sz w:val="24"/>
                      <w:color w:val="0000FF"/>
                    </w:rPr>
                    <w:t>科室实时库存</w:t>
                  </w:r>
                  <w:r>
                    <w:rPr>
                      <w:rFonts w:ascii="仿宋_GB2312" w:hAnsi="仿宋_GB2312" w:cs="仿宋_GB2312" w:eastAsia="仿宋_GB2312"/>
                      <w:sz w:val="24"/>
                      <w:color w:val="0000FF"/>
                    </w:rPr>
                    <w:t>、</w:t>
                  </w:r>
                  <w:r>
                    <w:rPr>
                      <w:rFonts w:ascii="仿宋_GB2312" w:hAnsi="仿宋_GB2312" w:cs="仿宋_GB2312" w:eastAsia="仿宋_GB2312"/>
                      <w:sz w:val="24"/>
                      <w:color w:val="0000FF"/>
                    </w:rPr>
                    <w:t>科室盘点</w:t>
                  </w:r>
                  <w:r>
                    <w:rPr>
                      <w:rFonts w:ascii="仿宋_GB2312" w:hAnsi="仿宋_GB2312" w:cs="仿宋_GB2312" w:eastAsia="仿宋_GB2312"/>
                      <w:sz w:val="24"/>
                      <w:color w:val="0000FF"/>
                    </w:rPr>
                    <w:t>等同中心库的基本操作</w:t>
                  </w:r>
                  <w:r>
                    <w:rPr>
                      <w:rFonts w:ascii="仿宋_GB2312" w:hAnsi="仿宋_GB2312" w:cs="仿宋_GB2312" w:eastAsia="仿宋_GB2312"/>
                      <w:sz w:val="24"/>
                      <w:color w:val="0000FF"/>
                    </w:rPr>
                    <w:t>功能</w:t>
                  </w:r>
                  <w:r>
                    <w:rPr>
                      <w:rFonts w:ascii="仿宋_GB2312" w:hAnsi="仿宋_GB2312" w:cs="仿宋_GB2312" w:eastAsia="仿宋_GB2312"/>
                      <w:sz w:val="24"/>
                      <w:color w:val="0000FF"/>
                    </w:rPr>
                    <w:t>。</w:t>
                  </w:r>
                  <w:r>
                    <w:rPr>
                      <w:rFonts w:ascii="仿宋_GB2312" w:hAnsi="仿宋_GB2312" w:cs="仿宋_GB2312" w:eastAsia="仿宋_GB2312"/>
                      <w:sz w:val="24"/>
                      <w:color w:val="0000FF"/>
                    </w:rPr>
                    <w:t>低值医用耗材</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全院可收费低值耗材的三级库管理（入库、出库、盘点），计费与库存联动。</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扫码盘点，扫码入库、扫码采购，扫码申请，扫码查询、扫码调整货位等功能。</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检验试剂条码及数量管理，完成检验试剂的进销存管控。</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检验科设备管理、上机扫码绑定设备、开瓶标签管理。</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高值耗材管理</w:t>
                  </w:r>
                  <w:r>
                    <w:rPr>
                      <w:rFonts w:ascii="仿宋_GB2312" w:hAnsi="仿宋_GB2312" w:cs="仿宋_GB2312" w:eastAsia="仿宋_GB2312"/>
                      <w:sz w:val="24"/>
                      <w:color w:val="0000FF"/>
                    </w:rPr>
                    <w:t>模块补充功能</w:t>
                  </w:r>
                </w:p>
              </w:tc>
              <w:tc>
                <w:tcPr>
                  <w:tcW w:type="dxa" w:w="2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可实现</w:t>
                  </w:r>
                  <w:r>
                    <w:rPr>
                      <w:rFonts w:ascii="仿宋_GB2312" w:hAnsi="仿宋_GB2312" w:cs="仿宋_GB2312" w:eastAsia="仿宋_GB2312"/>
                      <w:sz w:val="24"/>
                      <w:color w:val="0000FF"/>
                    </w:rPr>
                    <w:t>高值耗材全流程闭环追溯管理</w:t>
                  </w:r>
                  <w:r>
                    <w:rPr>
                      <w:rFonts w:ascii="仿宋_GB2312" w:hAnsi="仿宋_GB2312" w:cs="仿宋_GB2312" w:eastAsia="仿宋_GB2312"/>
                      <w:sz w:val="24"/>
                      <w:color w:val="0000FF"/>
                    </w:rPr>
                    <w:t>，</w:t>
                  </w:r>
                  <w:r>
                    <w:rPr>
                      <w:rFonts w:ascii="仿宋_GB2312" w:hAnsi="仿宋_GB2312" w:cs="仿宋_GB2312" w:eastAsia="仿宋_GB2312"/>
                      <w:sz w:val="24"/>
                      <w:color w:val="0000FF"/>
                    </w:rPr>
                    <w:t>包括申请、采购</w:t>
                  </w:r>
                  <w:r>
                    <w:rPr>
                      <w:rFonts w:ascii="仿宋_GB2312" w:hAnsi="仿宋_GB2312" w:cs="仿宋_GB2312" w:eastAsia="仿宋_GB2312"/>
                      <w:sz w:val="24"/>
                      <w:color w:val="0000FF"/>
                    </w:rPr>
                    <w:t>订单</w:t>
                  </w:r>
                  <w:r>
                    <w:rPr>
                      <w:rFonts w:ascii="仿宋_GB2312" w:hAnsi="仿宋_GB2312" w:cs="仿宋_GB2312" w:eastAsia="仿宋_GB2312"/>
                      <w:sz w:val="24"/>
                      <w:color w:val="0000FF"/>
                    </w:rPr>
                    <w:t>、配送、验收入库、</w:t>
                  </w:r>
                  <w:r>
                    <w:rPr>
                      <w:rFonts w:ascii="仿宋_GB2312" w:hAnsi="仿宋_GB2312" w:cs="仿宋_GB2312" w:eastAsia="仿宋_GB2312"/>
                      <w:sz w:val="24"/>
                      <w:color w:val="0000FF"/>
                    </w:rPr>
                    <w:t>出</w:t>
                  </w:r>
                  <w:r>
                    <w:rPr>
                      <w:rFonts w:ascii="仿宋_GB2312" w:hAnsi="仿宋_GB2312" w:cs="仿宋_GB2312" w:eastAsia="仿宋_GB2312"/>
                      <w:sz w:val="24"/>
                      <w:color w:val="0000FF"/>
                    </w:rPr>
                    <w:t>库、使用、</w:t>
                  </w:r>
                  <w:r>
                    <w:rPr>
                      <w:rFonts w:ascii="仿宋_GB2312" w:hAnsi="仿宋_GB2312" w:cs="仿宋_GB2312" w:eastAsia="仿宋_GB2312"/>
                      <w:sz w:val="24"/>
                      <w:color w:val="0000FF"/>
                    </w:rPr>
                    <w:t>计费、处置等</w:t>
                  </w:r>
                  <w:r>
                    <w:rPr>
                      <w:rFonts w:ascii="仿宋_GB2312" w:hAnsi="仿宋_GB2312" w:cs="仿宋_GB2312" w:eastAsia="仿宋_GB2312"/>
                      <w:sz w:val="24"/>
                      <w:color w:val="0000FF"/>
                    </w:rPr>
                    <w:t>全流程</w:t>
                  </w:r>
                  <w:r>
                    <w:rPr>
                      <w:rFonts w:ascii="仿宋_GB2312" w:hAnsi="仿宋_GB2312" w:cs="仿宋_GB2312" w:eastAsia="仿宋_GB2312"/>
                      <w:sz w:val="24"/>
                      <w:color w:val="0000FF"/>
                    </w:rPr>
                    <w:t>可</w:t>
                  </w:r>
                  <w:r>
                    <w:rPr>
                      <w:rFonts w:ascii="仿宋_GB2312" w:hAnsi="仿宋_GB2312" w:cs="仿宋_GB2312" w:eastAsia="仿宋_GB2312"/>
                      <w:sz w:val="24"/>
                      <w:color w:val="0000FF"/>
                    </w:rPr>
                    <w:t>追溯</w:t>
                  </w:r>
                  <w:r>
                    <w:rPr>
                      <w:rFonts w:ascii="仿宋_GB2312" w:hAnsi="仿宋_GB2312" w:cs="仿宋_GB2312" w:eastAsia="仿宋_GB2312"/>
                      <w:sz w:val="24"/>
                      <w:color w:val="0000FF"/>
                    </w:rPr>
                    <w:t>查询</w:t>
                  </w:r>
                  <w:r>
                    <w:rPr>
                      <w:rFonts w:ascii="仿宋_GB2312" w:hAnsi="仿宋_GB2312" w:cs="仿宋_GB2312" w:eastAsia="仿宋_GB2312"/>
                      <w:sz w:val="24"/>
                      <w:color w:val="0000FF"/>
                    </w:rPr>
                    <w:t>；可追溯</w:t>
                  </w:r>
                  <w:r>
                    <w:rPr>
                      <w:rFonts w:ascii="仿宋_GB2312" w:hAnsi="仿宋_GB2312" w:cs="仿宋_GB2312" w:eastAsia="仿宋_GB2312"/>
                      <w:sz w:val="24"/>
                      <w:color w:val="0000FF"/>
                    </w:rPr>
                    <w:t>医用</w:t>
                  </w:r>
                  <w:r>
                    <w:rPr>
                      <w:rFonts w:ascii="仿宋_GB2312" w:hAnsi="仿宋_GB2312" w:cs="仿宋_GB2312" w:eastAsia="仿宋_GB2312"/>
                      <w:sz w:val="24"/>
                      <w:color w:val="0000FF"/>
                    </w:rPr>
                    <w:t>耗材</w:t>
                  </w:r>
                  <w:r>
                    <w:rPr>
                      <w:rFonts w:ascii="仿宋_GB2312" w:hAnsi="仿宋_GB2312" w:cs="仿宋_GB2312" w:eastAsia="仿宋_GB2312"/>
                      <w:sz w:val="24"/>
                      <w:color w:val="0000FF"/>
                    </w:rPr>
                    <w:t>规格、单价、</w:t>
                  </w:r>
                  <w:r>
                    <w:rPr>
                      <w:rFonts w:ascii="仿宋_GB2312" w:hAnsi="仿宋_GB2312" w:cs="仿宋_GB2312" w:eastAsia="仿宋_GB2312"/>
                      <w:sz w:val="24"/>
                      <w:color w:val="0000FF"/>
                    </w:rPr>
                    <w:t>供应商、生产厂商</w:t>
                  </w:r>
                  <w:r>
                    <w:rPr>
                      <w:rFonts w:ascii="仿宋_GB2312" w:hAnsi="仿宋_GB2312" w:cs="仿宋_GB2312" w:eastAsia="仿宋_GB2312"/>
                      <w:sz w:val="24"/>
                      <w:color w:val="0000FF"/>
                    </w:rPr>
                    <w:t>基本</w:t>
                  </w:r>
                  <w:r>
                    <w:rPr>
                      <w:rFonts w:ascii="仿宋_GB2312" w:hAnsi="仿宋_GB2312" w:cs="仿宋_GB2312" w:eastAsia="仿宋_GB2312"/>
                      <w:sz w:val="24"/>
                      <w:color w:val="0000FF"/>
                    </w:rPr>
                    <w:t>信息，</w:t>
                  </w:r>
                  <w:r>
                    <w:rPr>
                      <w:rFonts w:ascii="仿宋_GB2312" w:hAnsi="仿宋_GB2312" w:cs="仿宋_GB2312" w:eastAsia="仿宋_GB2312"/>
                      <w:sz w:val="24"/>
                      <w:color w:val="0000FF"/>
                    </w:rPr>
                    <w:t>以及使用</w:t>
                  </w:r>
                  <w:r>
                    <w:rPr>
                      <w:rFonts w:ascii="仿宋_GB2312" w:hAnsi="仿宋_GB2312" w:cs="仿宋_GB2312" w:eastAsia="仿宋_GB2312"/>
                      <w:sz w:val="24"/>
                      <w:color w:val="0000FF"/>
                    </w:rPr>
                    <w:t>科室、</w:t>
                  </w:r>
                  <w:r>
                    <w:rPr>
                      <w:rFonts w:ascii="仿宋_GB2312" w:hAnsi="仿宋_GB2312" w:cs="仿宋_GB2312" w:eastAsia="仿宋_GB2312"/>
                      <w:sz w:val="24"/>
                      <w:color w:val="0000FF"/>
                    </w:rPr>
                    <w:t>操作人员、适用病种、收费情况、对应</w:t>
                  </w:r>
                  <w:r>
                    <w:rPr>
                      <w:rFonts w:ascii="仿宋_GB2312" w:hAnsi="仿宋_GB2312" w:cs="仿宋_GB2312" w:eastAsia="仿宋_GB2312"/>
                      <w:sz w:val="24"/>
                      <w:color w:val="0000FF"/>
                    </w:rPr>
                    <w:t>患者</w:t>
                  </w:r>
                  <w:r>
                    <w:rPr>
                      <w:rFonts w:ascii="仿宋_GB2312" w:hAnsi="仿宋_GB2312" w:cs="仿宋_GB2312" w:eastAsia="仿宋_GB2312"/>
                      <w:sz w:val="24"/>
                      <w:color w:val="0000FF"/>
                    </w:rPr>
                    <w:t>、</w:t>
                  </w:r>
                  <w:r>
                    <w:rPr>
                      <w:rFonts w:ascii="仿宋_GB2312" w:hAnsi="仿宋_GB2312" w:cs="仿宋_GB2312" w:eastAsia="仿宋_GB2312"/>
                      <w:sz w:val="24"/>
                      <w:color w:val="0000FF"/>
                    </w:rPr>
                    <w:t>处置情况等基本</w:t>
                  </w:r>
                  <w:r>
                    <w:rPr>
                      <w:rFonts w:ascii="仿宋_GB2312" w:hAnsi="仿宋_GB2312" w:cs="仿宋_GB2312" w:eastAsia="仿宋_GB2312"/>
                      <w:sz w:val="24"/>
                      <w:color w:val="0000FF"/>
                    </w:rPr>
                    <w:t>信息。</w:t>
                  </w:r>
                </w:p>
                <w:p>
                  <w:pPr>
                    <w:pStyle w:val="null3"/>
                    <w:jc w:val="both"/>
                  </w:pPr>
                  <w:r>
                    <w:rPr>
                      <w:rFonts w:ascii="仿宋_GB2312" w:hAnsi="仿宋_GB2312" w:cs="仿宋_GB2312" w:eastAsia="仿宋_GB2312"/>
                      <w:sz w:val="24"/>
                      <w:color w:val="0000FF"/>
                    </w:rPr>
                    <w:t>实现</w:t>
                  </w:r>
                  <w:r>
                    <w:rPr>
                      <w:rFonts w:ascii="仿宋_GB2312" w:hAnsi="仿宋_GB2312" w:cs="仿宋_GB2312" w:eastAsia="仿宋_GB2312"/>
                      <w:sz w:val="24"/>
                      <w:color w:val="0000FF"/>
                    </w:rPr>
                    <w:t>扫码入库</w:t>
                  </w:r>
                  <w:r>
                    <w:rPr>
                      <w:rFonts w:ascii="仿宋_GB2312" w:hAnsi="仿宋_GB2312" w:cs="仿宋_GB2312" w:eastAsia="仿宋_GB2312"/>
                      <w:sz w:val="24"/>
                      <w:color w:val="0000FF"/>
                    </w:rPr>
                    <w:t>、</w:t>
                  </w:r>
                  <w:r>
                    <w:rPr>
                      <w:rFonts w:ascii="仿宋_GB2312" w:hAnsi="仿宋_GB2312" w:cs="仿宋_GB2312" w:eastAsia="仿宋_GB2312"/>
                      <w:sz w:val="24"/>
                      <w:color w:val="0000FF"/>
                    </w:rPr>
                    <w:t>暂存入库</w:t>
                  </w:r>
                  <w:r>
                    <w:rPr>
                      <w:rFonts w:ascii="仿宋_GB2312" w:hAnsi="仿宋_GB2312" w:cs="仿宋_GB2312" w:eastAsia="仿宋_GB2312"/>
                      <w:sz w:val="24"/>
                      <w:color w:val="0000FF"/>
                    </w:rPr>
                    <w:t>、</w:t>
                  </w:r>
                  <w:r>
                    <w:rPr>
                      <w:rFonts w:ascii="仿宋_GB2312" w:hAnsi="仿宋_GB2312" w:cs="仿宋_GB2312" w:eastAsia="仿宋_GB2312"/>
                      <w:sz w:val="24"/>
                      <w:color w:val="0000FF"/>
                    </w:rPr>
                    <w:t>库存查询</w:t>
                  </w:r>
                  <w:r>
                    <w:rPr>
                      <w:rFonts w:ascii="仿宋_GB2312" w:hAnsi="仿宋_GB2312" w:cs="仿宋_GB2312" w:eastAsia="仿宋_GB2312"/>
                      <w:sz w:val="24"/>
                      <w:color w:val="0000FF"/>
                    </w:rPr>
                    <w:t>、</w:t>
                  </w:r>
                  <w:r>
                    <w:rPr>
                      <w:rFonts w:ascii="仿宋_GB2312" w:hAnsi="仿宋_GB2312" w:cs="仿宋_GB2312" w:eastAsia="仿宋_GB2312"/>
                      <w:sz w:val="24"/>
                      <w:color w:val="0000FF"/>
                    </w:rPr>
                    <w:t>扫码出库、手术医用耗材管理、对应收费、</w:t>
                  </w:r>
                  <w:r>
                    <w:rPr>
                      <w:rFonts w:ascii="仿宋_GB2312" w:hAnsi="仿宋_GB2312" w:cs="仿宋_GB2312" w:eastAsia="仿宋_GB2312"/>
                      <w:sz w:val="24"/>
                      <w:color w:val="0000FF"/>
                    </w:rPr>
                    <w:t>计费撤销</w:t>
                  </w:r>
                  <w:r>
                    <w:rPr>
                      <w:rFonts w:ascii="仿宋_GB2312" w:hAnsi="仿宋_GB2312" w:cs="仿宋_GB2312" w:eastAsia="仿宋_GB2312"/>
                      <w:sz w:val="24"/>
                      <w:color w:val="0000FF"/>
                    </w:rPr>
                    <w:t>、</w:t>
                  </w:r>
                  <w:r>
                    <w:rPr>
                      <w:rFonts w:ascii="仿宋_GB2312" w:hAnsi="仿宋_GB2312" w:cs="仿宋_GB2312" w:eastAsia="仿宋_GB2312"/>
                      <w:sz w:val="24"/>
                      <w:color w:val="0000FF"/>
                    </w:rPr>
                    <w:t>退货</w:t>
                  </w:r>
                  <w:r>
                    <w:rPr>
                      <w:rFonts w:ascii="仿宋_GB2312" w:hAnsi="仿宋_GB2312" w:cs="仿宋_GB2312" w:eastAsia="仿宋_GB2312"/>
                      <w:sz w:val="24"/>
                      <w:color w:val="0000FF"/>
                    </w:rPr>
                    <w:t>等</w:t>
                  </w:r>
                  <w:r>
                    <w:rPr>
                      <w:rFonts w:ascii="仿宋_GB2312" w:hAnsi="仿宋_GB2312" w:cs="仿宋_GB2312" w:eastAsia="仿宋_GB2312"/>
                      <w:sz w:val="24"/>
                      <w:color w:val="0000FF"/>
                    </w:rPr>
                    <w:t>功能</w:t>
                  </w:r>
                  <w:r>
                    <w:rPr>
                      <w:rFonts w:ascii="仿宋_GB2312" w:hAnsi="仿宋_GB2312" w:cs="仿宋_GB2312" w:eastAsia="仿宋_GB2312"/>
                      <w:sz w:val="24"/>
                      <w:color w:val="0000FF"/>
                    </w:rPr>
                    <w:t>。</w:t>
                  </w:r>
                  <w:r>
                    <w:rPr>
                      <w:rFonts w:ascii="仿宋_GB2312" w:hAnsi="仿宋_GB2312" w:cs="仿宋_GB2312" w:eastAsia="仿宋_GB2312"/>
                      <w:sz w:val="24"/>
                      <w:color w:val="0000FF"/>
                    </w:rPr>
                    <w:t>可</w:t>
                  </w:r>
                  <w:r>
                    <w:rPr>
                      <w:rFonts w:ascii="仿宋_GB2312" w:hAnsi="仿宋_GB2312" w:cs="仿宋_GB2312" w:eastAsia="仿宋_GB2312"/>
                      <w:sz w:val="24"/>
                      <w:color w:val="0000FF"/>
                    </w:rPr>
                    <w:t>通过条码、二维码逆向追溯跟踪医院高值耗材的</w:t>
                  </w:r>
                  <w:r>
                    <w:rPr>
                      <w:rFonts w:ascii="仿宋_GB2312" w:hAnsi="仿宋_GB2312" w:cs="仿宋_GB2312" w:eastAsia="仿宋_GB2312"/>
                      <w:sz w:val="24"/>
                      <w:color w:val="0000FF"/>
                    </w:rPr>
                    <w:t>流向</w:t>
                  </w:r>
                  <w:r>
                    <w:rPr>
                      <w:rFonts w:ascii="仿宋_GB2312" w:hAnsi="仿宋_GB2312" w:cs="仿宋_GB2312" w:eastAsia="仿宋_GB2312"/>
                      <w:sz w:val="24"/>
                      <w:color w:val="0000FF"/>
                    </w:rPr>
                    <w:t>。生成跟踪单，提供打印功能。</w:t>
                  </w:r>
                  <w:r>
                    <w:rPr>
                      <w:rFonts w:ascii="仿宋_GB2312" w:hAnsi="仿宋_GB2312" w:cs="仿宋_GB2312" w:eastAsia="仿宋_GB2312"/>
                      <w:sz w:val="24"/>
                      <w:color w:val="0000FF"/>
                    </w:rPr>
                    <w:t>可实现</w:t>
                  </w:r>
                  <w:r>
                    <w:rPr>
                      <w:rFonts w:ascii="仿宋_GB2312" w:hAnsi="仿宋_GB2312" w:cs="仿宋_GB2312" w:eastAsia="仿宋_GB2312"/>
                      <w:sz w:val="24"/>
                      <w:color w:val="0000FF"/>
                    </w:rPr>
                    <w:t>跟踪单</w:t>
                  </w:r>
                  <w:r>
                    <w:rPr>
                      <w:rFonts w:ascii="仿宋_GB2312" w:hAnsi="仿宋_GB2312" w:cs="仿宋_GB2312" w:eastAsia="仿宋_GB2312"/>
                      <w:sz w:val="24"/>
                      <w:color w:val="0000FF"/>
                    </w:rPr>
                    <w:t>由操作人员、配送商、主管部门等</w:t>
                  </w:r>
                  <w:r>
                    <w:rPr>
                      <w:rFonts w:ascii="仿宋_GB2312" w:hAnsi="仿宋_GB2312" w:cs="仿宋_GB2312" w:eastAsia="仿宋_GB2312"/>
                      <w:sz w:val="24"/>
                      <w:color w:val="0000FF"/>
                    </w:rPr>
                    <w:t>确认</w:t>
                  </w:r>
                  <w:r>
                    <w:rPr>
                      <w:rFonts w:ascii="仿宋_GB2312" w:hAnsi="仿宋_GB2312" w:cs="仿宋_GB2312" w:eastAsia="仿宋_GB2312"/>
                      <w:sz w:val="24"/>
                      <w:color w:val="0000FF"/>
                    </w:rPr>
                    <w:t>，</w:t>
                  </w:r>
                  <w:r>
                    <w:rPr>
                      <w:rFonts w:ascii="仿宋_GB2312" w:hAnsi="仿宋_GB2312" w:cs="仿宋_GB2312" w:eastAsia="仿宋_GB2312"/>
                      <w:sz w:val="24"/>
                      <w:color w:val="0000FF"/>
                    </w:rPr>
                    <w:t>形成</w:t>
                  </w:r>
                  <w:r>
                    <w:rPr>
                      <w:rFonts w:ascii="仿宋_GB2312" w:hAnsi="仿宋_GB2312" w:cs="仿宋_GB2312" w:eastAsia="仿宋_GB2312"/>
                      <w:sz w:val="24"/>
                      <w:color w:val="0000FF"/>
                    </w:rPr>
                    <w:t>溯源</w:t>
                  </w:r>
                  <w:r>
                    <w:rPr>
                      <w:rFonts w:ascii="仿宋_GB2312" w:hAnsi="仿宋_GB2312" w:cs="仿宋_GB2312" w:eastAsia="仿宋_GB2312"/>
                      <w:sz w:val="24"/>
                      <w:color w:val="0000FF"/>
                    </w:rPr>
                    <w:t>管理闭环。实现高值医用</w:t>
                  </w:r>
                  <w:r>
                    <w:rPr>
                      <w:rFonts w:ascii="仿宋_GB2312" w:hAnsi="仿宋_GB2312" w:cs="仿宋_GB2312" w:eastAsia="仿宋_GB2312"/>
                      <w:sz w:val="24"/>
                      <w:color w:val="0000FF"/>
                    </w:rPr>
                    <w:t>耗材与</w:t>
                  </w:r>
                  <w:r>
                    <w:rPr>
                      <w:rFonts w:ascii="仿宋_GB2312" w:hAnsi="仿宋_GB2312" w:cs="仿宋_GB2312" w:eastAsia="仿宋_GB2312"/>
                      <w:sz w:val="24"/>
                      <w:color w:val="0000FF"/>
                    </w:rPr>
                    <w:t>临床、医技、</w:t>
                  </w:r>
                  <w:r>
                    <w:rPr>
                      <w:rFonts w:ascii="仿宋_GB2312" w:hAnsi="仿宋_GB2312" w:cs="仿宋_GB2312" w:eastAsia="仿宋_GB2312"/>
                      <w:sz w:val="24"/>
                      <w:color w:val="0000FF"/>
                    </w:rPr>
                    <w:t>手术关联</w:t>
                  </w:r>
                  <w:r>
                    <w:rPr>
                      <w:rFonts w:ascii="仿宋_GB2312" w:hAnsi="仿宋_GB2312" w:cs="仿宋_GB2312" w:eastAsia="仿宋_GB2312"/>
                      <w:sz w:val="24"/>
                      <w:color w:val="0000FF"/>
                    </w:rPr>
                    <w:t>产品</w:t>
                  </w:r>
                  <w:r>
                    <w:rPr>
                      <w:rFonts w:ascii="仿宋_GB2312" w:hAnsi="仿宋_GB2312" w:cs="仿宋_GB2312" w:eastAsia="仿宋_GB2312"/>
                      <w:sz w:val="24"/>
                      <w:color w:val="0000FF"/>
                    </w:rPr>
                    <w:t>一物一码</w:t>
                  </w:r>
                  <w:r>
                    <w:rPr>
                      <w:rFonts w:ascii="仿宋_GB2312" w:hAnsi="仿宋_GB2312" w:cs="仿宋_GB2312" w:eastAsia="仿宋_GB2312"/>
                      <w:sz w:val="24"/>
                      <w:color w:val="0000FF"/>
                    </w:rPr>
                    <w:t>扫码</w:t>
                  </w:r>
                  <w:r>
                    <w:rPr>
                      <w:rFonts w:ascii="仿宋_GB2312" w:hAnsi="仿宋_GB2312" w:cs="仿宋_GB2312" w:eastAsia="仿宋_GB2312"/>
                      <w:sz w:val="24"/>
                      <w:color w:val="0000FF"/>
                    </w:rPr>
                    <w:t>管理、关联计费，及消耗数据日清月结核对。</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财务核算</w:t>
                  </w:r>
                  <w:r>
                    <w:rPr>
                      <w:rFonts w:ascii="仿宋_GB2312" w:hAnsi="仿宋_GB2312" w:cs="仿宋_GB2312" w:eastAsia="仿宋_GB2312"/>
                      <w:sz w:val="24"/>
                      <w:color w:val="0000FF"/>
                    </w:rPr>
                    <w:t>模块功能</w:t>
                  </w:r>
                </w:p>
              </w:tc>
              <w:tc>
                <w:tcPr>
                  <w:tcW w:type="dxa" w:w="2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可以</w:t>
                  </w:r>
                  <w:r>
                    <w:rPr>
                      <w:rFonts w:ascii="仿宋_GB2312" w:hAnsi="仿宋_GB2312" w:cs="仿宋_GB2312" w:eastAsia="仿宋_GB2312"/>
                      <w:sz w:val="24"/>
                      <w:color w:val="0000FF"/>
                    </w:rPr>
                    <w:t>按照库房、周期生成库房收支</w:t>
                  </w:r>
                  <w:r>
                    <w:rPr>
                      <w:rFonts w:ascii="仿宋_GB2312" w:hAnsi="仿宋_GB2312" w:cs="仿宋_GB2312" w:eastAsia="仿宋_GB2312"/>
                      <w:sz w:val="24"/>
                      <w:color w:val="0000FF"/>
                    </w:rPr>
                    <w:t>、</w:t>
                  </w:r>
                  <w:r>
                    <w:rPr>
                      <w:rFonts w:ascii="仿宋_GB2312" w:hAnsi="仿宋_GB2312" w:cs="仿宋_GB2312" w:eastAsia="仿宋_GB2312"/>
                      <w:sz w:val="24"/>
                      <w:color w:val="0000FF"/>
                    </w:rPr>
                    <w:t>领用、核算</w:t>
                  </w:r>
                  <w:r>
                    <w:rPr>
                      <w:rFonts w:ascii="仿宋_GB2312" w:hAnsi="仿宋_GB2312" w:cs="仿宋_GB2312" w:eastAsia="仿宋_GB2312"/>
                      <w:sz w:val="24"/>
                      <w:color w:val="0000FF"/>
                    </w:rPr>
                    <w:t>月报，统计库房当月入库、出库、移库、盘点</w:t>
                  </w:r>
                  <w:r>
                    <w:rPr>
                      <w:rFonts w:ascii="仿宋_GB2312" w:hAnsi="仿宋_GB2312" w:cs="仿宋_GB2312" w:eastAsia="仿宋_GB2312"/>
                      <w:sz w:val="24"/>
                      <w:color w:val="0000FF"/>
                    </w:rPr>
                    <w:t>、</w:t>
                  </w:r>
                  <w:r>
                    <w:rPr>
                      <w:rFonts w:ascii="仿宋_GB2312" w:hAnsi="仿宋_GB2312" w:cs="仿宋_GB2312" w:eastAsia="仿宋_GB2312"/>
                      <w:sz w:val="24"/>
                      <w:color w:val="0000FF"/>
                    </w:rPr>
                    <w:t>结余情况</w:t>
                  </w:r>
                  <w:r>
                    <w:rPr>
                      <w:rFonts w:ascii="仿宋_GB2312" w:hAnsi="仿宋_GB2312" w:cs="仿宋_GB2312" w:eastAsia="仿宋_GB2312"/>
                      <w:sz w:val="24"/>
                      <w:color w:val="0000FF"/>
                    </w:rPr>
                    <w:t>，</w:t>
                  </w:r>
                  <w:r>
                    <w:rPr>
                      <w:rFonts w:ascii="仿宋_GB2312" w:hAnsi="仿宋_GB2312" w:cs="仿宋_GB2312" w:eastAsia="仿宋_GB2312"/>
                      <w:sz w:val="24"/>
                      <w:color w:val="0000FF"/>
                    </w:rPr>
                    <w:t>统计各科室当月不收费耗材和收费耗材领用情况。</w:t>
                  </w:r>
                  <w:r>
                    <w:rPr>
                      <w:rFonts w:ascii="仿宋_GB2312" w:hAnsi="仿宋_GB2312" w:cs="仿宋_GB2312" w:eastAsia="仿宋_GB2312"/>
                      <w:sz w:val="24"/>
                      <w:color w:val="0000FF"/>
                    </w:rPr>
                    <w:t>可以上传电子发票和发票附件并提交到医院财务系统审批。</w:t>
                  </w:r>
                </w:p>
              </w:tc>
            </w:tr>
            <w:tr>
              <w:tc>
                <w:tcPr>
                  <w:tcW w:type="dxa" w:w="254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FF"/>
                    </w:rPr>
                    <w:t>二</w:t>
                  </w:r>
                  <w:r>
                    <w:rPr>
                      <w:rFonts w:ascii="仿宋_GB2312" w:hAnsi="仿宋_GB2312" w:cs="仿宋_GB2312" w:eastAsia="仿宋_GB2312"/>
                      <w:sz w:val="24"/>
                      <w:b/>
                      <w:color w:val="0000FF"/>
                    </w:rPr>
                    <w:t>、暂存库管理</w:t>
                  </w:r>
                  <w:r>
                    <w:rPr>
                      <w:rFonts w:ascii="仿宋_GB2312" w:hAnsi="仿宋_GB2312" w:cs="仿宋_GB2312" w:eastAsia="仿宋_GB2312"/>
                      <w:sz w:val="24"/>
                      <w:b/>
                      <w:color w:val="0000FF"/>
                    </w:rPr>
                    <w:t>模块功能</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暂存库管理</w:t>
                  </w:r>
                  <w:r>
                    <w:rPr>
                      <w:rFonts w:ascii="仿宋_GB2312" w:hAnsi="仿宋_GB2312" w:cs="仿宋_GB2312" w:eastAsia="仿宋_GB2312"/>
                      <w:sz w:val="24"/>
                      <w:color w:val="0000FF"/>
                    </w:rPr>
                    <w:t>模块功能</w:t>
                  </w:r>
                </w:p>
              </w:tc>
              <w:tc>
                <w:tcPr>
                  <w:tcW w:type="dxa" w:w="20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暂存入库：</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二级库耗材暂存入库</w:t>
                  </w:r>
                  <w:r>
                    <w:rPr>
                      <w:rFonts w:ascii="仿宋_GB2312" w:hAnsi="仿宋_GB2312" w:cs="仿宋_GB2312" w:eastAsia="仿宋_GB2312"/>
                      <w:sz w:val="24"/>
                      <w:color w:val="0000FF"/>
                    </w:rPr>
                    <w:t>，</w:t>
                  </w:r>
                  <w:r>
                    <w:rPr>
                      <w:rFonts w:ascii="仿宋_GB2312" w:hAnsi="仿宋_GB2312" w:cs="仿宋_GB2312" w:eastAsia="仿宋_GB2312"/>
                      <w:sz w:val="24"/>
                      <w:color w:val="0000FF"/>
                    </w:rPr>
                    <w:t>实现全部医用耗材产品的见订货单扫码实时扫码入库</w:t>
                  </w:r>
                  <w:r>
                    <w:rPr>
                      <w:rFonts w:ascii="仿宋_GB2312" w:hAnsi="仿宋_GB2312" w:cs="仿宋_GB2312" w:eastAsia="仿宋_GB2312"/>
                      <w:sz w:val="24"/>
                      <w:color w:val="0000FF"/>
                    </w:rPr>
                    <w:t>。</w:t>
                  </w:r>
                  <w:r>
                    <w:rPr>
                      <w:rFonts w:ascii="仿宋_GB2312" w:hAnsi="仿宋_GB2312" w:cs="仿宋_GB2312" w:eastAsia="仿宋_GB2312"/>
                      <w:sz w:val="24"/>
                      <w:color w:val="0000FF"/>
                    </w:rPr>
                    <w:t>发票跟踪核对建账，</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扫描供应商送票单二维码进行送票验收、办理正式的入库出库手续。</w:t>
                  </w:r>
                  <w:r>
                    <w:rPr>
                      <w:rFonts w:ascii="仿宋_GB2312" w:hAnsi="仿宋_GB2312" w:cs="仿宋_GB2312" w:eastAsia="仿宋_GB2312"/>
                      <w:sz w:val="24"/>
                      <w:color w:val="0000FF"/>
                    </w:rPr>
                    <w:t>可实现</w:t>
                  </w:r>
                  <w:r>
                    <w:rPr>
                      <w:rFonts w:ascii="仿宋_GB2312" w:hAnsi="仿宋_GB2312" w:cs="仿宋_GB2312" w:eastAsia="仿宋_GB2312"/>
                      <w:sz w:val="24"/>
                      <w:color w:val="0000FF"/>
                    </w:rPr>
                    <w:t>暂存退货</w:t>
                  </w:r>
                  <w:r>
                    <w:rPr>
                      <w:rFonts w:ascii="仿宋_GB2312" w:hAnsi="仿宋_GB2312" w:cs="仿宋_GB2312" w:eastAsia="仿宋_GB2312"/>
                      <w:sz w:val="24"/>
                      <w:color w:val="0000FF"/>
                    </w:rPr>
                    <w:t>、</w:t>
                  </w:r>
                  <w:r>
                    <w:rPr>
                      <w:rFonts w:ascii="仿宋_GB2312" w:hAnsi="仿宋_GB2312" w:cs="仿宋_GB2312" w:eastAsia="仿宋_GB2312"/>
                      <w:sz w:val="24"/>
                      <w:color w:val="0000FF"/>
                    </w:rPr>
                    <w:t>库存查询</w:t>
                  </w:r>
                  <w:r>
                    <w:rPr>
                      <w:rFonts w:ascii="仿宋_GB2312" w:hAnsi="仿宋_GB2312" w:cs="仿宋_GB2312" w:eastAsia="仿宋_GB2312"/>
                      <w:sz w:val="24"/>
                      <w:color w:val="0000FF"/>
                    </w:rPr>
                    <w:t>、</w:t>
                  </w:r>
                  <w:r>
                    <w:rPr>
                      <w:rFonts w:ascii="仿宋_GB2312" w:hAnsi="仿宋_GB2312" w:cs="仿宋_GB2312" w:eastAsia="仿宋_GB2312"/>
                      <w:sz w:val="24"/>
                      <w:color w:val="0000FF"/>
                    </w:rPr>
                    <w:t>暂存结算</w:t>
                  </w:r>
                  <w:r>
                    <w:rPr>
                      <w:rFonts w:ascii="仿宋_GB2312" w:hAnsi="仿宋_GB2312" w:cs="仿宋_GB2312" w:eastAsia="仿宋_GB2312"/>
                      <w:sz w:val="24"/>
                      <w:color w:val="0000FF"/>
                    </w:rPr>
                    <w:t>等功能。货到票未到可以暂估入库，发票与采购单可动态对应消核。</w:t>
                  </w:r>
                </w:p>
              </w:tc>
            </w:tr>
            <w:tr>
              <w:tc>
                <w:tcPr>
                  <w:tcW w:type="dxa" w:w="254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FF"/>
                    </w:rPr>
                    <w:t>三</w:t>
                  </w:r>
                  <w:r>
                    <w:rPr>
                      <w:rFonts w:ascii="仿宋_GB2312" w:hAnsi="仿宋_GB2312" w:cs="仿宋_GB2312" w:eastAsia="仿宋_GB2312"/>
                      <w:sz w:val="24"/>
                      <w:b/>
                      <w:color w:val="0000FF"/>
                    </w:rPr>
                    <w:t>、供应商</w:t>
                  </w:r>
                  <w:r>
                    <w:rPr>
                      <w:rFonts w:ascii="仿宋_GB2312" w:hAnsi="仿宋_GB2312" w:cs="仿宋_GB2312" w:eastAsia="仿宋_GB2312"/>
                      <w:sz w:val="24"/>
                      <w:b/>
                      <w:color w:val="0000FF"/>
                    </w:rPr>
                    <w:t>平台智能</w:t>
                  </w:r>
                  <w:r>
                    <w:rPr>
                      <w:rFonts w:ascii="仿宋_GB2312" w:hAnsi="仿宋_GB2312" w:cs="仿宋_GB2312" w:eastAsia="仿宋_GB2312"/>
                      <w:sz w:val="24"/>
                      <w:b/>
                      <w:color w:val="0000FF"/>
                    </w:rPr>
                    <w:t>管理</w:t>
                  </w:r>
                  <w:r>
                    <w:rPr>
                      <w:rFonts w:ascii="仿宋_GB2312" w:hAnsi="仿宋_GB2312" w:cs="仿宋_GB2312" w:eastAsia="仿宋_GB2312"/>
                      <w:sz w:val="24"/>
                      <w:b/>
                      <w:color w:val="0000FF"/>
                    </w:rPr>
                    <w:t>功能</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供应商平</w:t>
                  </w:r>
                  <w:r>
                    <w:rPr>
                      <w:rFonts w:ascii="仿宋_GB2312" w:hAnsi="仿宋_GB2312" w:cs="仿宋_GB2312" w:eastAsia="仿宋_GB2312"/>
                      <w:sz w:val="24"/>
                      <w:color w:val="0000FF"/>
                    </w:rPr>
                    <w:t>台</w:t>
                  </w:r>
                  <w:r>
                    <w:rPr>
                      <w:rFonts w:ascii="仿宋_GB2312" w:hAnsi="仿宋_GB2312" w:cs="仿宋_GB2312" w:eastAsia="仿宋_GB2312"/>
                      <w:sz w:val="24"/>
                      <w:color w:val="0000FF"/>
                    </w:rPr>
                    <w:t>管理模块功能</w:t>
                  </w:r>
                </w:p>
              </w:tc>
              <w:tc>
                <w:tcPr>
                  <w:tcW w:type="dxa" w:w="20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供应商登陆：</w:t>
                  </w:r>
                  <w:r>
                    <w:rPr>
                      <w:rFonts w:ascii="仿宋_GB2312" w:hAnsi="仿宋_GB2312" w:cs="仿宋_GB2312" w:eastAsia="仿宋_GB2312"/>
                      <w:sz w:val="24"/>
                      <w:color w:val="0000FF"/>
                    </w:rPr>
                    <w:t>实现供应商、医院等以</w:t>
                  </w:r>
                  <w:r>
                    <w:rPr>
                      <w:rFonts w:ascii="仿宋_GB2312" w:hAnsi="仿宋_GB2312" w:cs="仿宋_GB2312" w:eastAsia="仿宋_GB2312"/>
                      <w:sz w:val="24"/>
                      <w:color w:val="0000FF"/>
                    </w:rPr>
                    <w:t>对</w:t>
                  </w:r>
                  <w:r>
                    <w:rPr>
                      <w:rFonts w:ascii="仿宋_GB2312" w:hAnsi="仿宋_GB2312" w:cs="仿宋_GB2312" w:eastAsia="仿宋_GB2312"/>
                      <w:sz w:val="24"/>
                      <w:color w:val="0000FF"/>
                    </w:rPr>
                    <w:t>应帐号安全登录，</w:t>
                  </w:r>
                  <w:r>
                    <w:rPr>
                      <w:rFonts w:ascii="仿宋_GB2312" w:hAnsi="仿宋_GB2312" w:cs="仿宋_GB2312" w:eastAsia="仿宋_GB2312"/>
                      <w:sz w:val="24"/>
                      <w:color w:val="0000FF"/>
                    </w:rPr>
                    <w:t>系统用户迸发数不做限制，多个用户可以同时登陆并使用系统。</w:t>
                  </w:r>
                </w:p>
                <w:p>
                  <w:pPr>
                    <w:pStyle w:val="null3"/>
                    <w:jc w:val="both"/>
                  </w:pPr>
                  <w:r>
                    <w:rPr>
                      <w:rFonts w:ascii="仿宋_GB2312" w:hAnsi="仿宋_GB2312" w:cs="仿宋_GB2312" w:eastAsia="仿宋_GB2312"/>
                      <w:sz w:val="24"/>
                      <w:color w:val="0000FF"/>
                    </w:rPr>
                    <w:t>消息提醒：</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医院采购订单、结算通知、库房退货、</w:t>
                  </w:r>
                  <w:r>
                    <w:rPr>
                      <w:rFonts w:ascii="仿宋_GB2312" w:hAnsi="仿宋_GB2312" w:cs="仿宋_GB2312" w:eastAsia="仿宋_GB2312"/>
                      <w:sz w:val="24"/>
                      <w:color w:val="0000FF"/>
                    </w:rPr>
                    <w:t>跟台订单、系统内部消息等消息接收与提醒。</w:t>
                  </w:r>
                </w:p>
                <w:p>
                  <w:pPr>
                    <w:pStyle w:val="null3"/>
                    <w:jc w:val="both"/>
                  </w:pPr>
                  <w:r>
                    <w:rPr>
                      <w:rFonts w:ascii="仿宋_GB2312" w:hAnsi="仿宋_GB2312" w:cs="仿宋_GB2312" w:eastAsia="仿宋_GB2312"/>
                      <w:sz w:val="24"/>
                      <w:color w:val="0000FF"/>
                    </w:rPr>
                    <w:t>通知公告：</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医院发布的</w:t>
                  </w:r>
                  <w:r>
                    <w:rPr>
                      <w:rFonts w:ascii="仿宋_GB2312" w:hAnsi="仿宋_GB2312" w:cs="仿宋_GB2312" w:eastAsia="仿宋_GB2312"/>
                      <w:sz w:val="24"/>
                      <w:color w:val="0000FF"/>
                    </w:rPr>
                    <w:t>信息公告</w:t>
                  </w:r>
                  <w:r>
                    <w:rPr>
                      <w:rFonts w:ascii="仿宋_GB2312" w:hAnsi="仿宋_GB2312" w:cs="仿宋_GB2312" w:eastAsia="仿宋_GB2312"/>
                      <w:sz w:val="24"/>
                      <w:color w:val="0000FF"/>
                    </w:rPr>
                    <w:t>、询价公告信息接受与提醒。</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物流送货系统关键节点的微信通知</w:t>
                  </w:r>
                  <w:r>
                    <w:rPr>
                      <w:rFonts w:ascii="仿宋_GB2312" w:hAnsi="仿宋_GB2312" w:cs="仿宋_GB2312" w:eastAsia="仿宋_GB2312"/>
                      <w:sz w:val="24"/>
                      <w:color w:val="0000FF"/>
                    </w:rPr>
                    <w:t>。</w:t>
                  </w:r>
                </w:p>
                <w:p>
                  <w:pPr>
                    <w:pStyle w:val="null3"/>
                    <w:jc w:val="both"/>
                  </w:pPr>
                  <w:r>
                    <w:rPr>
                      <w:rFonts w:ascii="仿宋_GB2312" w:hAnsi="仿宋_GB2312" w:cs="仿宋_GB2312" w:eastAsia="仿宋_GB2312"/>
                      <w:sz w:val="24"/>
                      <w:color w:val="0000FF"/>
                    </w:rPr>
                    <w:t>供应商审核：供应商发起供货申请后，</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院内进行供应商信息审核，审核完成后进入医院供应商档案库。</w:t>
                  </w:r>
                </w:p>
                <w:p>
                  <w:pPr>
                    <w:pStyle w:val="null3"/>
                    <w:jc w:val="both"/>
                  </w:pPr>
                  <w:r>
                    <w:rPr>
                      <w:rFonts w:ascii="仿宋_GB2312" w:hAnsi="仿宋_GB2312" w:cs="仿宋_GB2312" w:eastAsia="仿宋_GB2312"/>
                      <w:sz w:val="24"/>
                      <w:color w:val="0000FF"/>
                    </w:rPr>
                    <w:t>供应产品审核：</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对供应商提交的供货产品、价格、</w:t>
                  </w:r>
                  <w:r>
                    <w:rPr>
                      <w:rFonts w:ascii="仿宋_GB2312" w:hAnsi="仿宋_GB2312" w:cs="仿宋_GB2312" w:eastAsia="仿宋_GB2312"/>
                      <w:sz w:val="24"/>
                      <w:color w:val="0000FF"/>
                    </w:rPr>
                    <w:t>UDI码等信息审核，审核通过后进入医院耗材目录供应档案。</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采购</w:t>
                  </w:r>
                  <w:r>
                    <w:rPr>
                      <w:rFonts w:ascii="仿宋_GB2312" w:hAnsi="仿宋_GB2312" w:cs="仿宋_GB2312" w:eastAsia="仿宋_GB2312"/>
                      <w:sz w:val="24"/>
                      <w:color w:val="0000FF"/>
                    </w:rPr>
                    <w:t>订单管理</w:t>
                  </w:r>
                  <w:r>
                    <w:rPr>
                      <w:rFonts w:ascii="仿宋_GB2312" w:hAnsi="仿宋_GB2312" w:cs="仿宋_GB2312" w:eastAsia="仿宋_GB2312"/>
                      <w:sz w:val="24"/>
                      <w:color w:val="0000FF"/>
                    </w:rPr>
                    <w:t>模块功能</w:t>
                  </w:r>
                </w:p>
              </w:tc>
              <w:tc>
                <w:tcPr>
                  <w:tcW w:type="dxa" w:w="2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采购订单：</w:t>
                  </w:r>
                  <w:r>
                    <w:rPr>
                      <w:rFonts w:ascii="仿宋_GB2312" w:hAnsi="仿宋_GB2312" w:cs="仿宋_GB2312" w:eastAsia="仿宋_GB2312"/>
                      <w:sz w:val="24"/>
                      <w:color w:val="0000FF"/>
                    </w:rPr>
                    <w:t>对医院端上传的采购订单进行</w:t>
                  </w:r>
                  <w:r>
                    <w:rPr>
                      <w:rFonts w:ascii="仿宋_GB2312" w:hAnsi="仿宋_GB2312" w:cs="仿宋_GB2312" w:eastAsia="仿宋_GB2312"/>
                      <w:sz w:val="24"/>
                      <w:color w:val="0000FF"/>
                    </w:rPr>
                    <w:t>查询、</w:t>
                  </w:r>
                  <w:r>
                    <w:rPr>
                      <w:rFonts w:ascii="仿宋_GB2312" w:hAnsi="仿宋_GB2312" w:cs="仿宋_GB2312" w:eastAsia="仿宋_GB2312"/>
                      <w:sz w:val="24"/>
                      <w:color w:val="0000FF"/>
                    </w:rPr>
                    <w:t>状态跟踪。</w:t>
                  </w:r>
                </w:p>
                <w:p>
                  <w:pPr>
                    <w:pStyle w:val="null3"/>
                    <w:jc w:val="both"/>
                  </w:pPr>
                  <w:r>
                    <w:rPr>
                      <w:rFonts w:ascii="仿宋_GB2312" w:hAnsi="仿宋_GB2312" w:cs="仿宋_GB2312" w:eastAsia="仿宋_GB2312"/>
                      <w:sz w:val="24"/>
                      <w:color w:val="0000FF"/>
                    </w:rPr>
                    <w:t>配送管理：供应商可</w:t>
                  </w:r>
                  <w:r>
                    <w:rPr>
                      <w:rFonts w:ascii="仿宋_GB2312" w:hAnsi="仿宋_GB2312" w:cs="仿宋_GB2312" w:eastAsia="仿宋_GB2312"/>
                      <w:sz w:val="24"/>
                      <w:color w:val="0000FF"/>
                    </w:rPr>
                    <w:t>在平台维护订单配送信息，包括批号、效期、生产日期、注册证号、数量等；</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扫描</w:t>
                  </w:r>
                  <w:r>
                    <w:rPr>
                      <w:rFonts w:ascii="仿宋_GB2312" w:hAnsi="仿宋_GB2312" w:cs="仿宋_GB2312" w:eastAsia="仿宋_GB2312"/>
                      <w:sz w:val="24"/>
                      <w:color w:val="0000FF"/>
                    </w:rPr>
                    <w:t>UDI条码添加</w:t>
                  </w:r>
                  <w:r>
                    <w:rPr>
                      <w:rFonts w:ascii="仿宋_GB2312" w:hAnsi="仿宋_GB2312" w:cs="仿宋_GB2312" w:eastAsia="仿宋_GB2312"/>
                      <w:sz w:val="24"/>
                      <w:color w:val="0000FF"/>
                    </w:rPr>
                    <w:t>耗材；</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采购订单拆单配送</w:t>
                  </w:r>
                  <w:r>
                    <w:rPr>
                      <w:rFonts w:ascii="仿宋_GB2312" w:hAnsi="仿宋_GB2312" w:cs="仿宋_GB2312" w:eastAsia="仿宋_GB2312"/>
                      <w:sz w:val="24"/>
                      <w:color w:val="0000FF"/>
                    </w:rPr>
                    <w:t>；</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送货清单打印。</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资质</w:t>
                  </w:r>
                  <w:r>
                    <w:rPr>
                      <w:rFonts w:ascii="仿宋_GB2312" w:hAnsi="仿宋_GB2312" w:cs="仿宋_GB2312" w:eastAsia="仿宋_GB2312"/>
                      <w:sz w:val="24"/>
                      <w:color w:val="0000FF"/>
                    </w:rPr>
                    <w:t>证照管理</w:t>
                  </w:r>
                  <w:r>
                    <w:rPr>
                      <w:rFonts w:ascii="仿宋_GB2312" w:hAnsi="仿宋_GB2312" w:cs="仿宋_GB2312" w:eastAsia="仿宋_GB2312"/>
                      <w:sz w:val="24"/>
                      <w:color w:val="0000FF"/>
                    </w:rPr>
                    <w:t>模块功能</w:t>
                  </w:r>
                </w:p>
              </w:tc>
              <w:tc>
                <w:tcPr>
                  <w:tcW w:type="dxa" w:w="2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专</w:t>
                  </w:r>
                  <w:r>
                    <w:rPr>
                      <w:rFonts w:ascii="仿宋_GB2312" w:hAnsi="仿宋_GB2312" w:cs="仿宋_GB2312" w:eastAsia="仿宋_GB2312"/>
                      <w:sz w:val="24"/>
                      <w:color w:val="0000FF"/>
                    </w:rPr>
                    <w:t>用</w:t>
                  </w:r>
                  <w:r>
                    <w:rPr>
                      <w:rFonts w:ascii="仿宋_GB2312" w:hAnsi="仿宋_GB2312" w:cs="仿宋_GB2312" w:eastAsia="仿宋_GB2312"/>
                      <w:sz w:val="24"/>
                      <w:color w:val="0000FF"/>
                    </w:rPr>
                    <w:t>文</w:t>
                  </w:r>
                  <w:r>
                    <w:rPr>
                      <w:rFonts w:ascii="仿宋_GB2312" w:hAnsi="仿宋_GB2312" w:cs="仿宋_GB2312" w:eastAsia="仿宋_GB2312"/>
                      <w:sz w:val="24"/>
                      <w:color w:val="0000FF"/>
                    </w:rPr>
                    <w:t>本</w:t>
                  </w:r>
                  <w:r>
                    <w:rPr>
                      <w:rFonts w:ascii="仿宋_GB2312" w:hAnsi="仿宋_GB2312" w:cs="仿宋_GB2312" w:eastAsia="仿宋_GB2312"/>
                      <w:sz w:val="24"/>
                      <w:color w:val="0000FF"/>
                    </w:rPr>
                    <w:t>配置：</w:t>
                  </w:r>
                  <w:r>
                    <w:rPr>
                      <w:rFonts w:ascii="仿宋_GB2312" w:hAnsi="仿宋_GB2312" w:cs="仿宋_GB2312" w:eastAsia="仿宋_GB2312"/>
                      <w:sz w:val="24"/>
                      <w:color w:val="0000FF"/>
                    </w:rPr>
                    <w:t>对医院专</w:t>
                  </w:r>
                  <w:r>
                    <w:rPr>
                      <w:rFonts w:ascii="仿宋_GB2312" w:hAnsi="仿宋_GB2312" w:cs="仿宋_GB2312" w:eastAsia="仿宋_GB2312"/>
                      <w:sz w:val="24"/>
                      <w:color w:val="0000FF"/>
                    </w:rPr>
                    <w:t>用文本</w:t>
                  </w:r>
                  <w:r>
                    <w:rPr>
                      <w:rFonts w:ascii="仿宋_GB2312" w:hAnsi="仿宋_GB2312" w:cs="仿宋_GB2312" w:eastAsia="仿宋_GB2312"/>
                      <w:sz w:val="24"/>
                      <w:color w:val="0000FF"/>
                    </w:rPr>
                    <w:t>进行动态配置，</w:t>
                  </w:r>
                  <w:r>
                    <w:rPr>
                      <w:rFonts w:ascii="仿宋_GB2312" w:hAnsi="仿宋_GB2312" w:cs="仿宋_GB2312" w:eastAsia="仿宋_GB2312"/>
                      <w:sz w:val="24"/>
                      <w:color w:val="0000FF"/>
                    </w:rPr>
                    <w:t>由</w:t>
                  </w:r>
                  <w:r>
                    <w:rPr>
                      <w:rFonts w:ascii="仿宋_GB2312" w:hAnsi="仿宋_GB2312" w:cs="仿宋_GB2312" w:eastAsia="仿宋_GB2312"/>
                      <w:sz w:val="24"/>
                      <w:color w:val="0000FF"/>
                    </w:rPr>
                    <w:t>供应商自行维护证件，实现多供应商的证照管理，初步审核</w:t>
                  </w:r>
                  <w:r>
                    <w:rPr>
                      <w:rFonts w:ascii="仿宋_GB2312" w:hAnsi="仿宋_GB2312" w:cs="仿宋_GB2312" w:eastAsia="仿宋_GB2312"/>
                      <w:sz w:val="24"/>
                      <w:color w:val="0000FF"/>
                    </w:rPr>
                    <w:t>和</w:t>
                  </w:r>
                  <w:r>
                    <w:rPr>
                      <w:rFonts w:ascii="仿宋_GB2312" w:hAnsi="仿宋_GB2312" w:cs="仿宋_GB2312" w:eastAsia="仿宋_GB2312"/>
                      <w:sz w:val="24"/>
                      <w:color w:val="0000FF"/>
                    </w:rPr>
                    <w:t>医院再审核，证照正常使用确认</w:t>
                  </w:r>
                  <w:r>
                    <w:rPr>
                      <w:rFonts w:ascii="仿宋_GB2312" w:hAnsi="仿宋_GB2312" w:cs="仿宋_GB2312" w:eastAsia="仿宋_GB2312"/>
                      <w:sz w:val="24"/>
                      <w:color w:val="0000FF"/>
                    </w:rPr>
                    <w:t>功能。</w:t>
                  </w:r>
                </w:p>
                <w:p>
                  <w:pPr>
                    <w:pStyle w:val="null3"/>
                    <w:jc w:val="both"/>
                  </w:pPr>
                  <w:r>
                    <w:rPr>
                      <w:rFonts w:ascii="仿宋_GB2312" w:hAnsi="仿宋_GB2312" w:cs="仿宋_GB2312" w:eastAsia="仿宋_GB2312"/>
                      <w:sz w:val="24"/>
                      <w:color w:val="0000FF"/>
                    </w:rPr>
                    <w:t>资质证书审核：</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对供应商提交的资质证照，包括</w:t>
                  </w:r>
                  <w:r>
                    <w:rPr>
                      <w:rFonts w:ascii="仿宋_GB2312" w:hAnsi="仿宋_GB2312" w:cs="仿宋_GB2312" w:eastAsia="仿宋_GB2312"/>
                      <w:sz w:val="24"/>
                      <w:color w:val="0000FF"/>
                    </w:rPr>
                    <w:t>产品证照、</w:t>
                  </w:r>
                  <w:r>
                    <w:rPr>
                      <w:rFonts w:ascii="仿宋_GB2312" w:hAnsi="仿宋_GB2312" w:cs="仿宋_GB2312" w:eastAsia="仿宋_GB2312"/>
                      <w:sz w:val="24"/>
                      <w:color w:val="0000FF"/>
                    </w:rPr>
                    <w:t>专用文本</w:t>
                  </w:r>
                  <w:r>
                    <w:rPr>
                      <w:rFonts w:ascii="仿宋_GB2312" w:hAnsi="仿宋_GB2312" w:cs="仿宋_GB2312" w:eastAsia="仿宋_GB2312"/>
                      <w:sz w:val="24"/>
                      <w:color w:val="0000FF"/>
                    </w:rPr>
                    <w:t>、企业证照</w:t>
                  </w:r>
                  <w:r>
                    <w:rPr>
                      <w:rFonts w:ascii="仿宋_GB2312" w:hAnsi="仿宋_GB2312" w:cs="仿宋_GB2312" w:eastAsia="仿宋_GB2312"/>
                      <w:sz w:val="24"/>
                      <w:color w:val="0000FF"/>
                    </w:rPr>
                    <w:t>等</w:t>
                  </w:r>
                  <w:r>
                    <w:rPr>
                      <w:rFonts w:ascii="仿宋_GB2312" w:hAnsi="仿宋_GB2312" w:cs="仿宋_GB2312" w:eastAsia="仿宋_GB2312"/>
                      <w:sz w:val="24"/>
                      <w:color w:val="0000FF"/>
                    </w:rPr>
                    <w:t>进行集中审核。</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多个商品关联同一资质</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证照图片自动识别与文字自动填充，提高证照维护效率。</w:t>
                  </w:r>
                </w:p>
                <w:p>
                  <w:pPr>
                    <w:pStyle w:val="null3"/>
                    <w:jc w:val="both"/>
                  </w:pPr>
                  <w:r>
                    <w:rPr>
                      <w:rFonts w:ascii="仿宋_GB2312" w:hAnsi="仿宋_GB2312" w:cs="仿宋_GB2312" w:eastAsia="仿宋_GB2312"/>
                      <w:sz w:val="24"/>
                      <w:color w:val="0000FF"/>
                    </w:rPr>
                    <w:t>企业及</w:t>
                  </w:r>
                  <w:r>
                    <w:rPr>
                      <w:rFonts w:ascii="仿宋_GB2312" w:hAnsi="仿宋_GB2312" w:cs="仿宋_GB2312" w:eastAsia="仿宋_GB2312"/>
                      <w:sz w:val="24"/>
                      <w:color w:val="0000FF"/>
                    </w:rPr>
                    <w:t>产品证书查询：</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查询库内所有企业证照</w:t>
                  </w:r>
                  <w:r>
                    <w:rPr>
                      <w:rFonts w:ascii="仿宋_GB2312" w:hAnsi="仿宋_GB2312" w:cs="仿宋_GB2312" w:eastAsia="仿宋_GB2312"/>
                      <w:sz w:val="24"/>
                      <w:color w:val="0000FF"/>
                    </w:rPr>
                    <w:t>基础资质</w:t>
                  </w:r>
                  <w:r>
                    <w:rPr>
                      <w:rFonts w:ascii="仿宋_GB2312" w:hAnsi="仿宋_GB2312" w:cs="仿宋_GB2312" w:eastAsia="仿宋_GB2312"/>
                      <w:sz w:val="24"/>
                      <w:color w:val="0000FF"/>
                    </w:rPr>
                    <w:t>一</w:t>
                  </w:r>
                  <w:r>
                    <w:rPr>
                      <w:rFonts w:ascii="仿宋_GB2312" w:hAnsi="仿宋_GB2312" w:cs="仿宋_GB2312" w:eastAsia="仿宋_GB2312"/>
                      <w:sz w:val="24"/>
                      <w:color w:val="0000FF"/>
                    </w:rPr>
                    <w:t>次上传</w:t>
                  </w:r>
                  <w:r>
                    <w:rPr>
                      <w:rFonts w:ascii="仿宋_GB2312" w:hAnsi="仿宋_GB2312" w:cs="仿宋_GB2312" w:eastAsia="仿宋_GB2312"/>
                      <w:sz w:val="24"/>
                      <w:color w:val="0000FF"/>
                    </w:rPr>
                    <w:t>，可按供应商编码及名称进行检索。</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查询库内所有</w:t>
                  </w:r>
                  <w:r>
                    <w:rPr>
                      <w:rFonts w:ascii="仿宋_GB2312" w:hAnsi="仿宋_GB2312" w:cs="仿宋_GB2312" w:eastAsia="仿宋_GB2312"/>
                      <w:sz w:val="24"/>
                      <w:color w:val="0000FF"/>
                    </w:rPr>
                    <w:t>产品</w:t>
                  </w:r>
                  <w:r>
                    <w:rPr>
                      <w:rFonts w:ascii="仿宋_GB2312" w:hAnsi="仿宋_GB2312" w:cs="仿宋_GB2312" w:eastAsia="仿宋_GB2312"/>
                      <w:sz w:val="24"/>
                      <w:color w:val="0000FF"/>
                    </w:rPr>
                    <w:t>证照，可按</w:t>
                  </w:r>
                  <w:r>
                    <w:rPr>
                      <w:rFonts w:ascii="仿宋_GB2312" w:hAnsi="仿宋_GB2312" w:cs="仿宋_GB2312" w:eastAsia="仿宋_GB2312"/>
                      <w:sz w:val="24"/>
                      <w:color w:val="0000FF"/>
                    </w:rPr>
                    <w:t>产品</w:t>
                  </w:r>
                  <w:r>
                    <w:rPr>
                      <w:rFonts w:ascii="仿宋_GB2312" w:hAnsi="仿宋_GB2312" w:cs="仿宋_GB2312" w:eastAsia="仿宋_GB2312"/>
                      <w:sz w:val="24"/>
                      <w:color w:val="0000FF"/>
                    </w:rPr>
                    <w:t>编码及名称进行检索</w:t>
                  </w:r>
                  <w:r>
                    <w:rPr>
                      <w:rFonts w:ascii="仿宋_GB2312" w:hAnsi="仿宋_GB2312" w:cs="仿宋_GB2312" w:eastAsia="仿宋_GB2312"/>
                      <w:sz w:val="24"/>
                      <w:color w:val="0000FF"/>
                    </w:rPr>
                    <w:t>，</w:t>
                  </w:r>
                  <w:r>
                    <w:rPr>
                      <w:rFonts w:ascii="仿宋_GB2312" w:hAnsi="仿宋_GB2312" w:cs="仿宋_GB2312" w:eastAsia="仿宋_GB2312"/>
                      <w:sz w:val="24"/>
                      <w:color w:val="0000FF"/>
                    </w:rPr>
                    <w:t>能够</w:t>
                  </w:r>
                  <w:r>
                    <w:rPr>
                      <w:rFonts w:ascii="仿宋_GB2312" w:hAnsi="仿宋_GB2312" w:cs="仿宋_GB2312" w:eastAsia="仿宋_GB2312"/>
                      <w:sz w:val="24"/>
                      <w:color w:val="0000FF"/>
                    </w:rPr>
                    <w:t>实现手术分库房备货管理模式，与医院软件系统对接，实现手术对应计费管理。</w:t>
                  </w:r>
                </w:p>
                <w:p>
                  <w:pPr>
                    <w:pStyle w:val="null3"/>
                    <w:jc w:val="both"/>
                  </w:pPr>
                  <w:r>
                    <w:rPr>
                      <w:rFonts w:ascii="仿宋_GB2312" w:hAnsi="仿宋_GB2312" w:cs="仿宋_GB2312" w:eastAsia="仿宋_GB2312"/>
                      <w:sz w:val="24"/>
                      <w:color w:val="0000FF"/>
                    </w:rPr>
                    <w:t>对预警的证照进行准确定位，进行证照信息的查询</w:t>
                  </w:r>
                  <w:r>
                    <w:rPr>
                      <w:rFonts w:ascii="仿宋_GB2312" w:hAnsi="仿宋_GB2312" w:cs="仿宋_GB2312" w:eastAsia="仿宋_GB2312"/>
                      <w:sz w:val="24"/>
                      <w:color w:val="0000FF"/>
                    </w:rPr>
                    <w:t>。</w:t>
                  </w:r>
                  <w:r>
                    <w:rPr>
                      <w:rFonts w:ascii="仿宋_GB2312" w:hAnsi="仿宋_GB2312" w:cs="仿宋_GB2312" w:eastAsia="仿宋_GB2312"/>
                      <w:sz w:val="24"/>
                      <w:color w:val="0000FF"/>
                    </w:rPr>
                    <w:t>实现已通过院方审核的资质信息</w:t>
                  </w:r>
                  <w:r>
                    <w:rPr>
                      <w:rFonts w:ascii="仿宋_GB2312" w:hAnsi="仿宋_GB2312" w:cs="仿宋_GB2312" w:eastAsia="仿宋_GB2312"/>
                      <w:sz w:val="24"/>
                      <w:color w:val="0000FF"/>
                    </w:rPr>
                    <w:t>和</w:t>
                  </w:r>
                  <w:r>
                    <w:rPr>
                      <w:rFonts w:ascii="仿宋_GB2312" w:hAnsi="仿宋_GB2312" w:cs="仿宋_GB2312" w:eastAsia="仿宋_GB2312"/>
                      <w:sz w:val="24"/>
                      <w:color w:val="0000FF"/>
                    </w:rPr>
                    <w:t>授权关系</w:t>
                  </w:r>
                  <w:r>
                    <w:rPr>
                      <w:rFonts w:ascii="仿宋_GB2312" w:hAnsi="仿宋_GB2312" w:cs="仿宋_GB2312" w:eastAsia="仿宋_GB2312"/>
                      <w:sz w:val="24"/>
                      <w:color w:val="0000FF"/>
                    </w:rPr>
                    <w:t>查</w:t>
                  </w:r>
                  <w:r>
                    <w:rPr>
                      <w:rFonts w:ascii="仿宋_GB2312" w:hAnsi="仿宋_GB2312" w:cs="仿宋_GB2312" w:eastAsia="仿宋_GB2312"/>
                      <w:sz w:val="24"/>
                      <w:color w:val="0000FF"/>
                    </w:rPr>
                    <w:t>询。</w:t>
                  </w:r>
                </w:p>
                <w:p>
                  <w:pPr>
                    <w:pStyle w:val="null3"/>
                    <w:jc w:val="both"/>
                  </w:pPr>
                  <w:r>
                    <w:rPr>
                      <w:rFonts w:ascii="仿宋_GB2312" w:hAnsi="仿宋_GB2312" w:cs="仿宋_GB2312" w:eastAsia="仿宋_GB2312"/>
                      <w:sz w:val="24"/>
                      <w:color w:val="0000FF"/>
                    </w:rPr>
                    <w:t>资质验证：</w:t>
                  </w:r>
                  <w:r>
                    <w:rPr>
                      <w:rFonts w:ascii="仿宋_GB2312" w:hAnsi="仿宋_GB2312" w:cs="仿宋_GB2312" w:eastAsia="仿宋_GB2312"/>
                      <w:sz w:val="24"/>
                      <w:color w:val="0000FF"/>
                    </w:rPr>
                    <w:t>提供资质验证接口，能够在送货验收或入库等地实时进行资质校验。</w:t>
                  </w:r>
                </w:p>
                <w:p>
                  <w:pPr>
                    <w:pStyle w:val="null3"/>
                    <w:jc w:val="both"/>
                  </w:pPr>
                  <w:r>
                    <w:rPr>
                      <w:rFonts w:ascii="仿宋_GB2312" w:hAnsi="仿宋_GB2312" w:cs="仿宋_GB2312" w:eastAsia="仿宋_GB2312"/>
                      <w:sz w:val="24"/>
                      <w:color w:val="0000FF"/>
                    </w:rPr>
                    <w:t>资质录入：实现通过高拍仪拍照快速录入资质证照信息。</w:t>
                  </w:r>
                </w:p>
                <w:p>
                  <w:pPr>
                    <w:pStyle w:val="null3"/>
                    <w:jc w:val="both"/>
                  </w:pPr>
                  <w:r>
                    <w:rPr>
                      <w:rFonts w:ascii="仿宋_GB2312" w:hAnsi="仿宋_GB2312" w:cs="仿宋_GB2312" w:eastAsia="仿宋_GB2312"/>
                      <w:sz w:val="24"/>
                      <w:color w:val="0000FF"/>
                    </w:rPr>
                    <w:t>证照预警：</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各类资质的效期过期及近效期预警的查看及导出</w:t>
                  </w:r>
                  <w:r>
                    <w:rPr>
                      <w:rFonts w:ascii="仿宋_GB2312" w:hAnsi="仿宋_GB2312" w:cs="仿宋_GB2312" w:eastAsia="仿宋_GB2312"/>
                      <w:sz w:val="24"/>
                      <w:color w:val="0000FF"/>
                    </w:rPr>
                    <w:t>，</w:t>
                  </w:r>
                  <w:r>
                    <w:rPr>
                      <w:rFonts w:ascii="仿宋_GB2312" w:hAnsi="仿宋_GB2312" w:cs="仿宋_GB2312" w:eastAsia="仿宋_GB2312"/>
                      <w:sz w:val="24"/>
                      <w:color w:val="0000FF"/>
                    </w:rPr>
                    <w:t>提供资质</w:t>
                  </w:r>
                  <w:r>
                    <w:rPr>
                      <w:rFonts w:ascii="仿宋_GB2312" w:hAnsi="仿宋_GB2312" w:cs="仿宋_GB2312" w:eastAsia="仿宋_GB2312"/>
                      <w:sz w:val="24"/>
                      <w:color w:val="0000FF"/>
                    </w:rPr>
                    <w:t>近效期预警、过期</w:t>
                  </w:r>
                  <w:r>
                    <w:rPr>
                      <w:rFonts w:ascii="仿宋_GB2312" w:hAnsi="仿宋_GB2312" w:cs="仿宋_GB2312" w:eastAsia="仿宋_GB2312"/>
                      <w:sz w:val="24"/>
                      <w:color w:val="0000FF"/>
                    </w:rPr>
                    <w:t>预警</w:t>
                  </w:r>
                  <w:r>
                    <w:rPr>
                      <w:rFonts w:ascii="仿宋_GB2312" w:hAnsi="仿宋_GB2312" w:cs="仿宋_GB2312" w:eastAsia="仿宋_GB2312"/>
                      <w:sz w:val="24"/>
                      <w:color w:val="0000FF"/>
                    </w:rPr>
                    <w:t>、缺失预警</w:t>
                  </w:r>
                  <w:r>
                    <w:rPr>
                      <w:rFonts w:ascii="仿宋_GB2312" w:hAnsi="仿宋_GB2312" w:cs="仿宋_GB2312" w:eastAsia="仿宋_GB2312"/>
                      <w:sz w:val="24"/>
                      <w:color w:val="0000FF"/>
                    </w:rPr>
                    <w:t>功能，包括供应商资质预警、厂家资质预警、产品注册证失效预警、授权书过期预警等。</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开票结算</w:t>
                  </w:r>
                  <w:r>
                    <w:rPr>
                      <w:rFonts w:ascii="仿宋_GB2312" w:hAnsi="仿宋_GB2312" w:cs="仿宋_GB2312" w:eastAsia="仿宋_GB2312"/>
                      <w:sz w:val="24"/>
                      <w:color w:val="0000FF"/>
                    </w:rPr>
                    <w:t>模块功能</w:t>
                  </w:r>
                </w:p>
              </w:tc>
              <w:tc>
                <w:tcPr>
                  <w:tcW w:type="dxa" w:w="2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结算清单：</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医院结算清单接收确认</w:t>
                  </w:r>
                  <w:r>
                    <w:rPr>
                      <w:rFonts w:ascii="仿宋_GB2312" w:hAnsi="仿宋_GB2312" w:cs="仿宋_GB2312" w:eastAsia="仿宋_GB2312"/>
                      <w:sz w:val="24"/>
                      <w:color w:val="0000FF"/>
                    </w:rPr>
                    <w:t>。</w:t>
                  </w:r>
                </w:p>
                <w:p>
                  <w:pPr>
                    <w:pStyle w:val="null3"/>
                    <w:jc w:val="both"/>
                  </w:pPr>
                  <w:r>
                    <w:rPr>
                      <w:rFonts w:ascii="仿宋_GB2312" w:hAnsi="仿宋_GB2312" w:cs="仿宋_GB2312" w:eastAsia="仿宋_GB2312"/>
                      <w:sz w:val="24"/>
                      <w:color w:val="0000FF"/>
                    </w:rPr>
                    <w:t>送票管理：</w:t>
                  </w:r>
                  <w:r>
                    <w:rPr>
                      <w:rFonts w:ascii="仿宋_GB2312" w:hAnsi="仿宋_GB2312" w:cs="仿宋_GB2312" w:eastAsia="仿宋_GB2312"/>
                      <w:sz w:val="24"/>
                      <w:color w:val="0000FF"/>
                    </w:rPr>
                    <w:t>供应商可通过平台完成对应</w:t>
                  </w:r>
                  <w:r>
                    <w:rPr>
                      <w:rFonts w:ascii="仿宋_GB2312" w:hAnsi="仿宋_GB2312" w:cs="仿宋_GB2312" w:eastAsia="仿宋_GB2312"/>
                      <w:sz w:val="24"/>
                      <w:color w:val="0000FF"/>
                    </w:rPr>
                    <w:t>送票单</w:t>
                  </w:r>
                  <w:r>
                    <w:rPr>
                      <w:rFonts w:ascii="仿宋_GB2312" w:hAnsi="仿宋_GB2312" w:cs="仿宋_GB2312" w:eastAsia="仿宋_GB2312"/>
                      <w:sz w:val="24"/>
                      <w:color w:val="0000FF"/>
                    </w:rPr>
                    <w:t>信息的</w:t>
                  </w:r>
                  <w:r>
                    <w:rPr>
                      <w:rFonts w:ascii="仿宋_GB2312" w:hAnsi="仿宋_GB2312" w:cs="仿宋_GB2312" w:eastAsia="仿宋_GB2312"/>
                      <w:sz w:val="24"/>
                      <w:color w:val="0000FF"/>
                    </w:rPr>
                    <w:t>提交；</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送票清单打印</w:t>
                  </w:r>
                  <w:r>
                    <w:rPr>
                      <w:rFonts w:ascii="仿宋_GB2312" w:hAnsi="仿宋_GB2312" w:cs="仿宋_GB2312" w:eastAsia="仿宋_GB2312"/>
                      <w:sz w:val="24"/>
                      <w:color w:val="0000FF"/>
                    </w:rPr>
                    <w:t>。</w:t>
                  </w:r>
                </w:p>
                <w:p>
                  <w:pPr>
                    <w:pStyle w:val="null3"/>
                    <w:jc w:val="both"/>
                  </w:pPr>
                  <w:r>
                    <w:rPr>
                      <w:rFonts w:ascii="仿宋_GB2312" w:hAnsi="仿宋_GB2312" w:cs="仿宋_GB2312" w:eastAsia="仿宋_GB2312"/>
                      <w:sz w:val="24"/>
                      <w:color w:val="0000FF"/>
                    </w:rPr>
                    <w:t>发票管理：</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供应商发票信息录入</w:t>
                  </w:r>
                  <w:r>
                    <w:rPr>
                      <w:rFonts w:ascii="仿宋_GB2312" w:hAnsi="仿宋_GB2312" w:cs="仿宋_GB2312" w:eastAsia="仿宋_GB2312"/>
                      <w:sz w:val="24"/>
                      <w:color w:val="0000FF"/>
                    </w:rPr>
                    <w:t>并上传发票图片</w:t>
                  </w:r>
                  <w:r>
                    <w:rPr>
                      <w:rFonts w:ascii="仿宋_GB2312" w:hAnsi="仿宋_GB2312" w:cs="仿宋_GB2312" w:eastAsia="仿宋_GB2312"/>
                      <w:sz w:val="24"/>
                      <w:color w:val="0000FF"/>
                    </w:rPr>
                    <w:t>；</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发票与送货清单、送票清单关联推送。</w:t>
                  </w:r>
                </w:p>
                <w:p>
                  <w:pPr>
                    <w:pStyle w:val="null3"/>
                    <w:jc w:val="both"/>
                  </w:pPr>
                  <w:r>
                    <w:rPr>
                      <w:rFonts w:ascii="仿宋_GB2312" w:hAnsi="仿宋_GB2312" w:cs="仿宋_GB2312" w:eastAsia="仿宋_GB2312"/>
                      <w:sz w:val="24"/>
                      <w:color w:val="0000FF"/>
                    </w:rPr>
                    <w:t>库房退货：</w:t>
                  </w:r>
                  <w:r>
                    <w:rPr>
                      <w:rFonts w:ascii="仿宋_GB2312" w:hAnsi="仿宋_GB2312" w:cs="仿宋_GB2312" w:eastAsia="仿宋_GB2312"/>
                      <w:sz w:val="24"/>
                      <w:color w:val="0000FF"/>
                    </w:rPr>
                    <w:t>对医院端上传的</w:t>
                  </w:r>
                  <w:r>
                    <w:rPr>
                      <w:rFonts w:ascii="仿宋_GB2312" w:hAnsi="仿宋_GB2312" w:cs="仿宋_GB2312" w:eastAsia="仿宋_GB2312"/>
                      <w:sz w:val="24"/>
                      <w:color w:val="0000FF"/>
                    </w:rPr>
                    <w:t>库房退货记录</w:t>
                  </w:r>
                  <w:r>
                    <w:rPr>
                      <w:rFonts w:ascii="仿宋_GB2312" w:hAnsi="仿宋_GB2312" w:cs="仿宋_GB2312" w:eastAsia="仿宋_GB2312"/>
                      <w:sz w:val="24"/>
                      <w:color w:val="0000FF"/>
                    </w:rPr>
                    <w:t>进行</w:t>
                  </w:r>
                  <w:r>
                    <w:rPr>
                      <w:rFonts w:ascii="仿宋_GB2312" w:hAnsi="仿宋_GB2312" w:cs="仿宋_GB2312" w:eastAsia="仿宋_GB2312"/>
                      <w:sz w:val="24"/>
                      <w:color w:val="0000FF"/>
                    </w:rPr>
                    <w:t>查询、</w:t>
                  </w:r>
                  <w:r>
                    <w:rPr>
                      <w:rFonts w:ascii="仿宋_GB2312" w:hAnsi="仿宋_GB2312" w:cs="仿宋_GB2312" w:eastAsia="仿宋_GB2312"/>
                      <w:sz w:val="24"/>
                      <w:color w:val="0000FF"/>
                    </w:rPr>
                    <w:t>状态跟踪。</w:t>
                  </w:r>
                </w:p>
                <w:p>
                  <w:pPr>
                    <w:pStyle w:val="null3"/>
                    <w:jc w:val="both"/>
                  </w:pPr>
                  <w:r>
                    <w:rPr>
                      <w:rFonts w:ascii="仿宋_GB2312" w:hAnsi="仿宋_GB2312" w:cs="仿宋_GB2312" w:eastAsia="仿宋_GB2312"/>
                      <w:sz w:val="24"/>
                      <w:color w:val="0000FF"/>
                    </w:rPr>
                    <w:t>暂存退货：</w:t>
                  </w:r>
                  <w:r>
                    <w:rPr>
                      <w:rFonts w:ascii="仿宋_GB2312" w:hAnsi="仿宋_GB2312" w:cs="仿宋_GB2312" w:eastAsia="仿宋_GB2312"/>
                      <w:sz w:val="24"/>
                      <w:color w:val="0000FF"/>
                    </w:rPr>
                    <w:t>对医院端上传的</w:t>
                  </w:r>
                  <w:r>
                    <w:rPr>
                      <w:rFonts w:ascii="仿宋_GB2312" w:hAnsi="仿宋_GB2312" w:cs="仿宋_GB2312" w:eastAsia="仿宋_GB2312"/>
                      <w:sz w:val="24"/>
                      <w:color w:val="0000FF"/>
                    </w:rPr>
                    <w:t>备货退回记录</w:t>
                  </w:r>
                  <w:r>
                    <w:rPr>
                      <w:rFonts w:ascii="仿宋_GB2312" w:hAnsi="仿宋_GB2312" w:cs="仿宋_GB2312" w:eastAsia="仿宋_GB2312"/>
                      <w:sz w:val="24"/>
                      <w:color w:val="0000FF"/>
                    </w:rPr>
                    <w:t>进行</w:t>
                  </w:r>
                  <w:r>
                    <w:rPr>
                      <w:rFonts w:ascii="仿宋_GB2312" w:hAnsi="仿宋_GB2312" w:cs="仿宋_GB2312" w:eastAsia="仿宋_GB2312"/>
                      <w:sz w:val="24"/>
                      <w:color w:val="0000FF"/>
                    </w:rPr>
                    <w:t>查询、</w:t>
                  </w:r>
                  <w:r>
                    <w:rPr>
                      <w:rFonts w:ascii="仿宋_GB2312" w:hAnsi="仿宋_GB2312" w:cs="仿宋_GB2312" w:eastAsia="仿宋_GB2312"/>
                      <w:sz w:val="24"/>
                      <w:color w:val="0000FF"/>
                    </w:rPr>
                    <w:t>状态跟踪。</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供应商主数据管理</w:t>
                  </w:r>
                  <w:r>
                    <w:rPr>
                      <w:rFonts w:ascii="仿宋_GB2312" w:hAnsi="仿宋_GB2312" w:cs="仿宋_GB2312" w:eastAsia="仿宋_GB2312"/>
                      <w:sz w:val="24"/>
                      <w:color w:val="0000FF"/>
                    </w:rPr>
                    <w:t>模块功能</w:t>
                  </w:r>
                </w:p>
              </w:tc>
              <w:tc>
                <w:tcPr>
                  <w:tcW w:type="dxa" w:w="2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产品管理</w:t>
                  </w:r>
                  <w:r>
                    <w:rPr>
                      <w:rFonts w:ascii="仿宋_GB2312" w:hAnsi="仿宋_GB2312" w:cs="仿宋_GB2312" w:eastAsia="仿宋_GB2312"/>
                      <w:sz w:val="24"/>
                      <w:color w:val="0000FF"/>
                    </w:rPr>
                    <w:t>：</w:t>
                  </w:r>
                  <w:r>
                    <w:rPr>
                      <w:rFonts w:ascii="仿宋_GB2312" w:hAnsi="仿宋_GB2312" w:cs="仿宋_GB2312" w:eastAsia="仿宋_GB2312"/>
                      <w:sz w:val="24"/>
                      <w:color w:val="0000FF"/>
                    </w:rPr>
                    <w:t>对供应商产品基本信息进行维护，包括新增、修改、删除、查询等，能够从</w:t>
                  </w:r>
                  <w:r>
                    <w:rPr>
                      <w:rFonts w:ascii="仿宋_GB2312" w:hAnsi="仿宋_GB2312" w:cs="仿宋_GB2312" w:eastAsia="仿宋_GB2312"/>
                      <w:sz w:val="24"/>
                      <w:color w:val="0000FF"/>
                    </w:rPr>
                    <w:t>国家药监局</w:t>
                  </w:r>
                  <w:r>
                    <w:rPr>
                      <w:rFonts w:ascii="仿宋_GB2312" w:hAnsi="仿宋_GB2312" w:cs="仿宋_GB2312" w:eastAsia="仿宋_GB2312"/>
                      <w:sz w:val="24"/>
                      <w:color w:val="0000FF"/>
                    </w:rPr>
                    <w:t>UDI系统检索导入产品信息。</w:t>
                  </w:r>
                </w:p>
                <w:p>
                  <w:pPr>
                    <w:pStyle w:val="null3"/>
                    <w:jc w:val="both"/>
                  </w:pPr>
                  <w:r>
                    <w:rPr>
                      <w:rFonts w:ascii="仿宋_GB2312" w:hAnsi="仿宋_GB2312" w:cs="仿宋_GB2312" w:eastAsia="仿宋_GB2312"/>
                      <w:sz w:val="24"/>
                      <w:color w:val="0000FF"/>
                    </w:rPr>
                    <w:t>企业管理</w:t>
                  </w:r>
                  <w:r>
                    <w:rPr>
                      <w:rFonts w:ascii="仿宋_GB2312" w:hAnsi="仿宋_GB2312" w:cs="仿宋_GB2312" w:eastAsia="仿宋_GB2312"/>
                      <w:sz w:val="24"/>
                      <w:color w:val="0000FF"/>
                    </w:rPr>
                    <w:t>：</w:t>
                  </w:r>
                  <w:r>
                    <w:rPr>
                      <w:rFonts w:ascii="仿宋_GB2312" w:hAnsi="仿宋_GB2312" w:cs="仿宋_GB2312" w:eastAsia="仿宋_GB2312"/>
                      <w:sz w:val="24"/>
                      <w:color w:val="0000FF"/>
                    </w:rPr>
                    <w:t>对企业基本信息进行修改、查询等。</w:t>
                  </w:r>
                </w:p>
                <w:p>
                  <w:pPr>
                    <w:pStyle w:val="null3"/>
                    <w:jc w:val="both"/>
                  </w:pPr>
                  <w:r>
                    <w:rPr>
                      <w:rFonts w:ascii="仿宋_GB2312" w:hAnsi="仿宋_GB2312" w:cs="仿宋_GB2312" w:eastAsia="仿宋_GB2312"/>
                      <w:sz w:val="24"/>
                      <w:color w:val="0000FF"/>
                    </w:rPr>
                    <w:t>厂家</w:t>
                  </w:r>
                  <w:r>
                    <w:rPr>
                      <w:rFonts w:ascii="仿宋_GB2312" w:hAnsi="仿宋_GB2312" w:cs="仿宋_GB2312" w:eastAsia="仿宋_GB2312"/>
                      <w:sz w:val="24"/>
                      <w:color w:val="0000FF"/>
                    </w:rPr>
                    <w:t>/代理商管理</w:t>
                  </w:r>
                  <w:r>
                    <w:rPr>
                      <w:rFonts w:ascii="仿宋_GB2312" w:hAnsi="仿宋_GB2312" w:cs="仿宋_GB2312" w:eastAsia="仿宋_GB2312"/>
                      <w:sz w:val="24"/>
                      <w:color w:val="0000FF"/>
                    </w:rPr>
                    <w:t>：</w:t>
                  </w:r>
                  <w:r>
                    <w:rPr>
                      <w:rFonts w:ascii="仿宋_GB2312" w:hAnsi="仿宋_GB2312" w:cs="仿宋_GB2312" w:eastAsia="仿宋_GB2312"/>
                      <w:sz w:val="24"/>
                      <w:color w:val="0000FF"/>
                    </w:rPr>
                    <w:t>对</w:t>
                  </w:r>
                  <w:r>
                    <w:rPr>
                      <w:rFonts w:ascii="仿宋_GB2312" w:hAnsi="仿宋_GB2312" w:cs="仿宋_GB2312" w:eastAsia="仿宋_GB2312"/>
                      <w:sz w:val="24"/>
                      <w:color w:val="0000FF"/>
                    </w:rPr>
                    <w:t>上游生产厂家和代理商</w:t>
                  </w:r>
                  <w:r>
                    <w:rPr>
                      <w:rFonts w:ascii="仿宋_GB2312" w:hAnsi="仿宋_GB2312" w:cs="仿宋_GB2312" w:eastAsia="仿宋_GB2312"/>
                      <w:sz w:val="24"/>
                      <w:color w:val="0000FF"/>
                    </w:rPr>
                    <w:t>信息进行修改、查询等。</w:t>
                  </w:r>
                </w:p>
                <w:p>
                  <w:pPr>
                    <w:pStyle w:val="null3"/>
                    <w:jc w:val="both"/>
                  </w:pPr>
                  <w:r>
                    <w:rPr>
                      <w:rFonts w:ascii="仿宋_GB2312" w:hAnsi="仿宋_GB2312" w:cs="仿宋_GB2312" w:eastAsia="仿宋_GB2312"/>
                      <w:sz w:val="24"/>
                      <w:color w:val="0000FF"/>
                    </w:rPr>
                    <w:t>授权管理：</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供应商产品授权关系维护，能够记录产品生产厂家至供应企业的所有授权书信息及电子版；具备授权过期提醒功能。</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资质证照预警</w:t>
                  </w:r>
                  <w:r>
                    <w:rPr>
                      <w:rFonts w:ascii="仿宋_GB2312" w:hAnsi="仿宋_GB2312" w:cs="仿宋_GB2312" w:eastAsia="仿宋_GB2312"/>
                      <w:sz w:val="24"/>
                      <w:color w:val="0000FF"/>
                    </w:rPr>
                    <w:t>模块功能</w:t>
                  </w:r>
                </w:p>
              </w:tc>
              <w:tc>
                <w:tcPr>
                  <w:tcW w:type="dxa" w:w="2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证照预警：</w:t>
                  </w:r>
                  <w:r>
                    <w:rPr>
                      <w:rFonts w:ascii="仿宋_GB2312" w:hAnsi="仿宋_GB2312" w:cs="仿宋_GB2312" w:eastAsia="仿宋_GB2312"/>
                      <w:sz w:val="24"/>
                      <w:color w:val="0000FF"/>
                    </w:rPr>
                    <w:t>提供完整的资质预警提醒功能，包括供应商资质预警、厂家资质预警、产品注册证失效预警、授权书过期预警等。</w:t>
                  </w:r>
                </w:p>
                <w:p>
                  <w:pPr>
                    <w:pStyle w:val="null3"/>
                    <w:jc w:val="both"/>
                  </w:pPr>
                  <w:r>
                    <w:rPr>
                      <w:rFonts w:ascii="仿宋_GB2312" w:hAnsi="仿宋_GB2312" w:cs="仿宋_GB2312" w:eastAsia="仿宋_GB2312"/>
                      <w:sz w:val="24"/>
                      <w:color w:val="0000FF"/>
                    </w:rPr>
                    <w:t>证照查询：</w:t>
                  </w:r>
                  <w:r>
                    <w:rPr>
                      <w:rFonts w:ascii="仿宋_GB2312" w:hAnsi="仿宋_GB2312" w:cs="仿宋_GB2312" w:eastAsia="仿宋_GB2312"/>
                      <w:sz w:val="24"/>
                      <w:color w:val="0000FF"/>
                    </w:rPr>
                    <w:t>能够对预警的证照进行准确定位，进行证照信息的查询</w:t>
                  </w:r>
                  <w:r>
                    <w:rPr>
                      <w:rFonts w:ascii="仿宋_GB2312" w:hAnsi="仿宋_GB2312" w:cs="仿宋_GB2312" w:eastAsia="仿宋_GB2312"/>
                      <w:sz w:val="24"/>
                      <w:color w:val="0000FF"/>
                    </w:rPr>
                    <w:t>。</w:t>
                  </w:r>
                </w:p>
              </w:tc>
            </w:tr>
            <w:tr>
              <w:tc>
                <w:tcPr>
                  <w:tcW w:type="dxa" w:w="254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FF"/>
                    </w:rPr>
                    <w:t>四、低</w:t>
                  </w:r>
                  <w:r>
                    <w:rPr>
                      <w:rFonts w:ascii="仿宋_GB2312" w:hAnsi="仿宋_GB2312" w:cs="仿宋_GB2312" w:eastAsia="仿宋_GB2312"/>
                      <w:sz w:val="24"/>
                      <w:b/>
                      <w:color w:val="0000FF"/>
                    </w:rPr>
                    <w:t>值耗材管理</w:t>
                  </w:r>
                  <w:r>
                    <w:rPr>
                      <w:rFonts w:ascii="仿宋_GB2312" w:hAnsi="仿宋_GB2312" w:cs="仿宋_GB2312" w:eastAsia="仿宋_GB2312"/>
                      <w:sz w:val="24"/>
                      <w:b/>
                      <w:color w:val="0000FF"/>
                    </w:rPr>
                    <w:t>模块功能</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低</w:t>
                  </w:r>
                  <w:r>
                    <w:rPr>
                      <w:rFonts w:ascii="仿宋_GB2312" w:hAnsi="仿宋_GB2312" w:cs="仿宋_GB2312" w:eastAsia="仿宋_GB2312"/>
                      <w:sz w:val="24"/>
                      <w:color w:val="0000FF"/>
                    </w:rPr>
                    <w:t>值耗材管理</w:t>
                  </w:r>
                  <w:r>
                    <w:rPr>
                      <w:rFonts w:ascii="仿宋_GB2312" w:hAnsi="仿宋_GB2312" w:cs="仿宋_GB2312" w:eastAsia="仿宋_GB2312"/>
                      <w:sz w:val="24"/>
                      <w:color w:val="0000FF"/>
                    </w:rPr>
                    <w:t>模块功能</w:t>
                  </w:r>
                </w:p>
              </w:tc>
              <w:tc>
                <w:tcPr>
                  <w:tcW w:type="dxa" w:w="20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包括</w:t>
                  </w:r>
                  <w:r>
                    <w:rPr>
                      <w:rFonts w:ascii="仿宋_GB2312" w:hAnsi="仿宋_GB2312" w:cs="仿宋_GB2312" w:eastAsia="仿宋_GB2312"/>
                      <w:sz w:val="24"/>
                      <w:color w:val="0000FF"/>
                    </w:rPr>
                    <w:t>申请、采购</w:t>
                  </w:r>
                  <w:r>
                    <w:rPr>
                      <w:rFonts w:ascii="仿宋_GB2312" w:hAnsi="仿宋_GB2312" w:cs="仿宋_GB2312" w:eastAsia="仿宋_GB2312"/>
                      <w:sz w:val="24"/>
                      <w:color w:val="0000FF"/>
                    </w:rPr>
                    <w:t>订单</w:t>
                  </w:r>
                  <w:r>
                    <w:rPr>
                      <w:rFonts w:ascii="仿宋_GB2312" w:hAnsi="仿宋_GB2312" w:cs="仿宋_GB2312" w:eastAsia="仿宋_GB2312"/>
                      <w:sz w:val="24"/>
                      <w:color w:val="0000FF"/>
                    </w:rPr>
                    <w:t>、配送、验收入库、</w:t>
                  </w:r>
                  <w:r>
                    <w:rPr>
                      <w:rFonts w:ascii="仿宋_GB2312" w:hAnsi="仿宋_GB2312" w:cs="仿宋_GB2312" w:eastAsia="仿宋_GB2312"/>
                      <w:sz w:val="24"/>
                      <w:color w:val="0000FF"/>
                    </w:rPr>
                    <w:t>出</w:t>
                  </w:r>
                  <w:r>
                    <w:rPr>
                      <w:rFonts w:ascii="仿宋_GB2312" w:hAnsi="仿宋_GB2312" w:cs="仿宋_GB2312" w:eastAsia="仿宋_GB2312"/>
                      <w:sz w:val="24"/>
                      <w:color w:val="0000FF"/>
                    </w:rPr>
                    <w:t>库、使用、</w:t>
                  </w:r>
                  <w:r>
                    <w:rPr>
                      <w:rFonts w:ascii="仿宋_GB2312" w:hAnsi="仿宋_GB2312" w:cs="仿宋_GB2312" w:eastAsia="仿宋_GB2312"/>
                      <w:sz w:val="24"/>
                      <w:color w:val="0000FF"/>
                    </w:rPr>
                    <w:t>计费（可收费耗材）、处置等</w:t>
                  </w:r>
                  <w:r>
                    <w:rPr>
                      <w:rFonts w:ascii="仿宋_GB2312" w:hAnsi="仿宋_GB2312" w:cs="仿宋_GB2312" w:eastAsia="仿宋_GB2312"/>
                      <w:sz w:val="24"/>
                      <w:color w:val="0000FF"/>
                    </w:rPr>
                    <w:t>全流程</w:t>
                  </w:r>
                  <w:r>
                    <w:rPr>
                      <w:rFonts w:ascii="仿宋_GB2312" w:hAnsi="仿宋_GB2312" w:cs="仿宋_GB2312" w:eastAsia="仿宋_GB2312"/>
                      <w:sz w:val="24"/>
                      <w:color w:val="0000FF"/>
                    </w:rPr>
                    <w:t>可查询</w:t>
                  </w:r>
                  <w:r>
                    <w:rPr>
                      <w:rFonts w:ascii="仿宋_GB2312" w:hAnsi="仿宋_GB2312" w:cs="仿宋_GB2312" w:eastAsia="仿宋_GB2312"/>
                      <w:sz w:val="24"/>
                      <w:color w:val="0000FF"/>
                    </w:rPr>
                    <w:t>；可追溯</w:t>
                  </w:r>
                  <w:r>
                    <w:rPr>
                      <w:rFonts w:ascii="仿宋_GB2312" w:hAnsi="仿宋_GB2312" w:cs="仿宋_GB2312" w:eastAsia="仿宋_GB2312"/>
                      <w:sz w:val="24"/>
                      <w:color w:val="0000FF"/>
                    </w:rPr>
                    <w:t>医用</w:t>
                  </w:r>
                  <w:r>
                    <w:rPr>
                      <w:rFonts w:ascii="仿宋_GB2312" w:hAnsi="仿宋_GB2312" w:cs="仿宋_GB2312" w:eastAsia="仿宋_GB2312"/>
                      <w:sz w:val="24"/>
                      <w:color w:val="0000FF"/>
                    </w:rPr>
                    <w:t>耗材</w:t>
                  </w:r>
                  <w:r>
                    <w:rPr>
                      <w:rFonts w:ascii="仿宋_GB2312" w:hAnsi="仿宋_GB2312" w:cs="仿宋_GB2312" w:eastAsia="仿宋_GB2312"/>
                      <w:sz w:val="24"/>
                      <w:color w:val="0000FF"/>
                    </w:rPr>
                    <w:t>规格、单价、</w:t>
                  </w:r>
                  <w:r>
                    <w:rPr>
                      <w:rFonts w:ascii="仿宋_GB2312" w:hAnsi="仿宋_GB2312" w:cs="仿宋_GB2312" w:eastAsia="仿宋_GB2312"/>
                      <w:sz w:val="24"/>
                      <w:color w:val="0000FF"/>
                    </w:rPr>
                    <w:t>供应商、生产厂商</w:t>
                  </w:r>
                  <w:r>
                    <w:rPr>
                      <w:rFonts w:ascii="仿宋_GB2312" w:hAnsi="仿宋_GB2312" w:cs="仿宋_GB2312" w:eastAsia="仿宋_GB2312"/>
                      <w:sz w:val="24"/>
                      <w:color w:val="0000FF"/>
                    </w:rPr>
                    <w:t>基本</w:t>
                  </w:r>
                  <w:r>
                    <w:rPr>
                      <w:rFonts w:ascii="仿宋_GB2312" w:hAnsi="仿宋_GB2312" w:cs="仿宋_GB2312" w:eastAsia="仿宋_GB2312"/>
                      <w:sz w:val="24"/>
                      <w:color w:val="0000FF"/>
                    </w:rPr>
                    <w:t>信息，</w:t>
                  </w:r>
                  <w:r>
                    <w:rPr>
                      <w:rFonts w:ascii="仿宋_GB2312" w:hAnsi="仿宋_GB2312" w:cs="仿宋_GB2312" w:eastAsia="仿宋_GB2312"/>
                      <w:sz w:val="24"/>
                      <w:color w:val="0000FF"/>
                    </w:rPr>
                    <w:t>以及使用</w:t>
                  </w:r>
                  <w:r>
                    <w:rPr>
                      <w:rFonts w:ascii="仿宋_GB2312" w:hAnsi="仿宋_GB2312" w:cs="仿宋_GB2312" w:eastAsia="仿宋_GB2312"/>
                      <w:sz w:val="24"/>
                      <w:color w:val="0000FF"/>
                    </w:rPr>
                    <w:t>科室、</w:t>
                  </w:r>
                  <w:r>
                    <w:rPr>
                      <w:rFonts w:ascii="仿宋_GB2312" w:hAnsi="仿宋_GB2312" w:cs="仿宋_GB2312" w:eastAsia="仿宋_GB2312"/>
                      <w:sz w:val="24"/>
                      <w:color w:val="0000FF"/>
                    </w:rPr>
                    <w:t>操作人员、适用病种、收费情况、对应</w:t>
                  </w:r>
                  <w:r>
                    <w:rPr>
                      <w:rFonts w:ascii="仿宋_GB2312" w:hAnsi="仿宋_GB2312" w:cs="仿宋_GB2312" w:eastAsia="仿宋_GB2312"/>
                      <w:sz w:val="24"/>
                      <w:color w:val="0000FF"/>
                    </w:rPr>
                    <w:t>患者</w:t>
                  </w:r>
                  <w:r>
                    <w:rPr>
                      <w:rFonts w:ascii="仿宋_GB2312" w:hAnsi="仿宋_GB2312" w:cs="仿宋_GB2312" w:eastAsia="仿宋_GB2312"/>
                      <w:sz w:val="24"/>
                      <w:color w:val="0000FF"/>
                    </w:rPr>
                    <w:t>、</w:t>
                  </w:r>
                  <w:r>
                    <w:rPr>
                      <w:rFonts w:ascii="仿宋_GB2312" w:hAnsi="仿宋_GB2312" w:cs="仿宋_GB2312" w:eastAsia="仿宋_GB2312"/>
                      <w:sz w:val="24"/>
                      <w:color w:val="0000FF"/>
                    </w:rPr>
                    <w:t>处置情况等基本</w:t>
                  </w:r>
                  <w:r>
                    <w:rPr>
                      <w:rFonts w:ascii="仿宋_GB2312" w:hAnsi="仿宋_GB2312" w:cs="仿宋_GB2312" w:eastAsia="仿宋_GB2312"/>
                      <w:sz w:val="24"/>
                      <w:color w:val="0000FF"/>
                    </w:rPr>
                    <w:t>信息。</w:t>
                  </w:r>
                </w:p>
                <w:p>
                  <w:pPr>
                    <w:pStyle w:val="null3"/>
                    <w:jc w:val="both"/>
                  </w:pPr>
                  <w:r>
                    <w:rPr>
                      <w:rFonts w:ascii="仿宋_GB2312" w:hAnsi="仿宋_GB2312" w:cs="仿宋_GB2312" w:eastAsia="仿宋_GB2312"/>
                      <w:sz w:val="24"/>
                      <w:color w:val="0000FF"/>
                    </w:rPr>
                    <w:t>实现</w:t>
                  </w:r>
                  <w:r>
                    <w:rPr>
                      <w:rFonts w:ascii="仿宋_GB2312" w:hAnsi="仿宋_GB2312" w:cs="仿宋_GB2312" w:eastAsia="仿宋_GB2312"/>
                      <w:sz w:val="24"/>
                      <w:color w:val="0000FF"/>
                    </w:rPr>
                    <w:t>扫码入库</w:t>
                  </w:r>
                  <w:r>
                    <w:rPr>
                      <w:rFonts w:ascii="仿宋_GB2312" w:hAnsi="仿宋_GB2312" w:cs="仿宋_GB2312" w:eastAsia="仿宋_GB2312"/>
                      <w:sz w:val="24"/>
                      <w:color w:val="0000FF"/>
                    </w:rPr>
                    <w:t>、</w:t>
                  </w:r>
                  <w:r>
                    <w:rPr>
                      <w:rFonts w:ascii="仿宋_GB2312" w:hAnsi="仿宋_GB2312" w:cs="仿宋_GB2312" w:eastAsia="仿宋_GB2312"/>
                      <w:sz w:val="24"/>
                      <w:color w:val="0000FF"/>
                    </w:rPr>
                    <w:t>暂存入库</w:t>
                  </w:r>
                  <w:r>
                    <w:rPr>
                      <w:rFonts w:ascii="仿宋_GB2312" w:hAnsi="仿宋_GB2312" w:cs="仿宋_GB2312" w:eastAsia="仿宋_GB2312"/>
                      <w:sz w:val="24"/>
                      <w:color w:val="0000FF"/>
                    </w:rPr>
                    <w:t>、</w:t>
                  </w:r>
                  <w:r>
                    <w:rPr>
                      <w:rFonts w:ascii="仿宋_GB2312" w:hAnsi="仿宋_GB2312" w:cs="仿宋_GB2312" w:eastAsia="仿宋_GB2312"/>
                      <w:sz w:val="24"/>
                      <w:color w:val="0000FF"/>
                    </w:rPr>
                    <w:t>库存查询</w:t>
                  </w:r>
                  <w:r>
                    <w:rPr>
                      <w:rFonts w:ascii="仿宋_GB2312" w:hAnsi="仿宋_GB2312" w:cs="仿宋_GB2312" w:eastAsia="仿宋_GB2312"/>
                      <w:sz w:val="24"/>
                      <w:color w:val="0000FF"/>
                    </w:rPr>
                    <w:t>、</w:t>
                  </w:r>
                  <w:r>
                    <w:rPr>
                      <w:rFonts w:ascii="仿宋_GB2312" w:hAnsi="仿宋_GB2312" w:cs="仿宋_GB2312" w:eastAsia="仿宋_GB2312"/>
                      <w:sz w:val="24"/>
                      <w:color w:val="0000FF"/>
                    </w:rPr>
                    <w:t>扫码出库、手术医用耗材管理、对应收费、</w:t>
                  </w:r>
                  <w:r>
                    <w:rPr>
                      <w:rFonts w:ascii="仿宋_GB2312" w:hAnsi="仿宋_GB2312" w:cs="仿宋_GB2312" w:eastAsia="仿宋_GB2312"/>
                      <w:sz w:val="24"/>
                      <w:color w:val="0000FF"/>
                    </w:rPr>
                    <w:t>计费撤销</w:t>
                  </w:r>
                  <w:r>
                    <w:rPr>
                      <w:rFonts w:ascii="仿宋_GB2312" w:hAnsi="仿宋_GB2312" w:cs="仿宋_GB2312" w:eastAsia="仿宋_GB2312"/>
                      <w:sz w:val="24"/>
                      <w:color w:val="0000FF"/>
                    </w:rPr>
                    <w:t>、</w:t>
                  </w:r>
                  <w:r>
                    <w:rPr>
                      <w:rFonts w:ascii="仿宋_GB2312" w:hAnsi="仿宋_GB2312" w:cs="仿宋_GB2312" w:eastAsia="仿宋_GB2312"/>
                      <w:sz w:val="24"/>
                      <w:color w:val="0000FF"/>
                    </w:rPr>
                    <w:t>退货</w:t>
                  </w:r>
                  <w:r>
                    <w:rPr>
                      <w:rFonts w:ascii="仿宋_GB2312" w:hAnsi="仿宋_GB2312" w:cs="仿宋_GB2312" w:eastAsia="仿宋_GB2312"/>
                      <w:sz w:val="24"/>
                      <w:color w:val="0000FF"/>
                    </w:rPr>
                    <w:t>等</w:t>
                  </w:r>
                  <w:r>
                    <w:rPr>
                      <w:rFonts w:ascii="仿宋_GB2312" w:hAnsi="仿宋_GB2312" w:cs="仿宋_GB2312" w:eastAsia="仿宋_GB2312"/>
                      <w:sz w:val="24"/>
                      <w:color w:val="0000FF"/>
                    </w:rPr>
                    <w:t>功能</w:t>
                  </w:r>
                  <w:r>
                    <w:rPr>
                      <w:rFonts w:ascii="仿宋_GB2312" w:hAnsi="仿宋_GB2312" w:cs="仿宋_GB2312" w:eastAsia="仿宋_GB2312"/>
                      <w:sz w:val="24"/>
                      <w:color w:val="0000FF"/>
                    </w:rPr>
                    <w:t>。</w:t>
                  </w:r>
                  <w:r>
                    <w:rPr>
                      <w:rFonts w:ascii="仿宋_GB2312" w:hAnsi="仿宋_GB2312" w:cs="仿宋_GB2312" w:eastAsia="仿宋_GB2312"/>
                      <w:sz w:val="24"/>
                      <w:color w:val="0000FF"/>
                    </w:rPr>
                    <w:t>可</w:t>
                  </w:r>
                  <w:r>
                    <w:rPr>
                      <w:rFonts w:ascii="仿宋_GB2312" w:hAnsi="仿宋_GB2312" w:cs="仿宋_GB2312" w:eastAsia="仿宋_GB2312"/>
                      <w:sz w:val="24"/>
                      <w:color w:val="0000FF"/>
                    </w:rPr>
                    <w:t>通过条码、二维码逆向追溯跟踪医院</w:t>
                  </w:r>
                  <w:r>
                    <w:rPr>
                      <w:rFonts w:ascii="仿宋_GB2312" w:hAnsi="仿宋_GB2312" w:cs="仿宋_GB2312" w:eastAsia="仿宋_GB2312"/>
                      <w:sz w:val="24"/>
                      <w:color w:val="0000FF"/>
                    </w:rPr>
                    <w:t>低</w:t>
                  </w:r>
                  <w:r>
                    <w:rPr>
                      <w:rFonts w:ascii="仿宋_GB2312" w:hAnsi="仿宋_GB2312" w:cs="仿宋_GB2312" w:eastAsia="仿宋_GB2312"/>
                      <w:sz w:val="24"/>
                      <w:color w:val="0000FF"/>
                    </w:rPr>
                    <w:t>值耗材的</w:t>
                  </w:r>
                  <w:r>
                    <w:rPr>
                      <w:rFonts w:ascii="仿宋_GB2312" w:hAnsi="仿宋_GB2312" w:cs="仿宋_GB2312" w:eastAsia="仿宋_GB2312"/>
                      <w:sz w:val="24"/>
                      <w:color w:val="0000FF"/>
                    </w:rPr>
                    <w:t>流向</w:t>
                  </w:r>
                  <w:r>
                    <w:rPr>
                      <w:rFonts w:ascii="仿宋_GB2312" w:hAnsi="仿宋_GB2312" w:cs="仿宋_GB2312" w:eastAsia="仿宋_GB2312"/>
                      <w:sz w:val="24"/>
                      <w:color w:val="0000FF"/>
                    </w:rPr>
                    <w:t>。生成跟踪单，提供打印功能。</w:t>
                  </w:r>
                </w:p>
              </w:tc>
            </w:tr>
            <w:tr>
              <w:tc>
                <w:tcPr>
                  <w:tcW w:type="dxa" w:w="254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FF"/>
                    </w:rPr>
                    <w:t>五</w:t>
                  </w:r>
                  <w:r>
                    <w:rPr>
                      <w:rFonts w:ascii="仿宋_GB2312" w:hAnsi="仿宋_GB2312" w:cs="仿宋_GB2312" w:eastAsia="仿宋_GB2312"/>
                      <w:sz w:val="24"/>
                      <w:b/>
                      <w:color w:val="0000FF"/>
                    </w:rPr>
                    <w:t>、</w:t>
                  </w:r>
                  <w:r>
                    <w:rPr>
                      <w:rFonts w:ascii="仿宋_GB2312" w:hAnsi="仿宋_GB2312" w:cs="仿宋_GB2312" w:eastAsia="仿宋_GB2312"/>
                      <w:sz w:val="24"/>
                      <w:b/>
                      <w:color w:val="0000FF"/>
                    </w:rPr>
                    <w:t>医用耗材智能数据分析功能</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医用</w:t>
                  </w:r>
                  <w:r>
                    <w:rPr>
                      <w:rFonts w:ascii="仿宋_GB2312" w:hAnsi="仿宋_GB2312" w:cs="仿宋_GB2312" w:eastAsia="仿宋_GB2312"/>
                      <w:sz w:val="24"/>
                      <w:color w:val="0000FF"/>
                    </w:rPr>
                    <w:t>耗材合理性使用分析</w:t>
                  </w:r>
                  <w:r>
                    <w:rPr>
                      <w:rFonts w:ascii="仿宋_GB2312" w:hAnsi="仿宋_GB2312" w:cs="仿宋_GB2312" w:eastAsia="仿宋_GB2312"/>
                      <w:sz w:val="24"/>
                      <w:color w:val="0000FF"/>
                    </w:rPr>
                    <w:t>模块功能</w:t>
                  </w:r>
                </w:p>
              </w:tc>
              <w:tc>
                <w:tcPr>
                  <w:tcW w:type="dxa" w:w="20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用</w:t>
                  </w:r>
                  <w:r>
                    <w:rPr>
                      <w:rFonts w:ascii="仿宋_GB2312" w:hAnsi="仿宋_GB2312" w:cs="仿宋_GB2312" w:eastAsia="仿宋_GB2312"/>
                      <w:sz w:val="24"/>
                      <w:color w:val="0000FF"/>
                    </w:rPr>
                    <w:t>柱状图、圆饼图、驾驶舱、曲线图等提供</w:t>
                  </w:r>
                  <w:r>
                    <w:rPr>
                      <w:rFonts w:ascii="仿宋_GB2312" w:hAnsi="仿宋_GB2312" w:cs="仿宋_GB2312" w:eastAsia="仿宋_GB2312"/>
                      <w:sz w:val="24"/>
                      <w:color w:val="0000FF"/>
                    </w:rPr>
                    <w:t>医用</w:t>
                  </w:r>
                  <w:r>
                    <w:rPr>
                      <w:rFonts w:ascii="仿宋_GB2312" w:hAnsi="仿宋_GB2312" w:cs="仿宋_GB2312" w:eastAsia="仿宋_GB2312"/>
                      <w:sz w:val="24"/>
                      <w:color w:val="0000FF"/>
                    </w:rPr>
                    <w:t>耗材合理性使用分析，包括：耗占比分析、耗材使用科室对比分析、高值耗材消耗异常分析、手术耗材使用分析</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院内</w:t>
                  </w:r>
                  <w:r>
                    <w:rPr>
                      <w:rFonts w:ascii="仿宋_GB2312" w:hAnsi="仿宋_GB2312" w:cs="仿宋_GB2312" w:eastAsia="仿宋_GB2312"/>
                      <w:sz w:val="24"/>
                      <w:color w:val="0000FF"/>
                    </w:rPr>
                    <w:t>科室</w:t>
                  </w:r>
                  <w:r>
                    <w:rPr>
                      <w:rFonts w:ascii="仿宋_GB2312" w:hAnsi="仿宋_GB2312" w:cs="仿宋_GB2312" w:eastAsia="仿宋_GB2312"/>
                      <w:sz w:val="24"/>
                      <w:color w:val="0000FF"/>
                    </w:rPr>
                    <w:t>管理数据报表</w:t>
                  </w:r>
                  <w:r>
                    <w:rPr>
                      <w:rFonts w:ascii="仿宋_GB2312" w:hAnsi="仿宋_GB2312" w:cs="仿宋_GB2312" w:eastAsia="仿宋_GB2312"/>
                      <w:sz w:val="24"/>
                      <w:color w:val="0000FF"/>
                    </w:rPr>
                    <w:t>及数据分析</w:t>
                  </w:r>
                  <w:r>
                    <w:rPr>
                      <w:rFonts w:ascii="仿宋_GB2312" w:hAnsi="仿宋_GB2312" w:cs="仿宋_GB2312" w:eastAsia="仿宋_GB2312"/>
                      <w:sz w:val="24"/>
                      <w:color w:val="0000FF"/>
                    </w:rPr>
                    <w:t>等。</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医用</w:t>
                  </w:r>
                  <w:r>
                    <w:rPr>
                      <w:rFonts w:ascii="仿宋_GB2312" w:hAnsi="仿宋_GB2312" w:cs="仿宋_GB2312" w:eastAsia="仿宋_GB2312"/>
                      <w:sz w:val="24"/>
                      <w:color w:val="0000FF"/>
                    </w:rPr>
                    <w:t>耗材使用统计</w:t>
                  </w:r>
                  <w:r>
                    <w:rPr>
                      <w:rFonts w:ascii="仿宋_GB2312" w:hAnsi="仿宋_GB2312" w:cs="仿宋_GB2312" w:eastAsia="仿宋_GB2312"/>
                      <w:sz w:val="24"/>
                      <w:color w:val="0000FF"/>
                    </w:rPr>
                    <w:t>模块功能</w:t>
                  </w:r>
                </w:p>
              </w:tc>
              <w:tc>
                <w:tcPr>
                  <w:tcW w:type="dxa" w:w="2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实现</w:t>
                  </w:r>
                  <w:r>
                    <w:rPr>
                      <w:rFonts w:ascii="仿宋_GB2312" w:hAnsi="仿宋_GB2312" w:cs="仿宋_GB2312" w:eastAsia="仿宋_GB2312"/>
                      <w:sz w:val="24"/>
                      <w:color w:val="0000FF"/>
                    </w:rPr>
                    <w:t>耗材合理性使用分析，包括：耗占比</w:t>
                  </w:r>
                  <w:r>
                    <w:rPr>
                      <w:rFonts w:ascii="仿宋_GB2312" w:hAnsi="仿宋_GB2312" w:cs="仿宋_GB2312" w:eastAsia="仿宋_GB2312"/>
                      <w:sz w:val="24"/>
                      <w:color w:val="0000FF"/>
                    </w:rPr>
                    <w:t>合理</w:t>
                  </w:r>
                  <w:r>
                    <w:rPr>
                      <w:rFonts w:ascii="仿宋_GB2312" w:hAnsi="仿宋_GB2312" w:cs="仿宋_GB2312" w:eastAsia="仿宋_GB2312"/>
                      <w:sz w:val="24"/>
                      <w:color w:val="0000FF"/>
                    </w:rPr>
                    <w:t>分析、</w:t>
                  </w:r>
                  <w:r>
                    <w:rPr>
                      <w:rFonts w:ascii="仿宋_GB2312" w:hAnsi="仿宋_GB2312" w:cs="仿宋_GB2312" w:eastAsia="仿宋_GB2312"/>
                      <w:sz w:val="24"/>
                      <w:color w:val="0000FF"/>
                    </w:rPr>
                    <w:t>出入库分析、耗材分类分析、各使用科室耗材使用对比分析、高值</w:t>
                  </w:r>
                  <w:r>
                    <w:rPr>
                      <w:rFonts w:ascii="仿宋_GB2312" w:hAnsi="仿宋_GB2312" w:cs="仿宋_GB2312" w:eastAsia="仿宋_GB2312"/>
                      <w:sz w:val="24"/>
                      <w:color w:val="0000FF"/>
                    </w:rPr>
                    <w:t>/普通/特殊监管/集采耗材消耗分析、医生科室横向对比、检验项目成本率、设备分析同期对比</w:t>
                  </w:r>
                  <w:r>
                    <w:rPr>
                      <w:rFonts w:ascii="仿宋_GB2312" w:hAnsi="仿宋_GB2312" w:cs="仿宋_GB2312" w:eastAsia="仿宋_GB2312"/>
                      <w:sz w:val="24"/>
                      <w:color w:val="0000FF"/>
                    </w:rPr>
                    <w:t>多</w:t>
                  </w:r>
                  <w:r>
                    <w:rPr>
                      <w:rFonts w:ascii="仿宋_GB2312" w:hAnsi="仿宋_GB2312" w:cs="仿宋_GB2312" w:eastAsia="仿宋_GB2312"/>
                      <w:sz w:val="24"/>
                      <w:color w:val="0000FF"/>
                    </w:rPr>
                    <w:t>角度分析等，</w:t>
                  </w:r>
                  <w:r>
                    <w:rPr>
                      <w:rFonts w:ascii="仿宋_GB2312" w:hAnsi="仿宋_GB2312" w:cs="仿宋_GB2312" w:eastAsia="仿宋_GB2312"/>
                      <w:sz w:val="24"/>
                      <w:color w:val="0000FF"/>
                    </w:rPr>
                    <w:t>可以</w:t>
                  </w:r>
                  <w:r>
                    <w:rPr>
                      <w:rFonts w:ascii="仿宋_GB2312" w:hAnsi="仿宋_GB2312" w:cs="仿宋_GB2312" w:eastAsia="仿宋_GB2312"/>
                      <w:sz w:val="24"/>
                      <w:color w:val="0000FF"/>
                    </w:rPr>
                    <w:t>逐级挖掘数据间内部关系。</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科室绩效统计</w:t>
                  </w:r>
                </w:p>
              </w:tc>
              <w:tc>
                <w:tcPr>
                  <w:tcW w:type="dxa" w:w="2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1.关联医院</w:t>
                  </w:r>
                  <w:r>
                    <w:rPr>
                      <w:rFonts w:ascii="仿宋_GB2312" w:hAnsi="仿宋_GB2312" w:cs="仿宋_GB2312" w:eastAsia="仿宋_GB2312"/>
                      <w:sz w:val="24"/>
                      <w:color w:val="0000FF"/>
                    </w:rPr>
                    <w:t>软件</w:t>
                  </w:r>
                  <w:r>
                    <w:rPr>
                      <w:rFonts w:ascii="仿宋_GB2312" w:hAnsi="仿宋_GB2312" w:cs="仿宋_GB2312" w:eastAsia="仿宋_GB2312"/>
                      <w:sz w:val="24"/>
                      <w:color w:val="0000FF"/>
                    </w:rPr>
                    <w:t>系统业务量数据，根据医院需求制作科室耗材使用同期</w:t>
                  </w:r>
                  <w:r>
                    <w:rPr>
                      <w:rFonts w:ascii="仿宋_GB2312" w:hAnsi="仿宋_GB2312" w:cs="仿宋_GB2312" w:eastAsia="仿宋_GB2312"/>
                      <w:sz w:val="24"/>
                      <w:color w:val="0000FF"/>
                    </w:rPr>
                    <w:t>/横向对比分析报表，耗材超量使用预警提示，实现科学合理的绩效分析，为临床科室运营提供决策支持。</w:t>
                  </w:r>
                </w:p>
                <w:p>
                  <w:pPr>
                    <w:pStyle w:val="null3"/>
                    <w:jc w:val="both"/>
                  </w:pPr>
                  <w:r>
                    <w:rPr>
                      <w:rFonts w:ascii="仿宋_GB2312" w:hAnsi="仿宋_GB2312" w:cs="仿宋_GB2312" w:eastAsia="仿宋_GB2312"/>
                      <w:sz w:val="24"/>
                      <w:color w:val="0000FF"/>
                    </w:rPr>
                    <w:t>2.</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分院区、科室、医疗组的</w:t>
                  </w:r>
                  <w:r>
                    <w:rPr>
                      <w:rFonts w:ascii="仿宋_GB2312" w:hAnsi="仿宋_GB2312" w:cs="仿宋_GB2312" w:eastAsia="仿宋_GB2312"/>
                      <w:sz w:val="24"/>
                      <w:color w:val="0000FF"/>
                    </w:rPr>
                    <w:t>医用</w:t>
                  </w:r>
                  <w:r>
                    <w:rPr>
                      <w:rFonts w:ascii="仿宋_GB2312" w:hAnsi="仿宋_GB2312" w:cs="仿宋_GB2312" w:eastAsia="仿宋_GB2312"/>
                      <w:sz w:val="24"/>
                      <w:color w:val="0000FF"/>
                    </w:rPr>
                    <w:t>耗材使用绩效统计</w:t>
                  </w:r>
                  <w:r>
                    <w:rPr>
                      <w:rFonts w:ascii="仿宋_GB2312" w:hAnsi="仿宋_GB2312" w:cs="仿宋_GB2312" w:eastAsia="仿宋_GB2312"/>
                      <w:sz w:val="24"/>
                      <w:color w:val="0000FF"/>
                    </w:rPr>
                    <w:t>。</w:t>
                  </w:r>
                </w:p>
              </w:tc>
            </w:tr>
            <w:tr>
              <w:tc>
                <w:tcPr>
                  <w:tcW w:type="dxa" w:w="254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FF"/>
                    </w:rPr>
                    <w:t>六、系统对接及其他</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228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供应商需为</w:t>
                  </w:r>
                  <w:r>
                    <w:rPr>
                      <w:rFonts w:ascii="仿宋_GB2312" w:hAnsi="仿宋_GB2312" w:cs="仿宋_GB2312" w:eastAsia="仿宋_GB2312"/>
                      <w:sz w:val="24"/>
                      <w:color w:val="0000FF"/>
                    </w:rPr>
                    <w:t>本项目预留</w:t>
                  </w:r>
                  <w:r>
                    <w:rPr>
                      <w:rFonts w:ascii="仿宋_GB2312" w:hAnsi="仿宋_GB2312" w:cs="仿宋_GB2312" w:eastAsia="仿宋_GB2312"/>
                      <w:sz w:val="24"/>
                      <w:color w:val="0000FF"/>
                    </w:rPr>
                    <w:t>资金作为</w:t>
                  </w:r>
                  <w:r>
                    <w:rPr>
                      <w:rFonts w:ascii="仿宋_GB2312" w:hAnsi="仿宋_GB2312" w:cs="仿宋_GB2312" w:eastAsia="仿宋_GB2312"/>
                      <w:sz w:val="24"/>
                      <w:color w:val="0000FF"/>
                    </w:rPr>
                    <w:t>接口费，用于与其他第三方软件系统及硬件设备对接</w:t>
                  </w:r>
                  <w:r>
                    <w:rPr>
                      <w:rFonts w:ascii="仿宋_GB2312" w:hAnsi="仿宋_GB2312" w:cs="仿宋_GB2312" w:eastAsia="仿宋_GB2312"/>
                      <w:sz w:val="24"/>
                      <w:color w:val="0000FF"/>
                    </w:rPr>
                    <w:t>，</w:t>
                  </w:r>
                  <w:r>
                    <w:rPr>
                      <w:rFonts w:ascii="仿宋_GB2312" w:hAnsi="仿宋_GB2312" w:cs="仿宋_GB2312" w:eastAsia="仿宋_GB2312"/>
                      <w:sz w:val="24"/>
                      <w:color w:val="0000FF"/>
                    </w:rPr>
                    <w:t>采购人不再承担任何与</w:t>
                  </w:r>
                  <w:r>
                    <w:rPr>
                      <w:rFonts w:ascii="仿宋_GB2312" w:hAnsi="仿宋_GB2312" w:cs="仿宋_GB2312" w:eastAsia="仿宋_GB2312"/>
                      <w:sz w:val="24"/>
                      <w:color w:val="0000FF"/>
                    </w:rPr>
                    <w:t>其他第三方软件系统及硬件设备</w:t>
                  </w:r>
                  <w:r>
                    <w:rPr>
                      <w:rFonts w:ascii="仿宋_GB2312" w:hAnsi="仿宋_GB2312" w:cs="仿宋_GB2312" w:eastAsia="仿宋_GB2312"/>
                      <w:sz w:val="24"/>
                      <w:color w:val="0000FF"/>
                    </w:rPr>
                    <w:t>的</w:t>
                  </w:r>
                  <w:r>
                    <w:rPr>
                      <w:rFonts w:ascii="仿宋_GB2312" w:hAnsi="仿宋_GB2312" w:cs="仿宋_GB2312" w:eastAsia="仿宋_GB2312"/>
                      <w:sz w:val="24"/>
                      <w:color w:val="0000FF"/>
                    </w:rPr>
                    <w:t>对接</w:t>
                  </w:r>
                  <w:r>
                    <w:rPr>
                      <w:rFonts w:ascii="仿宋_GB2312" w:hAnsi="仿宋_GB2312" w:cs="仿宋_GB2312" w:eastAsia="仿宋_GB2312"/>
                      <w:sz w:val="24"/>
                      <w:color w:val="0000FF"/>
                    </w:rPr>
                    <w:t>费用，含数据库及操作系统</w:t>
                  </w:r>
                  <w:r>
                    <w:rPr>
                      <w:rFonts w:ascii="仿宋_GB2312" w:hAnsi="仿宋_GB2312" w:cs="仿宋_GB2312" w:eastAsia="仿宋_GB2312"/>
                      <w:sz w:val="24"/>
                      <w:color w:val="0000FF"/>
                    </w:rPr>
                    <w:t>。</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w:t>
                  </w:r>
                </w:p>
              </w:tc>
              <w:tc>
                <w:tcPr>
                  <w:tcW w:type="dxa" w:w="228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对接系统类型包括且不限于：</w:t>
                  </w:r>
                  <w:r>
                    <w:rPr>
                      <w:rFonts w:ascii="仿宋_GB2312" w:hAnsi="仿宋_GB2312" w:cs="仿宋_GB2312" w:eastAsia="仿宋_GB2312"/>
                      <w:sz w:val="24"/>
                      <w:color w:val="0000FF"/>
                    </w:rPr>
                    <w:t>HIS、LIS、</w:t>
                  </w:r>
                  <w:r>
                    <w:rPr>
                      <w:rFonts w:ascii="仿宋_GB2312" w:hAnsi="仿宋_GB2312" w:cs="仿宋_GB2312" w:eastAsia="仿宋_GB2312"/>
                      <w:sz w:val="24"/>
                      <w:color w:val="0000FF"/>
                    </w:rPr>
                    <w:t>EMR、全成本核算、HRP、人事系统、物资系统、供应追溯系统、数据中心等</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w:t>
                  </w:r>
                </w:p>
              </w:tc>
              <w:tc>
                <w:tcPr>
                  <w:tcW w:type="dxa" w:w="228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系统知识库、数据库、数据字典需无条件对医院开放，项目验收时向医院移交。</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w:t>
                  </w:r>
                </w:p>
              </w:tc>
              <w:tc>
                <w:tcPr>
                  <w:tcW w:type="dxa" w:w="228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有专门对接工程师，并提供不少于</w:t>
                  </w:r>
                  <w:r>
                    <w:rPr>
                      <w:rFonts w:ascii="仿宋_GB2312" w:hAnsi="仿宋_GB2312" w:cs="仿宋_GB2312" w:eastAsia="仿宋_GB2312"/>
                      <w:sz w:val="24"/>
                      <w:color w:val="0000FF"/>
                    </w:rPr>
                    <w:t>2个月的驻场运维服务</w:t>
                  </w:r>
                  <w:r>
                    <w:rPr>
                      <w:rFonts w:ascii="仿宋_GB2312" w:hAnsi="仿宋_GB2312" w:cs="仿宋_GB2312" w:eastAsia="仿宋_GB2312"/>
                      <w:sz w:val="24"/>
                      <w:color w:val="0000FF"/>
                    </w:rPr>
                    <w:t>，随时高效维护运行，并能根据医院实际解决应用问题，有研发团队，可定制开发延伸产品。</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w:t>
                  </w:r>
                </w:p>
              </w:tc>
              <w:tc>
                <w:tcPr>
                  <w:tcW w:type="dxa" w:w="228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满足市医保发〔</w:t>
                  </w:r>
                  <w:r>
                    <w:rPr>
                      <w:rFonts w:ascii="仿宋_GB2312" w:hAnsi="仿宋_GB2312" w:cs="仿宋_GB2312" w:eastAsia="仿宋_GB2312"/>
                      <w:sz w:val="24"/>
                      <w:color w:val="0000FF"/>
                    </w:rPr>
                    <w:t>2025〕11号文件中，对全流程记录医用耗材的进销存以及追溯码等信息的相关要求。</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w:t>
                  </w:r>
                </w:p>
              </w:tc>
              <w:tc>
                <w:tcPr>
                  <w:tcW w:type="dxa" w:w="228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供应商应配合医院做等保测评。</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w:t>
                  </w:r>
                </w:p>
              </w:tc>
              <w:tc>
                <w:tcPr>
                  <w:tcW w:type="dxa" w:w="228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系统适配国产化系统或配合采购人适配国产化系统。</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w:t>
                  </w:r>
                </w:p>
              </w:tc>
              <w:tc>
                <w:tcPr>
                  <w:tcW w:type="dxa" w:w="228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满足国家智慧管理三级相关要求</w:t>
                  </w:r>
                </w:p>
              </w:tc>
            </w:tr>
          </w:tbl>
          <w:p>
            <w:pPr>
              <w:pStyle w:val="null3"/>
              <w:ind w:firstLine="420"/>
              <w:jc w:val="left"/>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标的名称：手术病理标本留送应用管理平台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left"/>
            </w:pPr>
            <w:r>
              <w:rPr>
                <w:rFonts w:ascii="仿宋_GB2312" w:hAnsi="仿宋_GB2312" w:cs="仿宋_GB2312" w:eastAsia="仿宋_GB2312"/>
                <w:sz w:val="24"/>
                <w:b/>
                <w:color w:val="0000FF"/>
              </w:rPr>
              <w:t>一、项目概况</w:t>
            </w:r>
          </w:p>
          <w:p>
            <w:pPr>
              <w:pStyle w:val="null3"/>
              <w:ind w:firstLine="480"/>
              <w:jc w:val="left"/>
            </w:pPr>
            <w:r>
              <w:rPr>
                <w:rFonts w:ascii="仿宋_GB2312" w:hAnsi="仿宋_GB2312" w:cs="仿宋_GB2312" w:eastAsia="仿宋_GB2312"/>
                <w:sz w:val="24"/>
                <w:color w:val="0000FF"/>
              </w:rPr>
              <w:t>依据《三级医院评审标准（</w:t>
            </w:r>
            <w:r>
              <w:rPr>
                <w:rFonts w:ascii="仿宋_GB2312" w:hAnsi="仿宋_GB2312" w:cs="仿宋_GB2312" w:eastAsia="仿宋_GB2312"/>
                <w:sz w:val="24"/>
                <w:color w:val="0000FF"/>
              </w:rPr>
              <w:t>2022年版）》中关于手术室标本管理与质控相关要求，以及国家卫健委发布的《手术质量安全提升行动方案（2023-2025年）》中对手术标本管理规范要求，为进一步提升医院手术室标本管理的规范化、信息化水平，确保标本流转的准确性与安全性，提出手术病理标本留送应用管理平台的采购申请。该平台旨在通过信息化手段，实现标本从手术室采集、标记、运输、存储到病理部检测的全流程监控与管理，确保每一环节均符合医疗质控标准。</w:t>
            </w:r>
          </w:p>
          <w:p>
            <w:pPr>
              <w:pStyle w:val="null3"/>
              <w:ind w:firstLine="480"/>
              <w:jc w:val="left"/>
            </w:pPr>
            <w:r>
              <w:rPr>
                <w:rFonts w:ascii="仿宋_GB2312" w:hAnsi="仿宋_GB2312" w:cs="仿宋_GB2312" w:eastAsia="仿宋_GB2312"/>
                <w:sz w:val="24"/>
                <w:color w:val="0000FF"/>
              </w:rPr>
              <w:t>目前，医院手术室标本管理工作仍以传统人工操作模式为主，尚未建立完善的信息交互与电子化核对体系。实际工作中的主要问题有：一、信息记录方面：手工书写方式易导致信息模糊或丢失，标本信息记录存在不完整、不准确、易损坏等问题，且存在修改与涂改痕迹，影响标本信息的真实性和可靠性。二、流转环节方面：标本流转环节涉及人员众多，沟通交互效率低下，导致运送标本的及时性难以得到有效保障。常规标本在手术室标本间存储耗时长，流转过程缺乏有效监控，存在标本丢失或延误送达的风险。三、管理效率方面：由于缺乏信息化管理手段，难以实现标本全流程管理，工作效率低下，标本保存与检索不便，给医疗质控和患者诊疗服务带来了风险隐患。</w:t>
            </w:r>
          </w:p>
          <w:p>
            <w:pPr>
              <w:pStyle w:val="null3"/>
              <w:ind w:firstLine="480"/>
              <w:jc w:val="left"/>
            </w:pPr>
            <w:r>
              <w:rPr>
                <w:rFonts w:ascii="仿宋_GB2312" w:hAnsi="仿宋_GB2312" w:cs="仿宋_GB2312" w:eastAsia="仿宋_GB2312"/>
                <w:sz w:val="24"/>
                <w:color w:val="0000FF"/>
              </w:rPr>
              <w:t>针对上述现状，拟通过引入手术病理标本留送应用管理平台，依托电子申请单及标本运转管理功能，提升信息准确性与完整性，减少人工录入错误，确保信息准确无误，保证数据的完整性与可追溯性。通过标本运转管理移动端，实现标本从手术室到病理部的实时跟踪，提高运转效率，确保标本及时、安全送达。通过中控</w:t>
            </w:r>
            <w:r>
              <w:rPr>
                <w:rFonts w:ascii="仿宋_GB2312" w:hAnsi="仿宋_GB2312" w:cs="仿宋_GB2312" w:eastAsia="仿宋_GB2312"/>
                <w:sz w:val="24"/>
                <w:color w:val="0000FF"/>
              </w:rPr>
              <w:t>BI数据管控中心，对标本流转数据进行实时监控与分析，及时发现并纠正潜在问题，为医疗质控提供数据支持。</w:t>
            </w:r>
            <w:r>
              <w:br/>
            </w:r>
            <w:r>
              <w:rPr>
                <w:rFonts w:ascii="仿宋_GB2312" w:hAnsi="仿宋_GB2312" w:cs="仿宋_GB2312" w:eastAsia="仿宋_GB2312"/>
                <w:sz w:val="21"/>
              </w:rPr>
              <w:t xml:space="preserve">   </w:t>
            </w:r>
            <w:r>
              <w:rPr>
                <w:rFonts w:ascii="仿宋_GB2312" w:hAnsi="仿宋_GB2312" w:cs="仿宋_GB2312" w:eastAsia="仿宋_GB2312"/>
                <w:sz w:val="24"/>
                <w:b/>
                <w:color w:val="0000FF"/>
              </w:rPr>
              <w:t>二、服务内容及要求</w:t>
            </w:r>
            <w:r>
              <w:br/>
            </w:r>
            <w:r>
              <w:rPr>
                <w:rFonts w:ascii="仿宋_GB2312" w:hAnsi="仿宋_GB2312" w:cs="仿宋_GB2312" w:eastAsia="仿宋_GB2312"/>
                <w:sz w:val="21"/>
                <w:b/>
              </w:rPr>
              <w:t xml:space="preserve">    </w:t>
            </w:r>
            <w:r>
              <w:rPr>
                <w:rFonts w:ascii="仿宋_GB2312" w:hAnsi="仿宋_GB2312" w:cs="仿宋_GB2312" w:eastAsia="仿宋_GB2312"/>
                <w:sz w:val="24"/>
                <w:b/>
                <w:color w:val="0000FF"/>
              </w:rPr>
              <w:t>（一）软件需求清单</w:t>
            </w:r>
          </w:p>
          <w:tbl>
            <w:tblPr>
              <w:tblBorders>
                <w:top w:val="none" w:color="000000" w:sz="4"/>
                <w:left w:val="none" w:color="000000" w:sz="4"/>
                <w:bottom w:val="none" w:color="000000" w:sz="4"/>
                <w:right w:val="none" w:color="000000" w:sz="4"/>
                <w:insideH w:val="none"/>
                <w:insideV w:val="none"/>
              </w:tblBorders>
            </w:tblPr>
            <w:tblGrid>
              <w:gridCol w:w="308"/>
              <w:gridCol w:w="1454"/>
              <w:gridCol w:w="790"/>
            </w:tblGrid>
            <w:tr>
              <w:tc>
                <w:tcPr>
                  <w:tcW w:type="dxa" w:w="2552"/>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手术病理标本留送应用管理平台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序号</w:t>
                  </w:r>
                </w:p>
              </w:tc>
              <w:tc>
                <w:tcPr>
                  <w:tcW w:type="dxa" w:w="14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名称</w:t>
                  </w:r>
                </w:p>
              </w:tc>
              <w:tc>
                <w:tcPr>
                  <w:tcW w:type="dxa" w:w="7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数量</w:t>
                  </w:r>
                  <w:r>
                    <w:rPr>
                      <w:rFonts w:ascii="仿宋_GB2312" w:hAnsi="仿宋_GB2312" w:cs="仿宋_GB2312" w:eastAsia="仿宋_GB2312"/>
                      <w:sz w:val="24"/>
                      <w:b/>
                      <w:color w:val="0000FF"/>
                    </w:rPr>
                    <w:t>/单位</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电子申请单及标本运转管理</w:t>
                  </w:r>
                </w:p>
              </w:tc>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1项</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w:t>
                  </w:r>
                </w:p>
              </w:tc>
              <w:tc>
                <w:tcPr>
                  <w:tcW w:type="dxa" w:w="1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标本运转管理移动端</w:t>
                  </w:r>
                </w:p>
              </w:tc>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1项</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w:t>
                  </w:r>
                </w:p>
              </w:tc>
              <w:tc>
                <w:tcPr>
                  <w:tcW w:type="dxa" w:w="1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中控</w:t>
                  </w:r>
                  <w:r>
                    <w:rPr>
                      <w:rFonts w:ascii="仿宋_GB2312" w:hAnsi="仿宋_GB2312" w:cs="仿宋_GB2312" w:eastAsia="仿宋_GB2312"/>
                      <w:sz w:val="24"/>
                      <w:color w:val="0000FF"/>
                    </w:rPr>
                    <w:t>BI数据管控中心</w:t>
                  </w:r>
                </w:p>
              </w:tc>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1项</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w:t>
                  </w:r>
                </w:p>
              </w:tc>
              <w:tc>
                <w:tcPr>
                  <w:tcW w:type="dxa" w:w="1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后台管理及数据接口</w:t>
                  </w:r>
                </w:p>
              </w:tc>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1项</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w:t>
                  </w:r>
                </w:p>
              </w:tc>
              <w:tc>
                <w:tcPr>
                  <w:tcW w:type="dxa" w:w="1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其他要求</w:t>
                  </w:r>
                </w:p>
              </w:tc>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1项</w:t>
                  </w:r>
                </w:p>
              </w:tc>
            </w:tr>
          </w:tbl>
          <w:p>
            <w:pPr>
              <w:pStyle w:val="null3"/>
              <w:numPr>
                <w:ilvl w:val="0"/>
                <w:numId w:val="1"/>
              </w:numPr>
              <w:jc w:val="left"/>
            </w:pPr>
            <w:r>
              <w:rPr>
                <w:rFonts w:ascii="仿宋_GB2312" w:hAnsi="仿宋_GB2312" w:cs="仿宋_GB2312" w:eastAsia="仿宋_GB2312"/>
                <w:sz w:val="24"/>
                <w:b/>
                <w:color w:val="0000FF"/>
              </w:rPr>
              <w:t>功能要求</w:t>
            </w:r>
          </w:p>
          <w:tbl>
            <w:tblPr>
              <w:tblBorders>
                <w:top w:val="none" w:color="000000" w:sz="4"/>
                <w:left w:val="none" w:color="000000" w:sz="4"/>
                <w:bottom w:val="none" w:color="000000" w:sz="4"/>
                <w:right w:val="none" w:color="000000" w:sz="4"/>
                <w:insideH w:val="none"/>
                <w:insideV w:val="none"/>
              </w:tblBorders>
            </w:tblPr>
            <w:tblGrid>
              <w:gridCol w:w="255"/>
              <w:gridCol w:w="246"/>
              <w:gridCol w:w="1921"/>
            </w:tblGrid>
            <w:tr>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序号</w:t>
                  </w:r>
                </w:p>
              </w:tc>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模块</w:t>
                  </w:r>
                </w:p>
              </w:tc>
              <w:tc>
                <w:tcPr>
                  <w:tcW w:type="dxa" w:w="19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主要功能描述</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电子申请单及标本运转管理</w:t>
                  </w:r>
                </w:p>
              </w:tc>
              <w:tc>
                <w:tcPr>
                  <w:tcW w:type="dxa" w:w="1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FF"/>
                    </w:rPr>
                    <w:t>一、患者身份与信息管理</w:t>
                  </w:r>
                </w:p>
                <w:p>
                  <w:pPr>
                    <w:pStyle w:val="null3"/>
                    <w:jc w:val="both"/>
                  </w:pPr>
                  <w:r>
                    <w:rPr>
                      <w:rFonts w:ascii="仿宋_GB2312" w:hAnsi="仿宋_GB2312" w:cs="仿宋_GB2312" w:eastAsia="仿宋_GB2312"/>
                      <w:sz w:val="24"/>
                      <w:color w:val="0000FF"/>
                    </w:rPr>
                    <w:t>1.多源身份识别</w:t>
                  </w:r>
                </w:p>
                <w:p>
                  <w:pPr>
                    <w:pStyle w:val="null3"/>
                    <w:jc w:val="both"/>
                  </w:pPr>
                  <w:r>
                    <w:rPr>
                      <w:rFonts w:ascii="仿宋_GB2312" w:hAnsi="仿宋_GB2312" w:cs="仿宋_GB2312" w:eastAsia="仿宋_GB2312"/>
                      <w:sz w:val="24"/>
                      <w:color w:val="0000FF"/>
                    </w:rPr>
                    <w:t>实现通过就诊卡号、身份证号、门诊号、住院号、电子医保码等多维度身份标识，自动匹配并调取患者基本信息。</w:t>
                  </w:r>
                </w:p>
                <w:p>
                  <w:pPr>
                    <w:pStyle w:val="null3"/>
                    <w:jc w:val="both"/>
                  </w:pPr>
                  <w:r>
                    <w:rPr>
                      <w:rFonts w:ascii="仿宋_GB2312" w:hAnsi="仿宋_GB2312" w:cs="仿宋_GB2312" w:eastAsia="仿宋_GB2312"/>
                      <w:sz w:val="24"/>
                      <w:color w:val="0000FF"/>
                    </w:rPr>
                    <w:t>2.信息录入扩展性</w:t>
                  </w:r>
                </w:p>
                <w:p>
                  <w:pPr>
                    <w:pStyle w:val="null3"/>
                    <w:jc w:val="both"/>
                  </w:pPr>
                  <w:r>
                    <w:rPr>
                      <w:rFonts w:ascii="仿宋_GB2312" w:hAnsi="仿宋_GB2312" w:cs="仿宋_GB2312" w:eastAsia="仿宋_GB2312"/>
                      <w:sz w:val="24"/>
                      <w:color w:val="0000FF"/>
                    </w:rPr>
                    <w:t>实现手动补充录入功能，确保特殊情况下患者基础信息的完整性。</w:t>
                  </w:r>
                </w:p>
                <w:p>
                  <w:pPr>
                    <w:pStyle w:val="null3"/>
                    <w:jc w:val="both"/>
                  </w:pPr>
                  <w:r>
                    <w:rPr>
                      <w:rFonts w:ascii="仿宋_GB2312" w:hAnsi="仿宋_GB2312" w:cs="仿宋_GB2312" w:eastAsia="仿宋_GB2312"/>
                      <w:sz w:val="24"/>
                      <w:b/>
                      <w:color w:val="0000FF"/>
                    </w:rPr>
                    <w:t>二、电子化开单管理</w:t>
                  </w:r>
                </w:p>
                <w:p>
                  <w:pPr>
                    <w:pStyle w:val="null3"/>
                    <w:jc w:val="both"/>
                  </w:pPr>
                  <w:r>
                    <w:rPr>
                      <w:rFonts w:ascii="仿宋_GB2312" w:hAnsi="仿宋_GB2312" w:cs="仿宋_GB2312" w:eastAsia="仿宋_GB2312"/>
                      <w:sz w:val="24"/>
                      <w:color w:val="0000FF"/>
                    </w:rPr>
                    <w:t>1.数据集成与调用</w:t>
                  </w:r>
                </w:p>
                <w:p>
                  <w:pPr>
                    <w:pStyle w:val="null3"/>
                    <w:jc w:val="both"/>
                  </w:pPr>
                  <w:r>
                    <w:rPr>
                      <w:rFonts w:ascii="仿宋_GB2312" w:hAnsi="仿宋_GB2312" w:cs="仿宋_GB2312" w:eastAsia="仿宋_GB2312"/>
                      <w:sz w:val="24"/>
                      <w:color w:val="0000FF"/>
                    </w:rPr>
                    <w:t>1.1对接HIS系统实现一键式开单申请，自动同步患者基本信息及临床数据；</w:t>
                  </w:r>
                </w:p>
                <w:p>
                  <w:pPr>
                    <w:pStyle w:val="null3"/>
                    <w:jc w:val="both"/>
                  </w:pPr>
                  <w:r>
                    <w:rPr>
                      <w:rFonts w:ascii="仿宋_GB2312" w:hAnsi="仿宋_GB2312" w:cs="仿宋_GB2312" w:eastAsia="仿宋_GB2312"/>
                      <w:sz w:val="24"/>
                      <w:color w:val="0000FF"/>
                    </w:rPr>
                    <w:t>1.2实现历史开单记录的多条件组合查询（就诊卡号、开单日期、医生等），并支持详情回溯。</w:t>
                  </w:r>
                </w:p>
                <w:p>
                  <w:pPr>
                    <w:pStyle w:val="null3"/>
                    <w:jc w:val="both"/>
                  </w:pPr>
                  <w:r>
                    <w:rPr>
                      <w:rFonts w:ascii="仿宋_GB2312" w:hAnsi="仿宋_GB2312" w:cs="仿宋_GB2312" w:eastAsia="仿宋_GB2312"/>
                      <w:sz w:val="24"/>
                      <w:color w:val="0000FF"/>
                    </w:rPr>
                    <w:t>2.开单功能模块化</w:t>
                  </w:r>
                </w:p>
                <w:p>
                  <w:pPr>
                    <w:pStyle w:val="null3"/>
                    <w:jc w:val="both"/>
                  </w:pPr>
                  <w:r>
                    <w:rPr>
                      <w:rFonts w:ascii="仿宋_GB2312" w:hAnsi="仿宋_GB2312" w:cs="仿宋_GB2312" w:eastAsia="仿宋_GB2312"/>
                      <w:sz w:val="24"/>
                      <w:color w:val="0000FF"/>
                    </w:rPr>
                    <w:t>2.1实现常规病理、冰冻手术、细胞学等全类型检查项目的开单申请；</w:t>
                  </w:r>
                </w:p>
                <w:p>
                  <w:pPr>
                    <w:pStyle w:val="null3"/>
                    <w:jc w:val="both"/>
                  </w:pPr>
                  <w:r>
                    <w:rPr>
                      <w:rFonts w:ascii="仿宋_GB2312" w:hAnsi="仿宋_GB2312" w:cs="仿宋_GB2312" w:eastAsia="仿宋_GB2312"/>
                      <w:sz w:val="24"/>
                      <w:color w:val="0000FF"/>
                    </w:rPr>
                    <w:t>2.2按学科/病种自定义申请单模板，实现模板化生成知情同意书；</w:t>
                  </w:r>
                </w:p>
                <w:p>
                  <w:pPr>
                    <w:pStyle w:val="null3"/>
                    <w:jc w:val="both"/>
                  </w:pPr>
                  <w:r>
                    <w:rPr>
                      <w:rFonts w:ascii="仿宋_GB2312" w:hAnsi="仿宋_GB2312" w:cs="仿宋_GB2312" w:eastAsia="仿宋_GB2312"/>
                      <w:sz w:val="24"/>
                      <w:color w:val="0000FF"/>
                    </w:rPr>
                    <w:t>2.3实现申请单预约、修改、撤销等全流程操作权限管理。</w:t>
                  </w:r>
                </w:p>
                <w:p>
                  <w:pPr>
                    <w:pStyle w:val="null3"/>
                    <w:jc w:val="both"/>
                  </w:pPr>
                  <w:r>
                    <w:rPr>
                      <w:rFonts w:ascii="仿宋_GB2312" w:hAnsi="仿宋_GB2312" w:cs="仿宋_GB2312" w:eastAsia="仿宋_GB2312"/>
                      <w:sz w:val="24"/>
                      <w:color w:val="0000FF"/>
                    </w:rPr>
                    <w:t>3.智能化辅助</w:t>
                  </w:r>
                </w:p>
                <w:p>
                  <w:pPr>
                    <w:pStyle w:val="null3"/>
                    <w:jc w:val="both"/>
                  </w:pPr>
                  <w:r>
                    <w:rPr>
                      <w:rFonts w:ascii="仿宋_GB2312" w:hAnsi="仿宋_GB2312" w:cs="仿宋_GB2312" w:eastAsia="仿宋_GB2312"/>
                      <w:sz w:val="24"/>
                      <w:color w:val="0000FF"/>
                    </w:rPr>
                    <w:t>3.1基于检测项目自动匹配病种关联数据，提升开单准确性；</w:t>
                  </w:r>
                </w:p>
                <w:p>
                  <w:pPr>
                    <w:pStyle w:val="null3"/>
                    <w:jc w:val="both"/>
                  </w:pPr>
                  <w:r>
                    <w:rPr>
                      <w:rFonts w:ascii="仿宋_GB2312" w:hAnsi="仿宋_GB2312" w:cs="仿宋_GB2312" w:eastAsia="仿宋_GB2312"/>
                      <w:sz w:val="24"/>
                      <w:color w:val="0000FF"/>
                    </w:rPr>
                    <w:t>3.2实现申请单版面布局自定义及批量打印/导出功能。</w:t>
                  </w:r>
                </w:p>
                <w:p>
                  <w:pPr>
                    <w:pStyle w:val="null3"/>
                    <w:jc w:val="both"/>
                  </w:pPr>
                  <w:r>
                    <w:rPr>
                      <w:rFonts w:ascii="仿宋_GB2312" w:hAnsi="仿宋_GB2312" w:cs="仿宋_GB2312" w:eastAsia="仿宋_GB2312"/>
                      <w:sz w:val="24"/>
                      <w:b/>
                      <w:color w:val="0000FF"/>
                    </w:rPr>
                    <w:t>三、标本全息化管理</w:t>
                  </w:r>
                </w:p>
                <w:p>
                  <w:pPr>
                    <w:pStyle w:val="null3"/>
                    <w:jc w:val="both"/>
                  </w:pPr>
                  <w:r>
                    <w:rPr>
                      <w:rFonts w:ascii="仿宋_GB2312" w:hAnsi="仿宋_GB2312" w:cs="仿宋_GB2312" w:eastAsia="仿宋_GB2312"/>
                      <w:sz w:val="24"/>
                      <w:color w:val="0000FF"/>
                    </w:rPr>
                    <w:t>1.标本信息标准化录入</w:t>
                  </w:r>
                </w:p>
                <w:p>
                  <w:pPr>
                    <w:pStyle w:val="null3"/>
                    <w:jc w:val="both"/>
                  </w:pPr>
                  <w:r>
                    <w:rPr>
                      <w:rFonts w:ascii="仿宋_GB2312" w:hAnsi="仿宋_GB2312" w:cs="仿宋_GB2312" w:eastAsia="仿宋_GB2312"/>
                      <w:sz w:val="24"/>
                      <w:color w:val="0000FF"/>
                    </w:rPr>
                    <w:t>1.1记录标本离体时间、固定时间、加急标识等核心参数；</w:t>
                  </w:r>
                </w:p>
                <w:p>
                  <w:pPr>
                    <w:pStyle w:val="null3"/>
                    <w:jc w:val="both"/>
                  </w:pPr>
                  <w:r>
                    <w:rPr>
                      <w:rFonts w:ascii="仿宋_GB2312" w:hAnsi="仿宋_GB2312" w:cs="仿宋_GB2312" w:eastAsia="仿宋_GB2312"/>
                      <w:sz w:val="24"/>
                      <w:color w:val="0000FF"/>
                    </w:rPr>
                    <w:t>1.2实现标本类型、采集部位等结构化字段录入，确保数据规范性。</w:t>
                  </w:r>
                </w:p>
                <w:p>
                  <w:pPr>
                    <w:pStyle w:val="null3"/>
                    <w:jc w:val="both"/>
                  </w:pPr>
                  <w:r>
                    <w:rPr>
                      <w:rFonts w:ascii="仿宋_GB2312" w:hAnsi="仿宋_GB2312" w:cs="仿宋_GB2312" w:eastAsia="仿宋_GB2312"/>
                      <w:sz w:val="24"/>
                      <w:color w:val="0000FF"/>
                    </w:rPr>
                    <w:t>2.唯一性标识生成</w:t>
                  </w:r>
                </w:p>
                <w:p>
                  <w:pPr>
                    <w:pStyle w:val="null3"/>
                    <w:jc w:val="both"/>
                  </w:pPr>
                  <w:r>
                    <w:rPr>
                      <w:rFonts w:ascii="仿宋_GB2312" w:hAnsi="仿宋_GB2312" w:cs="仿宋_GB2312" w:eastAsia="仿宋_GB2312"/>
                      <w:sz w:val="24"/>
                      <w:color w:val="0000FF"/>
                    </w:rPr>
                    <w:t>2.1根据患者姓名、标本类型、手术日期等关键字段，自动生成唯一标本条码/二维码，实现标签打印及补打功能；</w:t>
                  </w:r>
                </w:p>
                <w:p>
                  <w:pPr>
                    <w:pStyle w:val="null3"/>
                    <w:jc w:val="both"/>
                  </w:pPr>
                  <w:r>
                    <w:rPr>
                      <w:rFonts w:ascii="仿宋_GB2312" w:hAnsi="仿宋_GB2312" w:cs="仿宋_GB2312" w:eastAsia="仿宋_GB2312"/>
                      <w:sz w:val="24"/>
                      <w:color w:val="0000FF"/>
                    </w:rPr>
                    <w:t>2.2实现单例患者存在多部位/多类型标本时，系统自动为每个标本独立生成带序列号的独立二维码或条形码，确保"一物一码、精准对应"。</w:t>
                  </w:r>
                </w:p>
                <w:p>
                  <w:pPr>
                    <w:pStyle w:val="null3"/>
                    <w:jc w:val="both"/>
                  </w:pPr>
                  <w:r>
                    <w:rPr>
                      <w:rFonts w:ascii="仿宋_GB2312" w:hAnsi="仿宋_GB2312" w:cs="仿宋_GB2312" w:eastAsia="仿宋_GB2312"/>
                      <w:sz w:val="24"/>
                      <w:color w:val="0000FF"/>
                    </w:rPr>
                    <w:t>3.多级核对核准管理（提供适合系统认证的方式，包括但不限于：人脸识别、声音识别等）</w:t>
                  </w:r>
                </w:p>
                <w:p>
                  <w:pPr>
                    <w:pStyle w:val="null3"/>
                    <w:jc w:val="both"/>
                  </w:pPr>
                  <w:r>
                    <w:rPr>
                      <w:rFonts w:ascii="仿宋_GB2312" w:hAnsi="仿宋_GB2312" w:cs="仿宋_GB2312" w:eastAsia="仿宋_GB2312"/>
                      <w:sz w:val="24"/>
                      <w:color w:val="0000FF"/>
                    </w:rPr>
                    <w:t>3.1实现多项核对，确认标本信息，记录标本离体时间、固定时间等标本信息，实现核对记录管控；</w:t>
                  </w:r>
                </w:p>
                <w:p>
                  <w:pPr>
                    <w:pStyle w:val="null3"/>
                    <w:jc w:val="both"/>
                  </w:pPr>
                  <w:r>
                    <w:rPr>
                      <w:rFonts w:ascii="仿宋_GB2312" w:hAnsi="仿宋_GB2312" w:cs="仿宋_GB2312" w:eastAsia="仿宋_GB2312"/>
                      <w:sz w:val="24"/>
                      <w:color w:val="0000FF"/>
                    </w:rPr>
                    <w:t>3.2实现系统强制配置交接确认功能，护士与主刀医生需通过同步核对标本标签信息，系统自动生成含操作者电子签名、时间戳的交接记录；</w:t>
                  </w:r>
                </w:p>
                <w:p>
                  <w:pPr>
                    <w:pStyle w:val="null3"/>
                    <w:jc w:val="both"/>
                  </w:pPr>
                  <w:r>
                    <w:rPr>
                      <w:rFonts w:ascii="仿宋_GB2312" w:hAnsi="仿宋_GB2312" w:cs="仿宋_GB2312" w:eastAsia="仿宋_GB2312"/>
                      <w:sz w:val="24"/>
                      <w:color w:val="0000FF"/>
                    </w:rPr>
                    <w:t>3.3实现系统强制配置交接确认功能，标本在手术室标本暂存间出入库时，医生需通过扫码确认同步核对标本标签信息或支持平板录入医护手写签字；</w:t>
                  </w:r>
                </w:p>
                <w:p>
                  <w:pPr>
                    <w:pStyle w:val="null3"/>
                    <w:jc w:val="both"/>
                  </w:pPr>
                  <w:r>
                    <w:rPr>
                      <w:rFonts w:ascii="仿宋_GB2312" w:hAnsi="仿宋_GB2312" w:cs="仿宋_GB2312" w:eastAsia="仿宋_GB2312"/>
                      <w:sz w:val="24"/>
                      <w:color w:val="0000FF"/>
                    </w:rPr>
                    <w:t>3.4医院未来如配置医护CA，需免费实现CA接入。</w:t>
                  </w:r>
                </w:p>
                <w:p>
                  <w:pPr>
                    <w:pStyle w:val="null3"/>
                    <w:jc w:val="both"/>
                  </w:pPr>
                  <w:r>
                    <w:rPr>
                      <w:rFonts w:ascii="仿宋_GB2312" w:hAnsi="仿宋_GB2312" w:cs="仿宋_GB2312" w:eastAsia="仿宋_GB2312"/>
                      <w:sz w:val="24"/>
                      <w:color w:val="0000FF"/>
                    </w:rPr>
                    <w:t>4.查询与配置灵活性</w:t>
                  </w:r>
                </w:p>
                <w:p>
                  <w:pPr>
                    <w:pStyle w:val="null3"/>
                    <w:jc w:val="both"/>
                  </w:pPr>
                  <w:r>
                    <w:rPr>
                      <w:rFonts w:ascii="仿宋_GB2312" w:hAnsi="仿宋_GB2312" w:cs="仿宋_GB2312" w:eastAsia="仿宋_GB2312"/>
                      <w:sz w:val="24"/>
                      <w:color w:val="0000FF"/>
                    </w:rPr>
                    <w:t>4.1实现标本信息多维度筛选（名称、类型、日期等），实现列表显示字段个性化配置；</w:t>
                  </w:r>
                </w:p>
                <w:p>
                  <w:pPr>
                    <w:pStyle w:val="null3"/>
                    <w:jc w:val="both"/>
                  </w:pPr>
                  <w:r>
                    <w:rPr>
                      <w:rFonts w:ascii="仿宋_GB2312" w:hAnsi="仿宋_GB2312" w:cs="仿宋_GB2312" w:eastAsia="仿宋_GB2312"/>
                      <w:sz w:val="24"/>
                      <w:color w:val="0000FF"/>
                    </w:rPr>
                    <w:t>4.2实现查询列表个性化配置。</w:t>
                  </w:r>
                </w:p>
                <w:p>
                  <w:pPr>
                    <w:pStyle w:val="null3"/>
                    <w:jc w:val="both"/>
                  </w:pPr>
                  <w:r>
                    <w:rPr>
                      <w:rFonts w:ascii="仿宋_GB2312" w:hAnsi="仿宋_GB2312" w:cs="仿宋_GB2312" w:eastAsia="仿宋_GB2312"/>
                      <w:sz w:val="24"/>
                      <w:b/>
                      <w:color w:val="0000FF"/>
                    </w:rPr>
                    <w:t>四、标本全流程追踪</w:t>
                  </w:r>
                </w:p>
                <w:p>
                  <w:pPr>
                    <w:pStyle w:val="null3"/>
                    <w:jc w:val="both"/>
                  </w:pPr>
                  <w:r>
                    <w:rPr>
                      <w:rFonts w:ascii="仿宋_GB2312" w:hAnsi="仿宋_GB2312" w:cs="仿宋_GB2312" w:eastAsia="仿宋_GB2312"/>
                      <w:sz w:val="24"/>
                      <w:color w:val="0000FF"/>
                    </w:rPr>
                    <w:t>1.状态可视化监控</w:t>
                  </w:r>
                </w:p>
                <w:p>
                  <w:pPr>
                    <w:pStyle w:val="null3"/>
                    <w:jc w:val="both"/>
                  </w:pPr>
                  <w:r>
                    <w:rPr>
                      <w:rFonts w:ascii="仿宋_GB2312" w:hAnsi="仿宋_GB2312" w:cs="仿宋_GB2312" w:eastAsia="仿宋_GB2312"/>
                      <w:sz w:val="24"/>
                      <w:color w:val="0000FF"/>
                    </w:rPr>
                    <w:t>1.1实时展示标本流转状态（入库、配送、诊断等），实现颜色、图标等多形式状态标识；</w:t>
                  </w:r>
                </w:p>
                <w:p>
                  <w:pPr>
                    <w:pStyle w:val="null3"/>
                    <w:jc w:val="both"/>
                  </w:pPr>
                  <w:r>
                    <w:rPr>
                      <w:rFonts w:ascii="仿宋_GB2312" w:hAnsi="仿宋_GB2312" w:cs="仿宋_GB2312" w:eastAsia="仿宋_GB2312"/>
                      <w:sz w:val="24"/>
                      <w:color w:val="0000FF"/>
                    </w:rPr>
                    <w:t>1.2通过扫码即时获取标本最新动态，实现模糊查询与组合筛选。</w:t>
                  </w:r>
                </w:p>
                <w:p>
                  <w:pPr>
                    <w:pStyle w:val="null3"/>
                    <w:jc w:val="both"/>
                  </w:pPr>
                  <w:r>
                    <w:rPr>
                      <w:rFonts w:ascii="仿宋_GB2312" w:hAnsi="仿宋_GB2312" w:cs="仿宋_GB2312" w:eastAsia="仿宋_GB2312"/>
                      <w:sz w:val="24"/>
                      <w:color w:val="0000FF"/>
                    </w:rPr>
                    <w:t>2全生命周期追溯</w:t>
                  </w:r>
                </w:p>
                <w:p>
                  <w:pPr>
                    <w:pStyle w:val="null3"/>
                    <w:jc w:val="both"/>
                  </w:pPr>
                  <w:r>
                    <w:rPr>
                      <w:rFonts w:ascii="仿宋_GB2312" w:hAnsi="仿宋_GB2312" w:cs="仿宋_GB2312" w:eastAsia="仿宋_GB2312"/>
                      <w:sz w:val="24"/>
                      <w:color w:val="0000FF"/>
                    </w:rPr>
                    <w:t>记录各节点操作人员、时间戳及异常事件，确保流程可审计性。（记录申请单提交时间节点、各标本离体时间节点、标本出入库时间节点、标本固定时间节点、标本送达病理科接受时间节点、病理报告上传时间节点、病理报告临床查看时间节点）</w:t>
                  </w:r>
                </w:p>
                <w:p>
                  <w:pPr>
                    <w:pStyle w:val="null3"/>
                    <w:jc w:val="both"/>
                  </w:pPr>
                  <w:r>
                    <w:rPr>
                      <w:rFonts w:ascii="仿宋_GB2312" w:hAnsi="仿宋_GB2312" w:cs="仿宋_GB2312" w:eastAsia="仿宋_GB2312"/>
                      <w:sz w:val="24"/>
                      <w:b/>
                      <w:color w:val="0000FF"/>
                    </w:rPr>
                    <w:t>五、标本转运闭环管理</w:t>
                  </w:r>
                </w:p>
                <w:p>
                  <w:pPr>
                    <w:pStyle w:val="null3"/>
                    <w:jc w:val="both"/>
                  </w:pPr>
                  <w:r>
                    <w:rPr>
                      <w:rFonts w:ascii="仿宋_GB2312" w:hAnsi="仿宋_GB2312" w:cs="仿宋_GB2312" w:eastAsia="仿宋_GB2312"/>
                      <w:sz w:val="24"/>
                      <w:color w:val="0000FF"/>
                    </w:rPr>
                    <w:t>1.出入库智能化操作</w:t>
                  </w:r>
                </w:p>
                <w:p>
                  <w:pPr>
                    <w:pStyle w:val="null3"/>
                    <w:jc w:val="both"/>
                  </w:pPr>
                  <w:r>
                    <w:rPr>
                      <w:rFonts w:ascii="仿宋_GB2312" w:hAnsi="仿宋_GB2312" w:cs="仿宋_GB2312" w:eastAsia="仿宋_GB2312"/>
                      <w:sz w:val="24"/>
                      <w:color w:val="0000FF"/>
                    </w:rPr>
                    <w:t>1.1实现扫码完成标本入库/出库操作，自动加载标本信息并生成核对清单（含存放位置、操作人员、时间等）</w:t>
                  </w:r>
                </w:p>
                <w:p>
                  <w:pPr>
                    <w:pStyle w:val="null3"/>
                    <w:jc w:val="both"/>
                  </w:pPr>
                  <w:r>
                    <w:rPr>
                      <w:rFonts w:ascii="仿宋_GB2312" w:hAnsi="仿宋_GB2312" w:cs="仿宋_GB2312" w:eastAsia="仿宋_GB2312"/>
                      <w:sz w:val="24"/>
                      <w:color w:val="0000FF"/>
                    </w:rPr>
                    <w:t>1.2实现标本有效期预警及存储状态监控；</w:t>
                  </w:r>
                </w:p>
                <w:p>
                  <w:pPr>
                    <w:pStyle w:val="null3"/>
                    <w:jc w:val="both"/>
                  </w:pPr>
                  <w:r>
                    <w:rPr>
                      <w:rFonts w:ascii="仿宋_GB2312" w:hAnsi="仿宋_GB2312" w:cs="仿宋_GB2312" w:eastAsia="仿宋_GB2312"/>
                      <w:sz w:val="24"/>
                      <w:color w:val="0000FF"/>
                    </w:rPr>
                    <w:t>1.3实现入库/出库核对清单打印管理；</w:t>
                  </w:r>
                </w:p>
                <w:p>
                  <w:pPr>
                    <w:pStyle w:val="null3"/>
                    <w:jc w:val="both"/>
                  </w:pPr>
                  <w:r>
                    <w:rPr>
                      <w:rFonts w:ascii="仿宋_GB2312" w:hAnsi="仿宋_GB2312" w:cs="仿宋_GB2312" w:eastAsia="仿宋_GB2312"/>
                      <w:sz w:val="24"/>
                      <w:color w:val="0000FF"/>
                    </w:rPr>
                    <w:t>1.4实现标本存储位置精细化管理，监测冰箱/智能库存储状态；</w:t>
                  </w:r>
                </w:p>
                <w:p>
                  <w:pPr>
                    <w:pStyle w:val="null3"/>
                    <w:jc w:val="both"/>
                  </w:pPr>
                  <w:r>
                    <w:rPr>
                      <w:rFonts w:ascii="仿宋_GB2312" w:hAnsi="仿宋_GB2312" w:cs="仿宋_GB2312" w:eastAsia="仿宋_GB2312"/>
                      <w:sz w:val="24"/>
                      <w:color w:val="0000FF"/>
                    </w:rPr>
                    <w:t>1.5实现储存空间可视化管控；</w:t>
                  </w:r>
                </w:p>
                <w:p>
                  <w:pPr>
                    <w:pStyle w:val="null3"/>
                    <w:jc w:val="both"/>
                  </w:pPr>
                  <w:r>
                    <w:rPr>
                      <w:rFonts w:ascii="仿宋_GB2312" w:hAnsi="仿宋_GB2312" w:cs="仿宋_GB2312" w:eastAsia="仿宋_GB2312"/>
                      <w:sz w:val="24"/>
                      <w:color w:val="0000FF"/>
                    </w:rPr>
                    <w:t>1.6实现对接智能存储设备。</w:t>
                  </w:r>
                </w:p>
                <w:p>
                  <w:pPr>
                    <w:pStyle w:val="null3"/>
                    <w:jc w:val="both"/>
                  </w:pPr>
                  <w:r>
                    <w:rPr>
                      <w:rFonts w:ascii="仿宋_GB2312" w:hAnsi="仿宋_GB2312" w:cs="仿宋_GB2312" w:eastAsia="仿宋_GB2312"/>
                      <w:sz w:val="24"/>
                      <w:color w:val="0000FF"/>
                    </w:rPr>
                    <w:t>2 权限与审核机制</w:t>
                  </w:r>
                </w:p>
                <w:p>
                  <w:pPr>
                    <w:pStyle w:val="null3"/>
                    <w:jc w:val="both"/>
                  </w:pPr>
                  <w:r>
                    <w:rPr>
                      <w:rFonts w:ascii="仿宋_GB2312" w:hAnsi="仿宋_GB2312" w:cs="仿宋_GB2312" w:eastAsia="仿宋_GB2312"/>
                      <w:sz w:val="24"/>
                      <w:color w:val="0000FF"/>
                    </w:rPr>
                    <w:t>2.1按科室划分数据操作权限；</w:t>
                  </w:r>
                </w:p>
                <w:p>
                  <w:pPr>
                    <w:pStyle w:val="null3"/>
                    <w:jc w:val="both"/>
                  </w:pPr>
                  <w:r>
                    <w:rPr>
                      <w:rFonts w:ascii="仿宋_GB2312" w:hAnsi="仿宋_GB2312" w:cs="仿宋_GB2312" w:eastAsia="仿宋_GB2312"/>
                      <w:sz w:val="24"/>
                      <w:color w:val="0000FF"/>
                    </w:rPr>
                    <w:t>2.2强制实施出入库审核流程。</w:t>
                  </w:r>
                </w:p>
                <w:p>
                  <w:pPr>
                    <w:pStyle w:val="null3"/>
                    <w:jc w:val="both"/>
                  </w:pPr>
                  <w:r>
                    <w:rPr>
                      <w:rFonts w:ascii="仿宋_GB2312" w:hAnsi="仿宋_GB2312" w:cs="仿宋_GB2312" w:eastAsia="仿宋_GB2312"/>
                      <w:sz w:val="24"/>
                      <w:b/>
                      <w:color w:val="0000FF"/>
                    </w:rPr>
                    <w:t>六、申请单全周期管理</w:t>
                  </w:r>
                </w:p>
                <w:p>
                  <w:pPr>
                    <w:pStyle w:val="null3"/>
                    <w:jc w:val="both"/>
                  </w:pPr>
                  <w:r>
                    <w:rPr>
                      <w:rFonts w:ascii="仿宋_GB2312" w:hAnsi="仿宋_GB2312" w:cs="仿宋_GB2312" w:eastAsia="仿宋_GB2312"/>
                      <w:sz w:val="24"/>
                      <w:color w:val="0000FF"/>
                    </w:rPr>
                    <w:t>1.流程状态跟踪</w:t>
                  </w:r>
                </w:p>
                <w:p>
                  <w:pPr>
                    <w:pStyle w:val="null3"/>
                    <w:jc w:val="both"/>
                  </w:pPr>
                  <w:r>
                    <w:rPr>
                      <w:rFonts w:ascii="仿宋_GB2312" w:hAnsi="仿宋_GB2312" w:cs="仿宋_GB2312" w:eastAsia="仿宋_GB2312"/>
                      <w:sz w:val="24"/>
                      <w:color w:val="0000FF"/>
                    </w:rPr>
                    <w:t>监控申请单全流程节点（预约、提交、诊断等），实现按状态、科室等条件查询详情。</w:t>
                  </w:r>
                </w:p>
                <w:p>
                  <w:pPr>
                    <w:pStyle w:val="null3"/>
                    <w:jc w:val="both"/>
                  </w:pPr>
                  <w:r>
                    <w:rPr>
                      <w:rFonts w:ascii="仿宋_GB2312" w:hAnsi="仿宋_GB2312" w:cs="仿宋_GB2312" w:eastAsia="仿宋_GB2312"/>
                      <w:sz w:val="24"/>
                      <w:color w:val="0000FF"/>
                    </w:rPr>
                    <w:t>2.批量处理能力</w:t>
                  </w:r>
                </w:p>
                <w:p>
                  <w:pPr>
                    <w:pStyle w:val="null3"/>
                    <w:jc w:val="both"/>
                  </w:pPr>
                  <w:r>
                    <w:rPr>
                      <w:rFonts w:ascii="仿宋_GB2312" w:hAnsi="仿宋_GB2312" w:cs="仿宋_GB2312" w:eastAsia="仿宋_GB2312"/>
                      <w:sz w:val="24"/>
                      <w:color w:val="0000FF"/>
                    </w:rPr>
                    <w:t>2.1实现申请单与标本标签的批量打印、导出及版面格式自定义。</w:t>
                  </w:r>
                </w:p>
                <w:p>
                  <w:pPr>
                    <w:pStyle w:val="null3"/>
                    <w:jc w:val="both"/>
                  </w:pPr>
                  <w:r>
                    <w:rPr>
                      <w:rFonts w:ascii="仿宋_GB2312" w:hAnsi="仿宋_GB2312" w:cs="仿宋_GB2312" w:eastAsia="仿宋_GB2312"/>
                      <w:sz w:val="24"/>
                      <w:color w:val="0000FF"/>
                    </w:rPr>
                    <w:t>3.申请单个性化管理</w:t>
                  </w:r>
                </w:p>
                <w:p>
                  <w:pPr>
                    <w:pStyle w:val="null3"/>
                    <w:jc w:val="both"/>
                  </w:pPr>
                  <w:r>
                    <w:rPr>
                      <w:rFonts w:ascii="仿宋_GB2312" w:hAnsi="仿宋_GB2312" w:cs="仿宋_GB2312" w:eastAsia="仿宋_GB2312"/>
                      <w:sz w:val="24"/>
                      <w:color w:val="0000FF"/>
                    </w:rPr>
                    <w:t>3.1实现自动生成申请单预览视图，可放大缩小预览界面，配置病理申请单打印版面布局和格式；</w:t>
                  </w:r>
                </w:p>
                <w:p>
                  <w:pPr>
                    <w:pStyle w:val="null3"/>
                    <w:jc w:val="both"/>
                  </w:pPr>
                  <w:r>
                    <w:rPr>
                      <w:rFonts w:ascii="仿宋_GB2312" w:hAnsi="仿宋_GB2312" w:cs="仿宋_GB2312" w:eastAsia="仿宋_GB2312"/>
                      <w:sz w:val="24"/>
                      <w:color w:val="0000FF"/>
                    </w:rPr>
                    <w:t>3.2实现按申请单状态、检测类型、申请单号、科室等条件查询查看申请单详情；</w:t>
                  </w:r>
                </w:p>
                <w:p>
                  <w:pPr>
                    <w:pStyle w:val="null3"/>
                    <w:jc w:val="both"/>
                  </w:pPr>
                  <w:r>
                    <w:rPr>
                      <w:rFonts w:ascii="仿宋_GB2312" w:hAnsi="仿宋_GB2312" w:cs="仿宋_GB2312" w:eastAsia="仿宋_GB2312"/>
                      <w:sz w:val="24"/>
                      <w:color w:val="0000FF"/>
                    </w:rPr>
                    <w:t>3.3实现查询列表个性化配置；</w:t>
                  </w:r>
                </w:p>
                <w:p>
                  <w:pPr>
                    <w:pStyle w:val="null3"/>
                    <w:jc w:val="both"/>
                  </w:pPr>
                  <w:r>
                    <w:rPr>
                      <w:rFonts w:ascii="仿宋_GB2312" w:hAnsi="仿宋_GB2312" w:cs="仿宋_GB2312" w:eastAsia="仿宋_GB2312"/>
                      <w:sz w:val="24"/>
                      <w:color w:val="0000FF"/>
                    </w:rPr>
                    <w:t>3.4实现按开单科室进行数据权限内查看和操作；</w:t>
                  </w:r>
                </w:p>
                <w:p>
                  <w:pPr>
                    <w:pStyle w:val="null3"/>
                    <w:jc w:val="both"/>
                  </w:pPr>
                  <w:r>
                    <w:rPr>
                      <w:rFonts w:ascii="仿宋_GB2312" w:hAnsi="仿宋_GB2312" w:cs="仿宋_GB2312" w:eastAsia="仿宋_GB2312"/>
                      <w:sz w:val="24"/>
                      <w:color w:val="0000FF"/>
                    </w:rPr>
                    <w:t>3.5实现申请单预约、修改、撤销等操作；</w:t>
                  </w:r>
                </w:p>
                <w:p>
                  <w:pPr>
                    <w:pStyle w:val="null3"/>
                    <w:jc w:val="both"/>
                  </w:pPr>
                  <w:r>
                    <w:rPr>
                      <w:rFonts w:ascii="仿宋_GB2312" w:hAnsi="仿宋_GB2312" w:cs="仿宋_GB2312" w:eastAsia="仿宋_GB2312"/>
                      <w:sz w:val="24"/>
                      <w:color w:val="0000FF"/>
                    </w:rPr>
                    <w:t>3.6实现患者知情同意书查看、打印。</w:t>
                  </w:r>
                </w:p>
                <w:p>
                  <w:pPr>
                    <w:pStyle w:val="null3"/>
                    <w:jc w:val="both"/>
                  </w:pPr>
                  <w:r>
                    <w:rPr>
                      <w:rFonts w:ascii="仿宋_GB2312" w:hAnsi="仿宋_GB2312" w:cs="仿宋_GB2312" w:eastAsia="仿宋_GB2312"/>
                      <w:sz w:val="24"/>
                      <w:b/>
                      <w:color w:val="0000FF"/>
                    </w:rPr>
                    <w:t>七、报告交互中心</w:t>
                  </w:r>
                </w:p>
                <w:p>
                  <w:pPr>
                    <w:pStyle w:val="null3"/>
                    <w:jc w:val="both"/>
                  </w:pPr>
                  <w:r>
                    <w:rPr>
                      <w:rFonts w:ascii="仿宋_GB2312" w:hAnsi="仿宋_GB2312" w:cs="仿宋_GB2312" w:eastAsia="仿宋_GB2312"/>
                      <w:sz w:val="24"/>
                      <w:color w:val="0000FF"/>
                    </w:rPr>
                    <w:t>1.实时报告推送</w:t>
                  </w:r>
                </w:p>
                <w:p>
                  <w:pPr>
                    <w:pStyle w:val="null3"/>
                    <w:jc w:val="both"/>
                  </w:pPr>
                  <w:r>
                    <w:rPr>
                      <w:rFonts w:ascii="仿宋_GB2312" w:hAnsi="仿宋_GB2312" w:cs="仿宋_GB2312" w:eastAsia="仿宋_GB2312"/>
                      <w:sz w:val="24"/>
                      <w:color w:val="0000FF"/>
                    </w:rPr>
                    <w:t>实现快速冰冻报告直传手术室终端，临床科室按权限实时调阅、打印病理诊断报告。（给病理图文报告系统及</w:t>
                  </w:r>
                  <w:r>
                    <w:rPr>
                      <w:rFonts w:ascii="仿宋_GB2312" w:hAnsi="仿宋_GB2312" w:cs="仿宋_GB2312" w:eastAsia="仿宋_GB2312"/>
                      <w:sz w:val="24"/>
                      <w:color w:val="0000FF"/>
                    </w:rPr>
                    <w:t>HIS推送报告）</w:t>
                  </w:r>
                </w:p>
                <w:p>
                  <w:pPr>
                    <w:pStyle w:val="null3"/>
                    <w:jc w:val="both"/>
                  </w:pPr>
                  <w:r>
                    <w:rPr>
                      <w:rFonts w:ascii="仿宋_GB2312" w:hAnsi="仿宋_GB2312" w:cs="仿宋_GB2312" w:eastAsia="仿宋_GB2312"/>
                      <w:sz w:val="24"/>
                      <w:color w:val="0000FF"/>
                    </w:rPr>
                    <w:t>2.</w:t>
                  </w:r>
                  <w:r>
                    <w:rPr>
                      <w:rFonts w:ascii="仿宋_GB2312" w:hAnsi="仿宋_GB2312" w:cs="仿宋_GB2312" w:eastAsia="仿宋_GB2312"/>
                      <w:sz w:val="24"/>
                      <w:color w:val="0000FF"/>
                    </w:rPr>
                    <w:t>反馈机制</w:t>
                  </w:r>
                </w:p>
                <w:p>
                  <w:pPr>
                    <w:pStyle w:val="null3"/>
                    <w:jc w:val="both"/>
                  </w:pPr>
                  <w:r>
                    <w:rPr>
                      <w:rFonts w:ascii="仿宋_GB2312" w:hAnsi="仿宋_GB2312" w:cs="仿宋_GB2312" w:eastAsia="仿宋_GB2312"/>
                      <w:sz w:val="24"/>
                      <w:color w:val="0000FF"/>
                    </w:rPr>
                    <w:t>实现临床科室对病理报告查看记录（临床医生在病理系统临床报告调阅平台中点击病理报告详情查看时间戳），数据反馈标本运转平台，形成闭环质控。</w:t>
                  </w:r>
                </w:p>
                <w:p>
                  <w:pPr>
                    <w:pStyle w:val="null3"/>
                    <w:jc w:val="both"/>
                  </w:pPr>
                  <w:r>
                    <w:rPr>
                      <w:rFonts w:ascii="仿宋_GB2312" w:hAnsi="仿宋_GB2312" w:cs="仿宋_GB2312" w:eastAsia="仿宋_GB2312"/>
                      <w:sz w:val="24"/>
                      <w:b/>
                      <w:color w:val="0000FF"/>
                    </w:rPr>
                    <w:t>八、综合查询与统计</w:t>
                  </w:r>
                </w:p>
                <w:p>
                  <w:pPr>
                    <w:pStyle w:val="null3"/>
                    <w:jc w:val="both"/>
                  </w:pPr>
                  <w:r>
                    <w:rPr>
                      <w:rFonts w:ascii="仿宋_GB2312" w:hAnsi="仿宋_GB2312" w:cs="仿宋_GB2312" w:eastAsia="仿宋_GB2312"/>
                      <w:sz w:val="24"/>
                      <w:color w:val="0000FF"/>
                    </w:rPr>
                    <w:t>1.全场景数据穿透</w:t>
                  </w:r>
                </w:p>
                <w:p>
                  <w:pPr>
                    <w:pStyle w:val="null3"/>
                    <w:jc w:val="both"/>
                  </w:pPr>
                  <w:r>
                    <w:rPr>
                      <w:rFonts w:ascii="仿宋_GB2312" w:hAnsi="仿宋_GB2312" w:cs="仿宋_GB2312" w:eastAsia="仿宋_GB2312"/>
                      <w:sz w:val="24"/>
                      <w:color w:val="0000FF"/>
                    </w:rPr>
                    <w:t>1.1实现病理开单状态信息全流程追踪管理、具备标本转运状态信息全流程追踪管理；</w:t>
                  </w:r>
                </w:p>
                <w:p>
                  <w:pPr>
                    <w:pStyle w:val="null3"/>
                    <w:jc w:val="both"/>
                  </w:pPr>
                  <w:r>
                    <w:rPr>
                      <w:rFonts w:ascii="仿宋_GB2312" w:hAnsi="仿宋_GB2312" w:cs="仿宋_GB2312" w:eastAsia="仿宋_GB2312"/>
                      <w:sz w:val="24"/>
                      <w:color w:val="0000FF"/>
                    </w:rPr>
                    <w:t>1.2实现全场景综合信息查询，具备各流程节点业务信息、操作人员、时间等详细信息查询查看，具备按状态、检测类型、检测日期等条件筛选、组合查询开单信息与标本信息；</w:t>
                  </w:r>
                </w:p>
                <w:p>
                  <w:pPr>
                    <w:pStyle w:val="null3"/>
                    <w:jc w:val="both"/>
                  </w:pPr>
                  <w:r>
                    <w:rPr>
                      <w:rFonts w:ascii="仿宋_GB2312" w:hAnsi="仿宋_GB2312" w:cs="仿宋_GB2312" w:eastAsia="仿宋_GB2312"/>
                      <w:sz w:val="24"/>
                      <w:color w:val="0000FF"/>
                    </w:rPr>
                    <w:t>1.3整合开单与标本流转数据，实现按时间、类型、状态等多维度组合查询，结果可导出/打印。</w:t>
                  </w:r>
                </w:p>
                <w:p>
                  <w:pPr>
                    <w:pStyle w:val="null3"/>
                    <w:jc w:val="both"/>
                  </w:pPr>
                  <w:r>
                    <w:rPr>
                      <w:rFonts w:ascii="仿宋_GB2312" w:hAnsi="仿宋_GB2312" w:cs="仿宋_GB2312" w:eastAsia="仿宋_GB2312"/>
                      <w:sz w:val="24"/>
                      <w:color w:val="0000FF"/>
                    </w:rPr>
                    <w:t>2.权限分层控制</w:t>
                  </w:r>
                </w:p>
                <w:p>
                  <w:pPr>
                    <w:pStyle w:val="null3"/>
                    <w:jc w:val="both"/>
                  </w:pPr>
                  <w:r>
                    <w:rPr>
                      <w:rFonts w:ascii="仿宋_GB2312" w:hAnsi="仿宋_GB2312" w:cs="仿宋_GB2312" w:eastAsia="仿宋_GB2312"/>
                      <w:sz w:val="24"/>
                      <w:color w:val="0000FF"/>
                    </w:rPr>
                    <w:t>按科室配置数据可见范围，保障信息安全性。</w:t>
                  </w:r>
                </w:p>
                <w:p>
                  <w:pPr>
                    <w:pStyle w:val="null3"/>
                    <w:jc w:val="both"/>
                  </w:pPr>
                  <w:r>
                    <w:rPr>
                      <w:rFonts w:ascii="仿宋_GB2312" w:hAnsi="仿宋_GB2312" w:cs="仿宋_GB2312" w:eastAsia="仿宋_GB2312"/>
                      <w:sz w:val="24"/>
                      <w:b/>
                      <w:color w:val="0000FF"/>
                    </w:rPr>
                    <w:t>九、智能预警与通知</w:t>
                  </w:r>
                </w:p>
                <w:p>
                  <w:pPr>
                    <w:pStyle w:val="null3"/>
                    <w:jc w:val="both"/>
                  </w:pPr>
                  <w:r>
                    <w:rPr>
                      <w:rFonts w:ascii="仿宋_GB2312" w:hAnsi="仿宋_GB2312" w:cs="仿宋_GB2312" w:eastAsia="仿宋_GB2312"/>
                      <w:sz w:val="24"/>
                      <w:color w:val="0000FF"/>
                    </w:rPr>
                    <w:t>1.多级状态提醒</w:t>
                  </w:r>
                </w:p>
                <w:p>
                  <w:pPr>
                    <w:pStyle w:val="null3"/>
                    <w:jc w:val="both"/>
                  </w:pPr>
                  <w:r>
                    <w:rPr>
                      <w:rFonts w:ascii="仿宋_GB2312" w:hAnsi="仿宋_GB2312" w:cs="仿宋_GB2312" w:eastAsia="仿宋_GB2312"/>
                      <w:sz w:val="24"/>
                      <w:color w:val="0000FF"/>
                    </w:rPr>
                    <w:t>1.1实现展示预约、提交、签收、诊断、拒收等病例检验申请单、送检标本状态流转信息提醒。拒收申请单状态在电子申请单列表实现状态变更颜色提醒，消息中心发送状态变更通知；</w:t>
                  </w:r>
                </w:p>
                <w:p>
                  <w:pPr>
                    <w:pStyle w:val="null3"/>
                    <w:jc w:val="both"/>
                  </w:pPr>
                  <w:r>
                    <w:rPr>
                      <w:rFonts w:ascii="仿宋_GB2312" w:hAnsi="仿宋_GB2312" w:cs="仿宋_GB2312" w:eastAsia="仿宋_GB2312"/>
                      <w:sz w:val="24"/>
                      <w:color w:val="0000FF"/>
                    </w:rPr>
                    <w:t>1.2实现临期样本、超期样本、异常样本消息提醒，可1.3手动或自动触发预警报警操作，发布警示通知。</w:t>
                  </w:r>
                </w:p>
                <w:p>
                  <w:pPr>
                    <w:pStyle w:val="null3"/>
                    <w:jc w:val="both"/>
                  </w:pPr>
                  <w:r>
                    <w:rPr>
                      <w:rFonts w:ascii="仿宋_GB2312" w:hAnsi="仿宋_GB2312" w:cs="仿宋_GB2312" w:eastAsia="仿宋_GB2312"/>
                      <w:sz w:val="24"/>
                      <w:color w:val="0000FF"/>
                    </w:rPr>
                    <w:t>2.预警策略配置</w:t>
                  </w:r>
                </w:p>
                <w:p>
                  <w:pPr>
                    <w:pStyle w:val="null3"/>
                    <w:jc w:val="both"/>
                  </w:pPr>
                  <w:r>
                    <w:rPr>
                      <w:rFonts w:ascii="仿宋_GB2312" w:hAnsi="仿宋_GB2312" w:cs="仿宋_GB2312" w:eastAsia="仿宋_GB2312"/>
                      <w:sz w:val="24"/>
                      <w:color w:val="0000FF"/>
                    </w:rPr>
                    <w:t>2.1实现手动/自动触发预警，消息内容可导出存档。</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标本运转管理移动端</w:t>
                  </w:r>
                </w:p>
              </w:tc>
              <w:tc>
                <w:tcPr>
                  <w:tcW w:type="dxa" w:w="1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FF"/>
                    </w:rPr>
                    <w:t>一、账号管理模块（应适配医院现有移动设备）</w:t>
                  </w:r>
                </w:p>
                <w:p>
                  <w:pPr>
                    <w:pStyle w:val="null3"/>
                    <w:jc w:val="both"/>
                  </w:pPr>
                  <w:r>
                    <w:rPr>
                      <w:rFonts w:ascii="仿宋_GB2312" w:hAnsi="仿宋_GB2312" w:cs="仿宋_GB2312" w:eastAsia="仿宋_GB2312"/>
                      <w:sz w:val="24"/>
                      <w:color w:val="0000FF"/>
                    </w:rPr>
                    <w:t>1.多角色权限体系</w:t>
                  </w:r>
                </w:p>
                <w:p>
                  <w:pPr>
                    <w:pStyle w:val="null3"/>
                    <w:jc w:val="both"/>
                  </w:pPr>
                  <w:r>
                    <w:rPr>
                      <w:rFonts w:ascii="仿宋_GB2312" w:hAnsi="仿宋_GB2312" w:cs="仿宋_GB2312" w:eastAsia="仿宋_GB2312"/>
                      <w:sz w:val="24"/>
                      <w:color w:val="0000FF"/>
                    </w:rPr>
                    <w:t>1.1实现管理员、转运员、审核员等多角色，按职责分配功能权限，实现移动端权限隔离（如接单、审核、查看全流程）</w:t>
                  </w:r>
                </w:p>
                <w:p>
                  <w:pPr>
                    <w:pStyle w:val="null3"/>
                    <w:jc w:val="both"/>
                  </w:pPr>
                  <w:r>
                    <w:rPr>
                      <w:rFonts w:ascii="仿宋_GB2312" w:hAnsi="仿宋_GB2312" w:cs="仿宋_GB2312" w:eastAsia="仿宋_GB2312"/>
                      <w:sz w:val="24"/>
                      <w:color w:val="0000FF"/>
                    </w:rPr>
                    <w:t>1.2管理员可动态配置角色权限范围（如科室、标本类型限制）</w:t>
                  </w:r>
                </w:p>
                <w:p>
                  <w:pPr>
                    <w:pStyle w:val="null3"/>
                    <w:jc w:val="both"/>
                  </w:pPr>
                  <w:r>
                    <w:rPr>
                      <w:rFonts w:ascii="仿宋_GB2312" w:hAnsi="仿宋_GB2312" w:cs="仿宋_GB2312" w:eastAsia="仿宋_GB2312"/>
                      <w:sz w:val="24"/>
                      <w:color w:val="0000FF"/>
                    </w:rPr>
                    <w:t>2.账号安全与身份核验</w:t>
                  </w:r>
                </w:p>
                <w:p>
                  <w:pPr>
                    <w:pStyle w:val="null3"/>
                    <w:jc w:val="both"/>
                  </w:pPr>
                  <w:r>
                    <w:rPr>
                      <w:rFonts w:ascii="仿宋_GB2312" w:hAnsi="仿宋_GB2312" w:cs="仿宋_GB2312" w:eastAsia="仿宋_GB2312"/>
                      <w:sz w:val="24"/>
                      <w:color w:val="0000FF"/>
                    </w:rPr>
                    <w:t>2.1实现账号+密码、身份证号+密码登录等多方式认证；</w:t>
                  </w:r>
                </w:p>
                <w:p>
                  <w:pPr>
                    <w:pStyle w:val="null3"/>
                    <w:jc w:val="both"/>
                  </w:pPr>
                  <w:r>
                    <w:rPr>
                      <w:rFonts w:ascii="仿宋_GB2312" w:hAnsi="仿宋_GB2312" w:cs="仿宋_GB2312" w:eastAsia="仿宋_GB2312"/>
                      <w:sz w:val="24"/>
                      <w:color w:val="0000FF"/>
                    </w:rPr>
                    <w:t>2.2强制密码复杂度策略（大小写字母、数字、特殊字符组合）</w:t>
                  </w:r>
                </w:p>
                <w:p>
                  <w:pPr>
                    <w:pStyle w:val="null3"/>
                    <w:jc w:val="both"/>
                  </w:pPr>
                  <w:r>
                    <w:rPr>
                      <w:rFonts w:ascii="仿宋_GB2312" w:hAnsi="仿宋_GB2312" w:cs="仿宋_GB2312" w:eastAsia="仿宋_GB2312"/>
                      <w:sz w:val="24"/>
                      <w:color w:val="0000FF"/>
                    </w:rPr>
                    <w:t>3.个人信息维护</w:t>
                  </w:r>
                </w:p>
                <w:p>
                  <w:pPr>
                    <w:pStyle w:val="null3"/>
                    <w:jc w:val="both"/>
                  </w:pPr>
                  <w:r>
                    <w:rPr>
                      <w:rFonts w:ascii="仿宋_GB2312" w:hAnsi="仿宋_GB2312" w:cs="仿宋_GB2312" w:eastAsia="仿宋_GB2312"/>
                      <w:sz w:val="24"/>
                      <w:color w:val="0000FF"/>
                    </w:rPr>
                    <w:t>3.1用户可查看/修改个人资料（姓名、联系方式、所属科室）</w:t>
                  </w:r>
                </w:p>
                <w:p>
                  <w:pPr>
                    <w:pStyle w:val="null3"/>
                    <w:jc w:val="both"/>
                  </w:pPr>
                  <w:r>
                    <w:rPr>
                      <w:rFonts w:ascii="仿宋_GB2312" w:hAnsi="仿宋_GB2312" w:cs="仿宋_GB2312" w:eastAsia="仿宋_GB2312"/>
                      <w:sz w:val="24"/>
                      <w:color w:val="0000FF"/>
                    </w:rPr>
                    <w:t>3.2支持在线提交权限变更申请，由管理员审批</w:t>
                  </w:r>
                </w:p>
                <w:p>
                  <w:pPr>
                    <w:pStyle w:val="null3"/>
                    <w:jc w:val="both"/>
                  </w:pPr>
                  <w:r>
                    <w:rPr>
                      <w:rFonts w:ascii="仿宋_GB2312" w:hAnsi="仿宋_GB2312" w:cs="仿宋_GB2312" w:eastAsia="仿宋_GB2312"/>
                      <w:sz w:val="24"/>
                      <w:b/>
                      <w:color w:val="0000FF"/>
                    </w:rPr>
                    <w:t>二、移动端扫码管理模块</w:t>
                  </w:r>
                </w:p>
                <w:p>
                  <w:pPr>
                    <w:pStyle w:val="null3"/>
                    <w:jc w:val="both"/>
                  </w:pPr>
                  <w:r>
                    <w:rPr>
                      <w:rFonts w:ascii="仿宋_GB2312" w:hAnsi="仿宋_GB2312" w:cs="仿宋_GB2312" w:eastAsia="仿宋_GB2312"/>
                      <w:sz w:val="24"/>
                      <w:color w:val="0000FF"/>
                    </w:rPr>
                    <w:t>1.智能扫码功能</w:t>
                  </w:r>
                </w:p>
                <w:p>
                  <w:pPr>
                    <w:pStyle w:val="null3"/>
                    <w:jc w:val="both"/>
                  </w:pPr>
                  <w:r>
                    <w:rPr>
                      <w:rFonts w:ascii="仿宋_GB2312" w:hAnsi="仿宋_GB2312" w:cs="仿宋_GB2312" w:eastAsia="仿宋_GB2312"/>
                      <w:sz w:val="24"/>
                      <w:color w:val="0000FF"/>
                    </w:rPr>
                    <w:t>1.1实现条形码、二维码快速扫描，自动解析标本唯一标识；</w:t>
                  </w:r>
                </w:p>
                <w:p>
                  <w:pPr>
                    <w:pStyle w:val="null3"/>
                    <w:jc w:val="both"/>
                  </w:pPr>
                  <w:r>
                    <w:rPr>
                      <w:rFonts w:ascii="仿宋_GB2312" w:hAnsi="仿宋_GB2312" w:cs="仿宋_GB2312" w:eastAsia="仿宋_GB2312"/>
                      <w:sz w:val="24"/>
                      <w:color w:val="0000FF"/>
                    </w:rPr>
                    <w:t>1.2扫码后实时调取标本详情（所在手术间、患者姓名、性别、his ID号、标本部位等信息）</w:t>
                  </w:r>
                </w:p>
                <w:p>
                  <w:pPr>
                    <w:pStyle w:val="null3"/>
                    <w:jc w:val="both"/>
                  </w:pPr>
                  <w:r>
                    <w:rPr>
                      <w:rFonts w:ascii="仿宋_GB2312" w:hAnsi="仿宋_GB2312" w:cs="仿宋_GB2312" w:eastAsia="仿宋_GB2312"/>
                      <w:sz w:val="24"/>
                      <w:color w:val="0000FF"/>
                    </w:rPr>
                    <w:t>1.3异常提示：无效条码、标本状态冲突（如已出库重复扫码）时触发弹窗告警；</w:t>
                  </w:r>
                </w:p>
                <w:p>
                  <w:pPr>
                    <w:pStyle w:val="null3"/>
                    <w:jc w:val="both"/>
                  </w:pPr>
                  <w:r>
                    <w:rPr>
                      <w:rFonts w:ascii="仿宋_GB2312" w:hAnsi="仿宋_GB2312" w:cs="仿宋_GB2312" w:eastAsia="仿宋_GB2312"/>
                      <w:sz w:val="24"/>
                      <w:color w:val="0000FF"/>
                    </w:rPr>
                    <w:t>1.4调用移动端设备摄像头实现条码快速识别，支持连续扫码模式；</w:t>
                  </w:r>
                </w:p>
                <w:p>
                  <w:pPr>
                    <w:pStyle w:val="null3"/>
                    <w:jc w:val="both"/>
                  </w:pPr>
                  <w:r>
                    <w:rPr>
                      <w:rFonts w:ascii="仿宋_GB2312" w:hAnsi="仿宋_GB2312" w:cs="仿宋_GB2312" w:eastAsia="仿宋_GB2312"/>
                      <w:sz w:val="24"/>
                      <w:color w:val="0000FF"/>
                    </w:rPr>
                    <w:t>1.5扫码结果页移动端适配显示关键信息：患者床号、标本紧急程度图标（红色感叹号标识冰冻标本）</w:t>
                  </w:r>
                </w:p>
                <w:p>
                  <w:pPr>
                    <w:pStyle w:val="null3"/>
                    <w:jc w:val="both"/>
                  </w:pPr>
                  <w:r>
                    <w:rPr>
                      <w:rFonts w:ascii="仿宋_GB2312" w:hAnsi="仿宋_GB2312" w:cs="仿宋_GB2312" w:eastAsia="仿宋_GB2312"/>
                      <w:sz w:val="24"/>
                      <w:color w:val="0000FF"/>
                    </w:rPr>
                    <w:t>2.扫码记录追踪</w:t>
                  </w:r>
                </w:p>
                <w:p>
                  <w:pPr>
                    <w:pStyle w:val="null3"/>
                    <w:jc w:val="both"/>
                  </w:pPr>
                  <w:r>
                    <w:rPr>
                      <w:rFonts w:ascii="仿宋_GB2312" w:hAnsi="仿宋_GB2312" w:cs="仿宋_GB2312" w:eastAsia="仿宋_GB2312"/>
                      <w:sz w:val="24"/>
                      <w:color w:val="0000FF"/>
                    </w:rPr>
                    <w:t>2.1记录扫码时间、操作人、交接人等，生成操作日志；</w:t>
                  </w:r>
                </w:p>
                <w:p>
                  <w:pPr>
                    <w:pStyle w:val="null3"/>
                    <w:jc w:val="both"/>
                  </w:pPr>
                  <w:r>
                    <w:rPr>
                      <w:rFonts w:ascii="仿宋_GB2312" w:hAnsi="仿宋_GB2312" w:cs="仿宋_GB2312" w:eastAsia="仿宋_GB2312"/>
                      <w:sz w:val="24"/>
                      <w:color w:val="0000FF"/>
                    </w:rPr>
                    <w:t>2.2实现扫码记录回溯，关联标本全生命周期数据；</w:t>
                  </w:r>
                </w:p>
                <w:p>
                  <w:pPr>
                    <w:pStyle w:val="null3"/>
                    <w:jc w:val="both"/>
                  </w:pPr>
                  <w:r>
                    <w:rPr>
                      <w:rFonts w:ascii="仿宋_GB2312" w:hAnsi="仿宋_GB2312" w:cs="仿宋_GB2312" w:eastAsia="仿宋_GB2312"/>
                      <w:sz w:val="24"/>
                      <w:b/>
                      <w:color w:val="0000FF"/>
                    </w:rPr>
                    <w:t>三、移动端任务单管理模块</w:t>
                  </w:r>
                </w:p>
                <w:p>
                  <w:pPr>
                    <w:pStyle w:val="null3"/>
                    <w:jc w:val="both"/>
                  </w:pPr>
                  <w:r>
                    <w:rPr>
                      <w:rFonts w:ascii="仿宋_GB2312" w:hAnsi="仿宋_GB2312" w:cs="仿宋_GB2312" w:eastAsia="仿宋_GB2312"/>
                      <w:sz w:val="24"/>
                      <w:color w:val="0000FF"/>
                    </w:rPr>
                    <w:t>1.任务智能分配</w:t>
                  </w:r>
                </w:p>
                <w:p>
                  <w:pPr>
                    <w:pStyle w:val="null3"/>
                    <w:jc w:val="both"/>
                  </w:pPr>
                  <w:r>
                    <w:rPr>
                      <w:rFonts w:ascii="仿宋_GB2312" w:hAnsi="仿宋_GB2312" w:cs="仿宋_GB2312" w:eastAsia="仿宋_GB2312"/>
                      <w:sz w:val="24"/>
                      <w:color w:val="0000FF"/>
                    </w:rPr>
                    <w:t>1.1系统根据转运员工作负荷率、任务优先级、科室负载动态分配任务（支持接入手麻系统排班状态信息提取本次申请单所在手术室位置信息、对应患者信息、对应洗手护士及巡回护士当班信息）。实现手动调整任务分配（管理员权限）</w:t>
                  </w:r>
                </w:p>
                <w:p>
                  <w:pPr>
                    <w:pStyle w:val="null3"/>
                    <w:jc w:val="both"/>
                  </w:pPr>
                  <w:r>
                    <w:rPr>
                      <w:rFonts w:ascii="仿宋_GB2312" w:hAnsi="仿宋_GB2312" w:cs="仿宋_GB2312" w:eastAsia="仿宋_GB2312"/>
                      <w:sz w:val="24"/>
                      <w:color w:val="0000FF"/>
                    </w:rPr>
                    <w:t>2.任务提醒与推送</w:t>
                  </w:r>
                </w:p>
                <w:p>
                  <w:pPr>
                    <w:pStyle w:val="null3"/>
                    <w:jc w:val="both"/>
                  </w:pPr>
                  <w:r>
                    <w:rPr>
                      <w:rFonts w:ascii="仿宋_GB2312" w:hAnsi="仿宋_GB2312" w:cs="仿宋_GB2312" w:eastAsia="仿宋_GB2312"/>
                      <w:sz w:val="24"/>
                      <w:color w:val="0000FF"/>
                    </w:rPr>
                    <w:t>2.1实时推送新任务通知（弹窗+声音提醒），实现调用移动设备音频系统实现预警，含任务摘要（标本类型、紧急程度）</w:t>
                  </w:r>
                </w:p>
                <w:p>
                  <w:pPr>
                    <w:pStyle w:val="null3"/>
                    <w:jc w:val="both"/>
                  </w:pPr>
                  <w:r>
                    <w:rPr>
                      <w:rFonts w:ascii="仿宋_GB2312" w:hAnsi="仿宋_GB2312" w:cs="仿宋_GB2312" w:eastAsia="仿宋_GB2312"/>
                      <w:sz w:val="24"/>
                      <w:color w:val="0000FF"/>
                    </w:rPr>
                    <w:t>2.2实现任务时效预警：临期任务（如剩余30分钟）自动升级提醒频率；</w:t>
                  </w:r>
                </w:p>
                <w:p>
                  <w:pPr>
                    <w:pStyle w:val="null3"/>
                    <w:jc w:val="both"/>
                  </w:pPr>
                  <w:r>
                    <w:rPr>
                      <w:rFonts w:ascii="仿宋_GB2312" w:hAnsi="仿宋_GB2312" w:cs="仿宋_GB2312" w:eastAsia="仿宋_GB2312"/>
                      <w:sz w:val="24"/>
                      <w:color w:val="0000FF"/>
                    </w:rPr>
                    <w:t>2.3任务逾期未处理时，自动转派并通知上级管理员；</w:t>
                  </w:r>
                </w:p>
                <w:p>
                  <w:pPr>
                    <w:pStyle w:val="null3"/>
                    <w:jc w:val="both"/>
                  </w:pPr>
                  <w:r>
                    <w:rPr>
                      <w:rFonts w:ascii="仿宋_GB2312" w:hAnsi="仿宋_GB2312" w:cs="仿宋_GB2312" w:eastAsia="仿宋_GB2312"/>
                      <w:sz w:val="24"/>
                      <w:color w:val="0000FF"/>
                    </w:rPr>
                    <w:t>3.任务处理闭环；</w:t>
                  </w:r>
                </w:p>
                <w:p>
                  <w:pPr>
                    <w:pStyle w:val="null3"/>
                    <w:jc w:val="both"/>
                  </w:pPr>
                  <w:r>
                    <w:rPr>
                      <w:rFonts w:ascii="仿宋_GB2312" w:hAnsi="仿宋_GB2312" w:cs="仿宋_GB2312" w:eastAsia="仿宋_GB2312"/>
                      <w:sz w:val="24"/>
                      <w:color w:val="0000FF"/>
                    </w:rPr>
                    <w:t>3.1转运员可查看任务详情（标本清单、感染性标本等）</w:t>
                  </w:r>
                </w:p>
                <w:p>
                  <w:pPr>
                    <w:pStyle w:val="null3"/>
                    <w:jc w:val="both"/>
                  </w:pPr>
                  <w:r>
                    <w:rPr>
                      <w:rFonts w:ascii="仿宋_GB2312" w:hAnsi="仿宋_GB2312" w:cs="仿宋_GB2312" w:eastAsia="仿宋_GB2312"/>
                      <w:sz w:val="24"/>
                      <w:color w:val="0000FF"/>
                    </w:rPr>
                    <w:t>3.2任务状态自动同步至后台系统（如“已完成”“异常中止”）</w:t>
                  </w:r>
                </w:p>
                <w:p>
                  <w:pPr>
                    <w:pStyle w:val="null3"/>
                    <w:jc w:val="both"/>
                  </w:pPr>
                  <w:r>
                    <w:rPr>
                      <w:rFonts w:ascii="仿宋_GB2312" w:hAnsi="仿宋_GB2312" w:cs="仿宋_GB2312" w:eastAsia="仿宋_GB2312"/>
                      <w:sz w:val="24"/>
                      <w:b/>
                      <w:color w:val="0000FF"/>
                    </w:rPr>
                    <w:t>四、接单管理模块</w:t>
                  </w:r>
                </w:p>
                <w:p>
                  <w:pPr>
                    <w:pStyle w:val="null3"/>
                    <w:jc w:val="both"/>
                  </w:pPr>
                  <w:r>
                    <w:rPr>
                      <w:rFonts w:ascii="仿宋_GB2312" w:hAnsi="仿宋_GB2312" w:cs="仿宋_GB2312" w:eastAsia="仿宋_GB2312"/>
                      <w:sz w:val="24"/>
                      <w:color w:val="0000FF"/>
                    </w:rPr>
                    <w:t>1.接单流程优化</w:t>
                  </w:r>
                </w:p>
                <w:p>
                  <w:pPr>
                    <w:pStyle w:val="null3"/>
                    <w:jc w:val="both"/>
                  </w:pPr>
                  <w:r>
                    <w:rPr>
                      <w:rFonts w:ascii="仿宋_GB2312" w:hAnsi="仿宋_GB2312" w:cs="仿宋_GB2312" w:eastAsia="仿宋_GB2312"/>
                      <w:sz w:val="24"/>
                      <w:color w:val="0000FF"/>
                    </w:rPr>
                    <w:t>1.1转运员可在任务列表一键接单，接单后锁定任务防止重复分配；</w:t>
                  </w:r>
                </w:p>
                <w:p>
                  <w:pPr>
                    <w:pStyle w:val="null3"/>
                    <w:jc w:val="both"/>
                  </w:pPr>
                  <w:r>
                    <w:rPr>
                      <w:rFonts w:ascii="仿宋_GB2312" w:hAnsi="仿宋_GB2312" w:cs="仿宋_GB2312" w:eastAsia="仿宋_GB2312"/>
                      <w:sz w:val="24"/>
                      <w:color w:val="0000FF"/>
                    </w:rPr>
                    <w:t>1.2接单时自动记录时间戳，并触发任务状态变更（如“运转中”）</w:t>
                  </w:r>
                </w:p>
                <w:p>
                  <w:pPr>
                    <w:pStyle w:val="null3"/>
                    <w:jc w:val="both"/>
                  </w:pPr>
                  <w:r>
                    <w:rPr>
                      <w:rFonts w:ascii="仿宋_GB2312" w:hAnsi="仿宋_GB2312" w:cs="仿宋_GB2312" w:eastAsia="仿宋_GB2312"/>
                      <w:sz w:val="24"/>
                      <w:color w:val="0000FF"/>
                    </w:rPr>
                    <w:t>2.异常处理机制</w:t>
                  </w:r>
                </w:p>
                <w:p>
                  <w:pPr>
                    <w:pStyle w:val="null3"/>
                    <w:jc w:val="both"/>
                  </w:pPr>
                  <w:r>
                    <w:rPr>
                      <w:rFonts w:ascii="仿宋_GB2312" w:hAnsi="仿宋_GB2312" w:cs="仿宋_GB2312" w:eastAsia="仿宋_GB2312"/>
                      <w:sz w:val="24"/>
                      <w:color w:val="0000FF"/>
                    </w:rPr>
                    <w:t>2.1实现任务暂停/转交申请（如设备故障、标本破损），可提交文字说明及照片证据；</w:t>
                  </w:r>
                </w:p>
                <w:p>
                  <w:pPr>
                    <w:pStyle w:val="null3"/>
                    <w:jc w:val="both"/>
                  </w:pPr>
                  <w:r>
                    <w:rPr>
                      <w:rFonts w:ascii="仿宋_GB2312" w:hAnsi="仿宋_GB2312" w:cs="仿宋_GB2312" w:eastAsia="仿宋_GB2312"/>
                      <w:sz w:val="24"/>
                      <w:color w:val="0000FF"/>
                    </w:rPr>
                    <w:t>2.2实现紧急情况上报，同步推送异常信息至相关负责人。</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中控</w:t>
                  </w:r>
                  <w:r>
                    <w:rPr>
                      <w:rFonts w:ascii="仿宋_GB2312" w:hAnsi="仿宋_GB2312" w:cs="仿宋_GB2312" w:eastAsia="仿宋_GB2312"/>
                      <w:sz w:val="24"/>
                      <w:color w:val="0000FF"/>
                    </w:rPr>
                    <w:t>BI数据管控中心</w:t>
                  </w:r>
                </w:p>
              </w:tc>
              <w:tc>
                <w:tcPr>
                  <w:tcW w:type="dxa" w:w="1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1.实现标本运行态势分析，监测标本转运全流程业务信息、生成可视化图表，进行多维度数据分析，定制统计指标；</w:t>
                  </w:r>
                </w:p>
                <w:p>
                  <w:pPr>
                    <w:pStyle w:val="null3"/>
                    <w:jc w:val="both"/>
                  </w:pPr>
                  <w:r>
                    <w:rPr>
                      <w:rFonts w:ascii="仿宋_GB2312" w:hAnsi="仿宋_GB2312" w:cs="仿宋_GB2312" w:eastAsia="仿宋_GB2312"/>
                      <w:sz w:val="24"/>
                      <w:color w:val="0000FF"/>
                    </w:rPr>
                    <w:t>2.实现标本来源分析，按科室和医生统计标本来源数据；</w:t>
                  </w:r>
                </w:p>
                <w:p>
                  <w:pPr>
                    <w:pStyle w:val="null3"/>
                    <w:jc w:val="both"/>
                  </w:pPr>
                  <w:r>
                    <w:rPr>
                      <w:rFonts w:ascii="仿宋_GB2312" w:hAnsi="仿宋_GB2312" w:cs="仿宋_GB2312" w:eastAsia="仿宋_GB2312"/>
                      <w:sz w:val="24"/>
                      <w:color w:val="0000FF"/>
                    </w:rPr>
                    <w:t>3.实现标本采集部位分析，按采集部位统计标本采集部位数据；</w:t>
                  </w:r>
                </w:p>
                <w:p>
                  <w:pPr>
                    <w:pStyle w:val="null3"/>
                    <w:jc w:val="both"/>
                  </w:pPr>
                  <w:r>
                    <w:rPr>
                      <w:rFonts w:ascii="仿宋_GB2312" w:hAnsi="仿宋_GB2312" w:cs="仿宋_GB2312" w:eastAsia="仿宋_GB2312"/>
                      <w:sz w:val="24"/>
                      <w:color w:val="0000FF"/>
                    </w:rPr>
                    <w:t>4.实现累计已完成标本数量统计，具备今日待完成、今日已完成标本任务分析统计；</w:t>
                  </w:r>
                </w:p>
                <w:p>
                  <w:pPr>
                    <w:pStyle w:val="null3"/>
                    <w:jc w:val="both"/>
                  </w:pPr>
                  <w:r>
                    <w:rPr>
                      <w:rFonts w:ascii="仿宋_GB2312" w:hAnsi="仿宋_GB2312" w:cs="仿宋_GB2312" w:eastAsia="仿宋_GB2312"/>
                      <w:sz w:val="24"/>
                      <w:color w:val="0000FF"/>
                    </w:rPr>
                    <w:t>5.实现标本状态统计，统计标本的采集、处理、存储和运输等环节状态数据分析；</w:t>
                  </w:r>
                </w:p>
                <w:p>
                  <w:pPr>
                    <w:pStyle w:val="null3"/>
                    <w:jc w:val="both"/>
                  </w:pPr>
                  <w:r>
                    <w:rPr>
                      <w:rFonts w:ascii="仿宋_GB2312" w:hAnsi="仿宋_GB2312" w:cs="仿宋_GB2312" w:eastAsia="仿宋_GB2312"/>
                      <w:sz w:val="24"/>
                      <w:color w:val="0000FF"/>
                    </w:rPr>
                    <w:t>6.实现标本处理时间分析统计；</w:t>
                  </w:r>
                </w:p>
                <w:p>
                  <w:pPr>
                    <w:pStyle w:val="null3"/>
                    <w:jc w:val="both"/>
                  </w:pPr>
                  <w:r>
                    <w:rPr>
                      <w:rFonts w:ascii="仿宋_GB2312" w:hAnsi="仿宋_GB2312" w:cs="仿宋_GB2312" w:eastAsia="仿宋_GB2312"/>
                      <w:sz w:val="24"/>
                      <w:color w:val="0000FF"/>
                    </w:rPr>
                    <w:t>7.实现标本质量分析统计；</w:t>
                  </w:r>
                </w:p>
                <w:p>
                  <w:pPr>
                    <w:pStyle w:val="null3"/>
                    <w:jc w:val="both"/>
                  </w:pPr>
                  <w:r>
                    <w:rPr>
                      <w:rFonts w:ascii="仿宋_GB2312" w:hAnsi="仿宋_GB2312" w:cs="仿宋_GB2312" w:eastAsia="仿宋_GB2312"/>
                      <w:sz w:val="24"/>
                      <w:color w:val="0000FF"/>
                    </w:rPr>
                    <w:t>8.实现标本定制化统计分析。</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后台管理及数据接口</w:t>
                  </w:r>
                </w:p>
              </w:tc>
              <w:tc>
                <w:tcPr>
                  <w:tcW w:type="dxa" w:w="1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FF"/>
                    </w:rPr>
                    <w:t>一、系统管理</w:t>
                  </w:r>
                </w:p>
                <w:p>
                  <w:pPr>
                    <w:pStyle w:val="null3"/>
                    <w:jc w:val="both"/>
                  </w:pPr>
                  <w:r>
                    <w:rPr>
                      <w:rFonts w:ascii="仿宋_GB2312" w:hAnsi="仿宋_GB2312" w:cs="仿宋_GB2312" w:eastAsia="仿宋_GB2312"/>
                      <w:sz w:val="24"/>
                      <w:color w:val="0000FF"/>
                    </w:rPr>
                    <w:t>1.用户权限管理</w:t>
                  </w:r>
                </w:p>
                <w:p>
                  <w:pPr>
                    <w:pStyle w:val="null3"/>
                    <w:jc w:val="both"/>
                  </w:pPr>
                  <w:r>
                    <w:rPr>
                      <w:rFonts w:ascii="仿宋_GB2312" w:hAnsi="仿宋_GB2312" w:cs="仿宋_GB2312" w:eastAsia="仿宋_GB2312"/>
                      <w:sz w:val="24"/>
                      <w:color w:val="0000FF"/>
                    </w:rPr>
                    <w:t>1.1实现多级角色划分（系统管理员、科室管理员、普通用户等）</w:t>
                  </w:r>
                </w:p>
                <w:p>
                  <w:pPr>
                    <w:pStyle w:val="null3"/>
                    <w:jc w:val="both"/>
                  </w:pPr>
                  <w:r>
                    <w:rPr>
                      <w:rFonts w:ascii="仿宋_GB2312" w:hAnsi="仿宋_GB2312" w:cs="仿宋_GB2312" w:eastAsia="仿宋_GB2312"/>
                      <w:sz w:val="24"/>
                      <w:color w:val="0000FF"/>
                    </w:rPr>
                    <w:t>1.2实现按科室、病区、职能分配数据访问权限；</w:t>
                  </w:r>
                </w:p>
                <w:p>
                  <w:pPr>
                    <w:pStyle w:val="null3"/>
                    <w:jc w:val="both"/>
                  </w:pPr>
                  <w:r>
                    <w:rPr>
                      <w:rFonts w:ascii="仿宋_GB2312" w:hAnsi="仿宋_GB2312" w:cs="仿宋_GB2312" w:eastAsia="仿宋_GB2312"/>
                      <w:sz w:val="24"/>
                      <w:color w:val="0000FF"/>
                    </w:rPr>
                    <w:t>1.3实现用户账号的创建、修改、停用、删除操作；</w:t>
                  </w:r>
                </w:p>
                <w:p>
                  <w:pPr>
                    <w:pStyle w:val="null3"/>
                    <w:jc w:val="both"/>
                  </w:pPr>
                  <w:r>
                    <w:rPr>
                      <w:rFonts w:ascii="仿宋_GB2312" w:hAnsi="仿宋_GB2312" w:cs="仿宋_GB2312" w:eastAsia="仿宋_GB2312"/>
                      <w:sz w:val="24"/>
                      <w:color w:val="0000FF"/>
                    </w:rPr>
                    <w:t>1.4实现密码策略配置（复杂度、有效期、历史密码记忆等）</w:t>
                  </w:r>
                </w:p>
                <w:p>
                  <w:pPr>
                    <w:pStyle w:val="null3"/>
                    <w:jc w:val="both"/>
                  </w:pPr>
                  <w:r>
                    <w:rPr>
                      <w:rFonts w:ascii="仿宋_GB2312" w:hAnsi="仿宋_GB2312" w:cs="仿宋_GB2312" w:eastAsia="仿宋_GB2312"/>
                      <w:sz w:val="24"/>
                      <w:color w:val="0000FF"/>
                    </w:rPr>
                    <w:t>2.系统参数配置</w:t>
                  </w:r>
                </w:p>
                <w:p>
                  <w:pPr>
                    <w:pStyle w:val="null3"/>
                    <w:jc w:val="both"/>
                  </w:pPr>
                  <w:r>
                    <w:rPr>
                      <w:rFonts w:ascii="仿宋_GB2312" w:hAnsi="仿宋_GB2312" w:cs="仿宋_GB2312" w:eastAsia="仿宋_GB2312"/>
                      <w:sz w:val="24"/>
                      <w:color w:val="0000FF"/>
                    </w:rPr>
                    <w:t>2.1实现标本状态流转规则配置；</w:t>
                  </w:r>
                </w:p>
                <w:p>
                  <w:pPr>
                    <w:pStyle w:val="null3"/>
                    <w:jc w:val="both"/>
                  </w:pPr>
                  <w:r>
                    <w:rPr>
                      <w:rFonts w:ascii="仿宋_GB2312" w:hAnsi="仿宋_GB2312" w:cs="仿宋_GB2312" w:eastAsia="仿宋_GB2312"/>
                      <w:sz w:val="24"/>
                      <w:color w:val="0000FF"/>
                    </w:rPr>
                    <w:t>2.2实现标本有效期预警阈值设置；</w:t>
                  </w:r>
                </w:p>
                <w:p>
                  <w:pPr>
                    <w:pStyle w:val="null3"/>
                    <w:jc w:val="both"/>
                  </w:pPr>
                  <w:r>
                    <w:rPr>
                      <w:rFonts w:ascii="仿宋_GB2312" w:hAnsi="仿宋_GB2312" w:cs="仿宋_GB2312" w:eastAsia="仿宋_GB2312"/>
                      <w:sz w:val="24"/>
                      <w:color w:val="0000FF"/>
                    </w:rPr>
                    <w:t>2.3实现条码/二维码生成规则配置；</w:t>
                  </w:r>
                </w:p>
                <w:p>
                  <w:pPr>
                    <w:pStyle w:val="null3"/>
                    <w:jc w:val="both"/>
                  </w:pPr>
                  <w:r>
                    <w:rPr>
                      <w:rFonts w:ascii="仿宋_GB2312" w:hAnsi="仿宋_GB2312" w:cs="仿宋_GB2312" w:eastAsia="仿宋_GB2312"/>
                      <w:sz w:val="24"/>
                      <w:color w:val="0000FF"/>
                    </w:rPr>
                    <w:t>2.4实现各类模板（申请单、标签、知情同意书等）管理；</w:t>
                  </w:r>
                </w:p>
                <w:p>
                  <w:pPr>
                    <w:pStyle w:val="null3"/>
                    <w:jc w:val="both"/>
                  </w:pPr>
                  <w:r>
                    <w:rPr>
                      <w:rFonts w:ascii="仿宋_GB2312" w:hAnsi="仿宋_GB2312" w:cs="仿宋_GB2312" w:eastAsia="仿宋_GB2312"/>
                      <w:sz w:val="24"/>
                      <w:color w:val="0000FF"/>
                    </w:rPr>
                    <w:t>2.5实现系统通知预警规则配置。</w:t>
                  </w:r>
                </w:p>
                <w:p>
                  <w:pPr>
                    <w:pStyle w:val="null3"/>
                    <w:jc w:val="both"/>
                  </w:pPr>
                  <w:r>
                    <w:rPr>
                      <w:rFonts w:ascii="仿宋_GB2312" w:hAnsi="仿宋_GB2312" w:cs="仿宋_GB2312" w:eastAsia="仿宋_GB2312"/>
                      <w:sz w:val="24"/>
                      <w:b/>
                      <w:color w:val="0000FF"/>
                    </w:rPr>
                    <w:t>二、数据管理</w:t>
                  </w:r>
                </w:p>
                <w:p>
                  <w:pPr>
                    <w:pStyle w:val="null3"/>
                    <w:jc w:val="both"/>
                  </w:pPr>
                  <w:r>
                    <w:rPr>
                      <w:rFonts w:ascii="仿宋_GB2312" w:hAnsi="仿宋_GB2312" w:cs="仿宋_GB2312" w:eastAsia="仿宋_GB2312"/>
                      <w:sz w:val="24"/>
                      <w:color w:val="0000FF"/>
                    </w:rPr>
                    <w:t>1.基础数据管理</w:t>
                  </w:r>
                </w:p>
                <w:p>
                  <w:pPr>
                    <w:pStyle w:val="null3"/>
                    <w:jc w:val="both"/>
                  </w:pPr>
                  <w:r>
                    <w:rPr>
                      <w:rFonts w:ascii="仿宋_GB2312" w:hAnsi="仿宋_GB2312" w:cs="仿宋_GB2312" w:eastAsia="仿宋_GB2312"/>
                      <w:sz w:val="24"/>
                      <w:color w:val="0000FF"/>
                    </w:rPr>
                    <w:t>1.1实现科室、病区、医生等基础信息维护；</w:t>
                  </w:r>
                </w:p>
                <w:p>
                  <w:pPr>
                    <w:pStyle w:val="null3"/>
                    <w:jc w:val="both"/>
                  </w:pPr>
                  <w:r>
                    <w:rPr>
                      <w:rFonts w:ascii="仿宋_GB2312" w:hAnsi="仿宋_GB2312" w:cs="仿宋_GB2312" w:eastAsia="仿宋_GB2312"/>
                      <w:sz w:val="24"/>
                      <w:color w:val="0000FF"/>
                    </w:rPr>
                    <w:t>1.2实现病理检查类型（常规病理、冰冻手术、细胞学等）管理；</w:t>
                  </w:r>
                </w:p>
                <w:p>
                  <w:pPr>
                    <w:pStyle w:val="null3"/>
                    <w:jc w:val="both"/>
                  </w:pPr>
                  <w:r>
                    <w:rPr>
                      <w:rFonts w:ascii="仿宋_GB2312" w:hAnsi="仿宋_GB2312" w:cs="仿宋_GB2312" w:eastAsia="仿宋_GB2312"/>
                      <w:sz w:val="24"/>
                      <w:color w:val="0000FF"/>
                    </w:rPr>
                    <w:t>1.3实现标本类型、采集部位等字典数据维护；</w:t>
                  </w:r>
                </w:p>
                <w:p>
                  <w:pPr>
                    <w:pStyle w:val="null3"/>
                    <w:jc w:val="both"/>
                  </w:pPr>
                  <w:r>
                    <w:rPr>
                      <w:rFonts w:ascii="仿宋_GB2312" w:hAnsi="仿宋_GB2312" w:cs="仿宋_GB2312" w:eastAsia="仿宋_GB2312"/>
                      <w:sz w:val="24"/>
                      <w:color w:val="0000FF"/>
                    </w:rPr>
                    <w:t>1.4实现申请单模板管理（按科室、病种、检查类型分类）</w:t>
                  </w:r>
                </w:p>
                <w:p>
                  <w:pPr>
                    <w:pStyle w:val="null3"/>
                    <w:jc w:val="both"/>
                  </w:pPr>
                  <w:r>
                    <w:rPr>
                      <w:rFonts w:ascii="仿宋_GB2312" w:hAnsi="仿宋_GB2312" w:cs="仿宋_GB2312" w:eastAsia="仿宋_GB2312"/>
                      <w:sz w:val="24"/>
                      <w:color w:val="0000FF"/>
                    </w:rPr>
                    <w:t>2.业务数据管理</w:t>
                  </w:r>
                </w:p>
                <w:p>
                  <w:pPr>
                    <w:pStyle w:val="null3"/>
                    <w:jc w:val="both"/>
                  </w:pPr>
                  <w:r>
                    <w:rPr>
                      <w:rFonts w:ascii="仿宋_GB2312" w:hAnsi="仿宋_GB2312" w:cs="仿宋_GB2312" w:eastAsia="仿宋_GB2312"/>
                      <w:sz w:val="24"/>
                      <w:color w:val="0000FF"/>
                    </w:rPr>
                    <w:t>2.1实现所有电子申请单的集中管理；</w:t>
                  </w:r>
                </w:p>
                <w:p>
                  <w:pPr>
                    <w:pStyle w:val="null3"/>
                    <w:jc w:val="both"/>
                  </w:pPr>
                  <w:r>
                    <w:rPr>
                      <w:rFonts w:ascii="仿宋_GB2312" w:hAnsi="仿宋_GB2312" w:cs="仿宋_GB2312" w:eastAsia="仿宋_GB2312"/>
                      <w:sz w:val="24"/>
                      <w:color w:val="0000FF"/>
                    </w:rPr>
                    <w:t>2.2实现标本全生命周期数据管理；</w:t>
                  </w:r>
                </w:p>
                <w:p>
                  <w:pPr>
                    <w:pStyle w:val="null3"/>
                    <w:jc w:val="both"/>
                  </w:pPr>
                  <w:r>
                    <w:rPr>
                      <w:rFonts w:ascii="仿宋_GB2312" w:hAnsi="仿宋_GB2312" w:cs="仿宋_GB2312" w:eastAsia="仿宋_GB2312"/>
                      <w:sz w:val="24"/>
                      <w:color w:val="0000FF"/>
                    </w:rPr>
                    <w:t>2.3实现历史数据归档与恢复；</w:t>
                  </w:r>
                </w:p>
                <w:p>
                  <w:pPr>
                    <w:pStyle w:val="null3"/>
                    <w:jc w:val="both"/>
                  </w:pPr>
                  <w:r>
                    <w:rPr>
                      <w:rFonts w:ascii="仿宋_GB2312" w:hAnsi="仿宋_GB2312" w:cs="仿宋_GB2312" w:eastAsia="仿宋_GB2312"/>
                      <w:sz w:val="24"/>
                      <w:color w:val="0000FF"/>
                    </w:rPr>
                    <w:t>2.4实现数据批量导入导出。</w:t>
                  </w:r>
                </w:p>
                <w:p>
                  <w:pPr>
                    <w:pStyle w:val="null3"/>
                    <w:jc w:val="both"/>
                  </w:pPr>
                  <w:r>
                    <w:rPr>
                      <w:rFonts w:ascii="仿宋_GB2312" w:hAnsi="仿宋_GB2312" w:cs="仿宋_GB2312" w:eastAsia="仿宋_GB2312"/>
                      <w:sz w:val="24"/>
                      <w:b/>
                      <w:color w:val="0000FF"/>
                    </w:rPr>
                    <w:t>三、状态监控</w:t>
                  </w:r>
                </w:p>
                <w:p>
                  <w:pPr>
                    <w:pStyle w:val="null3"/>
                    <w:jc w:val="both"/>
                  </w:pPr>
                  <w:r>
                    <w:rPr>
                      <w:rFonts w:ascii="仿宋_GB2312" w:hAnsi="仿宋_GB2312" w:cs="仿宋_GB2312" w:eastAsia="仿宋_GB2312"/>
                      <w:sz w:val="24"/>
                      <w:color w:val="0000FF"/>
                    </w:rPr>
                    <w:t>1.实现实时监控全院标本流转状态；</w:t>
                  </w:r>
                </w:p>
                <w:p>
                  <w:pPr>
                    <w:pStyle w:val="null3"/>
                    <w:jc w:val="both"/>
                  </w:pPr>
                  <w:r>
                    <w:rPr>
                      <w:rFonts w:ascii="仿宋_GB2312" w:hAnsi="仿宋_GB2312" w:cs="仿宋_GB2312" w:eastAsia="仿宋_GB2312"/>
                      <w:sz w:val="24"/>
                      <w:color w:val="0000FF"/>
                    </w:rPr>
                    <w:t>2.实现异常状态自动预警；</w:t>
                  </w:r>
                </w:p>
                <w:p>
                  <w:pPr>
                    <w:pStyle w:val="null3"/>
                    <w:jc w:val="both"/>
                  </w:pPr>
                  <w:r>
                    <w:rPr>
                      <w:rFonts w:ascii="仿宋_GB2312" w:hAnsi="仿宋_GB2312" w:cs="仿宋_GB2312" w:eastAsia="仿宋_GB2312"/>
                      <w:sz w:val="24"/>
                      <w:color w:val="0000FF"/>
                    </w:rPr>
                    <w:t>3.实现流程节点超时预警；</w:t>
                  </w:r>
                </w:p>
                <w:p>
                  <w:pPr>
                    <w:pStyle w:val="null3"/>
                    <w:jc w:val="both"/>
                  </w:pPr>
                  <w:r>
                    <w:rPr>
                      <w:rFonts w:ascii="仿宋_GB2312" w:hAnsi="仿宋_GB2312" w:cs="仿宋_GB2312" w:eastAsia="仿宋_GB2312"/>
                      <w:sz w:val="24"/>
                      <w:color w:val="0000FF"/>
                    </w:rPr>
                    <w:t>4.实现流程回溯与审计。</w:t>
                  </w:r>
                </w:p>
                <w:p>
                  <w:pPr>
                    <w:pStyle w:val="null3"/>
                    <w:jc w:val="both"/>
                  </w:pPr>
                  <w:r>
                    <w:rPr>
                      <w:rFonts w:ascii="仿宋_GB2312" w:hAnsi="仿宋_GB2312" w:cs="仿宋_GB2312" w:eastAsia="仿宋_GB2312"/>
                      <w:sz w:val="24"/>
                      <w:b/>
                      <w:color w:val="0000FF"/>
                    </w:rPr>
                    <w:t>四、接口管理</w:t>
                  </w:r>
                </w:p>
                <w:p>
                  <w:pPr>
                    <w:pStyle w:val="null3"/>
                    <w:jc w:val="both"/>
                  </w:pPr>
                  <w:r>
                    <w:rPr>
                      <w:rFonts w:ascii="仿宋_GB2312" w:hAnsi="仿宋_GB2312" w:cs="仿宋_GB2312" w:eastAsia="仿宋_GB2312"/>
                      <w:sz w:val="24"/>
                      <w:color w:val="0000FF"/>
                    </w:rPr>
                    <w:t>1.实现与HIS、EMR、LIS、PACS等系统的接口配置；</w:t>
                  </w:r>
                </w:p>
                <w:p>
                  <w:pPr>
                    <w:pStyle w:val="null3"/>
                    <w:jc w:val="both"/>
                  </w:pPr>
                  <w:r>
                    <w:rPr>
                      <w:rFonts w:ascii="仿宋_GB2312" w:hAnsi="仿宋_GB2312" w:cs="仿宋_GB2312" w:eastAsia="仿宋_GB2312"/>
                      <w:sz w:val="24"/>
                      <w:color w:val="0000FF"/>
                    </w:rPr>
                    <w:t>2.实现数据同步策略配置；</w:t>
                  </w:r>
                </w:p>
                <w:p>
                  <w:pPr>
                    <w:pStyle w:val="null3"/>
                    <w:jc w:val="both"/>
                  </w:pPr>
                  <w:r>
                    <w:rPr>
                      <w:rFonts w:ascii="仿宋_GB2312" w:hAnsi="仿宋_GB2312" w:cs="仿宋_GB2312" w:eastAsia="仿宋_GB2312"/>
                      <w:sz w:val="24"/>
                      <w:color w:val="0000FF"/>
                    </w:rPr>
                    <w:t>3.实现接口日志监控。</w:t>
                  </w:r>
                </w:p>
                <w:p>
                  <w:pPr>
                    <w:pStyle w:val="null3"/>
                    <w:jc w:val="both"/>
                  </w:pPr>
                  <w:r>
                    <w:rPr>
                      <w:rFonts w:ascii="仿宋_GB2312" w:hAnsi="仿宋_GB2312" w:cs="仿宋_GB2312" w:eastAsia="仿宋_GB2312"/>
                      <w:sz w:val="24"/>
                      <w:b/>
                      <w:color w:val="0000FF"/>
                    </w:rPr>
                    <w:t>五、数据统计</w:t>
                  </w:r>
                </w:p>
                <w:p>
                  <w:pPr>
                    <w:pStyle w:val="null3"/>
                    <w:jc w:val="both"/>
                  </w:pPr>
                  <w:r>
                    <w:rPr>
                      <w:rFonts w:ascii="仿宋_GB2312" w:hAnsi="仿宋_GB2312" w:cs="仿宋_GB2312" w:eastAsia="仿宋_GB2312"/>
                      <w:sz w:val="24"/>
                      <w:color w:val="0000FF"/>
                    </w:rPr>
                    <w:t>1.实现标本来源统计（按科室、医生）</w:t>
                  </w:r>
                </w:p>
                <w:p>
                  <w:pPr>
                    <w:pStyle w:val="null3"/>
                    <w:jc w:val="both"/>
                  </w:pPr>
                  <w:r>
                    <w:rPr>
                      <w:rFonts w:ascii="仿宋_GB2312" w:hAnsi="仿宋_GB2312" w:cs="仿宋_GB2312" w:eastAsia="仿宋_GB2312"/>
                      <w:sz w:val="24"/>
                      <w:color w:val="0000FF"/>
                    </w:rPr>
                    <w:t>2.实现标本类型统计；</w:t>
                  </w:r>
                </w:p>
                <w:p>
                  <w:pPr>
                    <w:pStyle w:val="null3"/>
                    <w:jc w:val="both"/>
                  </w:pPr>
                  <w:r>
                    <w:rPr>
                      <w:rFonts w:ascii="仿宋_GB2312" w:hAnsi="仿宋_GB2312" w:cs="仿宋_GB2312" w:eastAsia="仿宋_GB2312"/>
                      <w:sz w:val="24"/>
                      <w:color w:val="0000FF"/>
                    </w:rPr>
                    <w:t>3.实现标本处理时效统计；</w:t>
                  </w:r>
                </w:p>
                <w:p>
                  <w:pPr>
                    <w:pStyle w:val="null3"/>
                    <w:jc w:val="both"/>
                  </w:pPr>
                  <w:r>
                    <w:rPr>
                      <w:rFonts w:ascii="仿宋_GB2312" w:hAnsi="仿宋_GB2312" w:cs="仿宋_GB2312" w:eastAsia="仿宋_GB2312"/>
                      <w:sz w:val="24"/>
                      <w:color w:val="0000FF"/>
                    </w:rPr>
                    <w:t>4.实现异常标本统计。</w:t>
                  </w:r>
                </w:p>
                <w:p>
                  <w:pPr>
                    <w:pStyle w:val="null3"/>
                    <w:jc w:val="both"/>
                  </w:pPr>
                  <w:r>
                    <w:rPr>
                      <w:rFonts w:ascii="仿宋_GB2312" w:hAnsi="仿宋_GB2312" w:cs="仿宋_GB2312" w:eastAsia="仿宋_GB2312"/>
                      <w:sz w:val="24"/>
                      <w:color w:val="0000FF"/>
                    </w:rPr>
                    <w:t>六、移动配置管理</w:t>
                  </w:r>
                </w:p>
                <w:p>
                  <w:pPr>
                    <w:pStyle w:val="null3"/>
                    <w:jc w:val="both"/>
                  </w:pPr>
                  <w:r>
                    <w:rPr>
                      <w:rFonts w:ascii="仿宋_GB2312" w:hAnsi="仿宋_GB2312" w:cs="仿宋_GB2312" w:eastAsia="仿宋_GB2312"/>
                      <w:sz w:val="24"/>
                      <w:color w:val="0000FF"/>
                    </w:rPr>
                    <w:t>1.移动端管理</w:t>
                  </w:r>
                </w:p>
                <w:p>
                  <w:pPr>
                    <w:pStyle w:val="null3"/>
                    <w:jc w:val="both"/>
                  </w:pPr>
                  <w:r>
                    <w:rPr>
                      <w:rFonts w:ascii="仿宋_GB2312" w:hAnsi="仿宋_GB2312" w:cs="仿宋_GB2312" w:eastAsia="仿宋_GB2312"/>
                      <w:sz w:val="24"/>
                      <w:color w:val="0000FF"/>
                    </w:rPr>
                    <w:t>1.1实现移动端权限管理；</w:t>
                  </w:r>
                </w:p>
                <w:p>
                  <w:pPr>
                    <w:pStyle w:val="null3"/>
                    <w:jc w:val="both"/>
                  </w:pPr>
                  <w:r>
                    <w:rPr>
                      <w:rFonts w:ascii="仿宋_GB2312" w:hAnsi="仿宋_GB2312" w:cs="仿宋_GB2312" w:eastAsia="仿宋_GB2312"/>
                      <w:sz w:val="24"/>
                      <w:color w:val="0000FF"/>
                    </w:rPr>
                    <w:t>1.2实现移动端功能配置；</w:t>
                  </w:r>
                </w:p>
                <w:p>
                  <w:pPr>
                    <w:pStyle w:val="null3"/>
                    <w:jc w:val="both"/>
                  </w:pPr>
                  <w:r>
                    <w:rPr>
                      <w:rFonts w:ascii="仿宋_GB2312" w:hAnsi="仿宋_GB2312" w:cs="仿宋_GB2312" w:eastAsia="仿宋_GB2312"/>
                      <w:sz w:val="24"/>
                      <w:color w:val="0000FF"/>
                    </w:rPr>
                    <w:t>1.3实现移动端数据同步管理。</w:t>
                  </w:r>
                </w:p>
                <w:p>
                  <w:pPr>
                    <w:pStyle w:val="null3"/>
                    <w:jc w:val="both"/>
                  </w:pPr>
                  <w:r>
                    <w:rPr>
                      <w:rFonts w:ascii="仿宋_GB2312" w:hAnsi="仿宋_GB2312" w:cs="仿宋_GB2312" w:eastAsia="仿宋_GB2312"/>
                      <w:sz w:val="24"/>
                      <w:color w:val="0000FF"/>
                    </w:rPr>
                    <w:t>2.消息推送</w:t>
                  </w:r>
                </w:p>
                <w:p>
                  <w:pPr>
                    <w:pStyle w:val="null3"/>
                    <w:jc w:val="both"/>
                  </w:pPr>
                  <w:r>
                    <w:rPr>
                      <w:rFonts w:ascii="仿宋_GB2312" w:hAnsi="仿宋_GB2312" w:cs="仿宋_GB2312" w:eastAsia="仿宋_GB2312"/>
                      <w:sz w:val="24"/>
                      <w:color w:val="0000FF"/>
                    </w:rPr>
                    <w:t>2.1实现移动端消息推送配置；</w:t>
                  </w:r>
                </w:p>
                <w:p>
                  <w:pPr>
                    <w:pStyle w:val="null3"/>
                    <w:jc w:val="both"/>
                  </w:pPr>
                  <w:r>
                    <w:rPr>
                      <w:rFonts w:ascii="仿宋_GB2312" w:hAnsi="仿宋_GB2312" w:cs="仿宋_GB2312" w:eastAsia="仿宋_GB2312"/>
                      <w:sz w:val="24"/>
                      <w:color w:val="0000FF"/>
                    </w:rPr>
                    <w:t>2.2实现推送内容管理；</w:t>
                  </w:r>
                </w:p>
                <w:p>
                  <w:pPr>
                    <w:pStyle w:val="null3"/>
                    <w:jc w:val="both"/>
                  </w:pPr>
                  <w:r>
                    <w:rPr>
                      <w:rFonts w:ascii="仿宋_GB2312" w:hAnsi="仿宋_GB2312" w:cs="仿宋_GB2312" w:eastAsia="仿宋_GB2312"/>
                      <w:sz w:val="24"/>
                      <w:color w:val="0000FF"/>
                    </w:rPr>
                    <w:t>2.3实现推送记录查询。</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其他要求</w:t>
                  </w:r>
                </w:p>
              </w:tc>
              <w:tc>
                <w:tcPr>
                  <w:tcW w:type="dxa" w:w="1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FF"/>
                    </w:rPr>
                    <w:t>一、系统对接</w:t>
                  </w:r>
                </w:p>
                <w:p>
                  <w:pPr>
                    <w:pStyle w:val="null3"/>
                    <w:jc w:val="both"/>
                  </w:pPr>
                  <w:r>
                    <w:rPr>
                      <w:rFonts w:ascii="仿宋_GB2312" w:hAnsi="仿宋_GB2312" w:cs="仿宋_GB2312" w:eastAsia="仿宋_GB2312"/>
                      <w:sz w:val="24"/>
                      <w:color w:val="0000FF"/>
                    </w:rPr>
                    <w:t>1.接口对接需要涵盖为实现本项目建设系统功能而需要的所有数据对接（包括但不限于：HIS、EMR、PACS、LIS、移动护理、病理系统、手麻系统、数据中心等），对接方式按照采购人的实际信息化建设内容和要求完成。供应商须承担本项目实施过程中与第三方软件系统及硬件设备对接所产生的全部费用，包括但不限于接口开发费、系统调试费及授权使用费等。采购人概不承担与本项目相关的任何系统对接费用。供应商在项目实施过程中需无条件完成与本项目相关的所有系统对接工作，相关费用已视为包含在响应总价中。</w:t>
                  </w:r>
                </w:p>
                <w:p>
                  <w:pPr>
                    <w:pStyle w:val="null3"/>
                    <w:jc w:val="both"/>
                  </w:pPr>
                  <w:r>
                    <w:rPr>
                      <w:rFonts w:ascii="仿宋_GB2312" w:hAnsi="仿宋_GB2312" w:cs="仿宋_GB2312" w:eastAsia="仿宋_GB2312"/>
                      <w:sz w:val="24"/>
                      <w:b/>
                      <w:color w:val="0000FF"/>
                    </w:rPr>
                    <w:t>二、项目实施标准及动态调整要求</w:t>
                  </w:r>
                </w:p>
                <w:p>
                  <w:pPr>
                    <w:pStyle w:val="null3"/>
                    <w:jc w:val="both"/>
                  </w:pPr>
                  <w:r>
                    <w:rPr>
                      <w:rFonts w:ascii="仿宋_GB2312" w:hAnsi="仿宋_GB2312" w:cs="仿宋_GB2312" w:eastAsia="仿宋_GB2312"/>
                      <w:sz w:val="24"/>
                      <w:color w:val="0000FF"/>
                    </w:rPr>
                    <w:t>1.项目实施须严格遵循下列现行有效标准（以招标公告发布时最新版本为准）</w:t>
                  </w:r>
                </w:p>
                <w:p>
                  <w:pPr>
                    <w:pStyle w:val="null3"/>
                    <w:jc w:val="both"/>
                  </w:pPr>
                  <w:r>
                    <w:rPr>
                      <w:rFonts w:ascii="仿宋_GB2312" w:hAnsi="仿宋_GB2312" w:cs="仿宋_GB2312" w:eastAsia="仿宋_GB2312"/>
                      <w:sz w:val="24"/>
                      <w:color w:val="0000FF"/>
                    </w:rPr>
                    <w:t>2.国家卫生健康委《全国医院信息化建设标准与规范》</w:t>
                  </w:r>
                </w:p>
                <w:p>
                  <w:pPr>
                    <w:pStyle w:val="null3"/>
                    <w:jc w:val="both"/>
                  </w:pPr>
                  <w:r>
                    <w:rPr>
                      <w:rFonts w:ascii="仿宋_GB2312" w:hAnsi="仿宋_GB2312" w:cs="仿宋_GB2312" w:eastAsia="仿宋_GB2312"/>
                      <w:sz w:val="24"/>
                      <w:color w:val="0000FF"/>
                    </w:rPr>
                    <w:t>3.《中华人民共和国网络安全法》及《网络安全等级保护2.0标准》第三级要求；</w:t>
                  </w:r>
                </w:p>
                <w:p>
                  <w:pPr>
                    <w:pStyle w:val="null3"/>
                    <w:jc w:val="both"/>
                  </w:pPr>
                  <w:r>
                    <w:rPr>
                      <w:rFonts w:ascii="仿宋_GB2312" w:hAnsi="仿宋_GB2312" w:cs="仿宋_GB2312" w:eastAsia="仿宋_GB2312"/>
                      <w:sz w:val="24"/>
                      <w:color w:val="0000FF"/>
                    </w:rPr>
                    <w:t>4.国家卫生健康委《电子病历系统应用水平分级评价标准（试行）》五级标准；</w:t>
                  </w:r>
                </w:p>
                <w:p>
                  <w:pPr>
                    <w:pStyle w:val="null3"/>
                    <w:jc w:val="both"/>
                  </w:pPr>
                  <w:r>
                    <w:rPr>
                      <w:rFonts w:ascii="仿宋_GB2312" w:hAnsi="仿宋_GB2312" w:cs="仿宋_GB2312" w:eastAsia="仿宋_GB2312"/>
                      <w:sz w:val="24"/>
                      <w:color w:val="0000FF"/>
                    </w:rPr>
                    <w:t>5.《国家医疗健康信息医院信息互联互通标准化成熟度测评方案（最新版）》四级乙等标准；</w:t>
                  </w:r>
                </w:p>
                <w:p>
                  <w:pPr>
                    <w:pStyle w:val="null3"/>
                    <w:jc w:val="both"/>
                  </w:pPr>
                  <w:r>
                    <w:rPr>
                      <w:rFonts w:ascii="仿宋_GB2312" w:hAnsi="仿宋_GB2312" w:cs="仿宋_GB2312" w:eastAsia="仿宋_GB2312"/>
                      <w:sz w:val="24"/>
                      <w:color w:val="0000FF"/>
                    </w:rPr>
                    <w:t>6.《医院智慧服务分级评估标准体系（最新版）》三级标准；</w:t>
                  </w:r>
                </w:p>
                <w:p>
                  <w:pPr>
                    <w:pStyle w:val="null3"/>
                    <w:jc w:val="both"/>
                  </w:pPr>
                  <w:r>
                    <w:rPr>
                      <w:rFonts w:ascii="仿宋_GB2312" w:hAnsi="仿宋_GB2312" w:cs="仿宋_GB2312" w:eastAsia="仿宋_GB2312"/>
                      <w:sz w:val="24"/>
                      <w:color w:val="0000FF"/>
                    </w:rPr>
                    <w:t>7.符合国家政策要求，支持安全可控体系及信息技术应用创新(信创)适配工作。</w:t>
                  </w:r>
                </w:p>
                <w:p>
                  <w:pPr>
                    <w:pStyle w:val="null3"/>
                    <w:jc w:val="both"/>
                  </w:pPr>
                  <w:r>
                    <w:rPr>
                      <w:rFonts w:ascii="仿宋_GB2312" w:hAnsi="仿宋_GB2312" w:cs="仿宋_GB2312" w:eastAsia="仿宋_GB2312"/>
                      <w:sz w:val="24"/>
                      <w:color w:val="0000FF"/>
                    </w:rPr>
                    <w:t>8.供应商应</w:t>
                  </w:r>
                  <w:r>
                    <w:rPr>
                      <w:rFonts w:ascii="仿宋_GB2312" w:hAnsi="仿宋_GB2312" w:cs="仿宋_GB2312" w:eastAsia="仿宋_GB2312"/>
                      <w:sz w:val="24"/>
                      <w:color w:val="0000FF"/>
                    </w:rPr>
                    <w:t>配合医院做等保测评</w:t>
                  </w:r>
                  <w:r>
                    <w:rPr>
                      <w:rFonts w:ascii="仿宋_GB2312" w:hAnsi="仿宋_GB2312" w:cs="仿宋_GB2312" w:eastAsia="仿宋_GB2312"/>
                      <w:sz w:val="24"/>
                      <w:color w:val="0000FF"/>
                    </w:rPr>
                    <w:t>；</w:t>
                  </w:r>
                </w:p>
                <w:p>
                  <w:pPr>
                    <w:pStyle w:val="null3"/>
                    <w:jc w:val="both"/>
                  </w:pPr>
                  <w:r>
                    <w:rPr>
                      <w:rFonts w:ascii="仿宋_GB2312" w:hAnsi="仿宋_GB2312" w:cs="仿宋_GB2312" w:eastAsia="仿宋_GB2312"/>
                      <w:sz w:val="24"/>
                      <w:color w:val="0000FF"/>
                    </w:rPr>
                    <w:t>9.系统适配国产化系统或配合采购人适配国产化系统；</w:t>
                  </w:r>
                </w:p>
                <w:p>
                  <w:pPr>
                    <w:pStyle w:val="null3"/>
                    <w:jc w:val="both"/>
                  </w:pPr>
                  <w:r>
                    <w:rPr>
                      <w:rFonts w:ascii="仿宋_GB2312" w:hAnsi="仿宋_GB2312" w:cs="仿宋_GB2312" w:eastAsia="仿宋_GB2312"/>
                      <w:sz w:val="24"/>
                      <w:color w:val="0000FF"/>
                    </w:rPr>
                    <w:t>10.</w:t>
                  </w:r>
                  <w:r>
                    <w:rPr>
                      <w:rFonts w:ascii="仿宋_GB2312" w:hAnsi="仿宋_GB2312" w:cs="仿宋_GB2312" w:eastAsia="仿宋_GB2312"/>
                      <w:sz w:val="24"/>
                      <w:color w:val="0000FF"/>
                    </w:rPr>
                    <w:t>本次采购包括数据库及操作系统。</w:t>
                  </w:r>
                </w:p>
                <w:p>
                  <w:pPr>
                    <w:pStyle w:val="null3"/>
                    <w:jc w:val="both"/>
                  </w:pPr>
                  <w:r>
                    <w:rPr>
                      <w:rFonts w:ascii="仿宋_GB2312" w:hAnsi="仿宋_GB2312" w:cs="仿宋_GB2312" w:eastAsia="仿宋_GB2312"/>
                      <w:sz w:val="24"/>
                      <w:b/>
                      <w:color w:val="0000FF"/>
                    </w:rPr>
                    <w:t>三、标准动态调整机制</w:t>
                  </w:r>
                </w:p>
                <w:p>
                  <w:pPr>
                    <w:pStyle w:val="null3"/>
                    <w:jc w:val="both"/>
                  </w:pPr>
                  <w:r>
                    <w:rPr>
                      <w:rFonts w:ascii="仿宋_GB2312" w:hAnsi="仿宋_GB2312" w:cs="仿宋_GB2312" w:eastAsia="仿宋_GB2312"/>
                      <w:sz w:val="24"/>
                      <w:color w:val="0000FF"/>
                    </w:rPr>
                    <w:t>1.质保期内：如因国家政策调整或行业标准升级导致项目实施标准及动态调整要求中所列标准发生修订供应商应无偿完成系统适应性改造；</w:t>
                  </w:r>
                </w:p>
                <w:p>
                  <w:pPr>
                    <w:pStyle w:val="null3"/>
                    <w:jc w:val="both"/>
                  </w:pPr>
                  <w:r>
                    <w:rPr>
                      <w:rFonts w:ascii="仿宋_GB2312" w:hAnsi="仿宋_GB2312" w:cs="仿宋_GB2312" w:eastAsia="仿宋_GB2312"/>
                      <w:sz w:val="24"/>
                      <w:color w:val="0000FF"/>
                    </w:rPr>
                    <w:t>2.标准变更涉及的接口开发、数据交互、系统调试等工作量，均视为包含在响应总价中，采购人不再支付任何附加费用；</w:t>
                  </w:r>
                </w:p>
                <w:p>
                  <w:pPr>
                    <w:pStyle w:val="null3"/>
                    <w:jc w:val="both"/>
                  </w:pPr>
                  <w:r>
                    <w:rPr>
                      <w:rFonts w:ascii="仿宋_GB2312" w:hAnsi="仿宋_GB2312" w:cs="仿宋_GB2312" w:eastAsia="仿宋_GB2312"/>
                      <w:sz w:val="24"/>
                      <w:color w:val="0000FF"/>
                    </w:rPr>
                    <w:t>3.系统可在目前通用的各类操作系统环境安装：包括windowsXP、windows7（32位、64位）、windows10（32位、64位）及以上操作系统，适配如IE、Firefox、Chrome、360、Microsoft Edge等主流浏览器；</w:t>
                  </w:r>
                </w:p>
                <w:p>
                  <w:pPr>
                    <w:pStyle w:val="null3"/>
                    <w:jc w:val="both"/>
                  </w:pPr>
                  <w:r>
                    <w:rPr>
                      <w:rFonts w:ascii="仿宋_GB2312" w:hAnsi="仿宋_GB2312" w:cs="仿宋_GB2312" w:eastAsia="仿宋_GB2312"/>
                      <w:sz w:val="24"/>
                      <w:color w:val="0000FF"/>
                    </w:rPr>
                    <w:t>4.本项目系统知识库、数据库、数据字典均属于本次招标采购范畴，合同签订后均属于医院资产，供应商需无条件对医院开放并且在项目验收时向采购人移交。</w:t>
                  </w:r>
                </w:p>
                <w:p>
                  <w:pPr>
                    <w:pStyle w:val="null3"/>
                    <w:spacing w:after="120"/>
                    <w:jc w:val="both"/>
                  </w:pPr>
                  <w:r>
                    <w:rPr>
                      <w:rFonts w:ascii="仿宋_GB2312" w:hAnsi="仿宋_GB2312" w:cs="仿宋_GB2312" w:eastAsia="仿宋_GB2312"/>
                      <w:sz w:val="24"/>
                      <w:color w:val="0000FF"/>
                    </w:rPr>
                    <w:t>5.系统应满足电子病历评级（五级）及互联</w:t>
                  </w:r>
                  <w:r>
                    <w:rPr>
                      <w:rFonts w:ascii="仿宋_GB2312" w:hAnsi="仿宋_GB2312" w:cs="仿宋_GB2312" w:eastAsia="仿宋_GB2312"/>
                      <w:sz w:val="24"/>
                      <w:color w:val="0000FF"/>
                    </w:rPr>
                    <w:t>互通四级</w:t>
                  </w:r>
                  <w:r>
                    <w:rPr>
                      <w:rFonts w:ascii="仿宋_GB2312" w:hAnsi="仿宋_GB2312" w:cs="仿宋_GB2312" w:eastAsia="仿宋_GB2312"/>
                      <w:sz w:val="24"/>
                      <w:color w:val="0000FF"/>
                    </w:rPr>
                    <w:t>甲级</w:t>
                  </w:r>
                  <w:r>
                    <w:rPr>
                      <w:rFonts w:ascii="仿宋_GB2312" w:hAnsi="仿宋_GB2312" w:cs="仿宋_GB2312" w:eastAsia="仿宋_GB2312"/>
                      <w:sz w:val="24"/>
                      <w:color w:val="0000FF"/>
                    </w:rPr>
                    <w:t>等</w:t>
                  </w:r>
                  <w:r>
                    <w:rPr>
                      <w:rFonts w:ascii="仿宋_GB2312" w:hAnsi="仿宋_GB2312" w:cs="仿宋_GB2312" w:eastAsia="仿宋_GB2312"/>
                      <w:sz w:val="24"/>
                      <w:color w:val="0000FF"/>
                    </w:rPr>
                    <w:t>要求。</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满足本采购包服务需求的人员配置。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满足本采购包服务需求的人员配置。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满足本采购包服务需求的设施设备。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满足本采购包服务需求的设施设备。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自合同签订之日起8个月内完成。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自合同签订之日起8个月内完成。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本项目验收由采购人有关部门进行验收，系统上线并稳定运行后进行项目初验，初验通过后进行项目最终验收。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本项目验收由采购人有关部门进行验收，系统上线并稳定运行后进行项目初验，初验通过后进行项目最终验收。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与成交供应商双方对合同内容进行最终验收并通过后，采购人在收到成交供应商提供的：（1）金额为合同总价100%的符合国家规定的增值税普通发票；（2）成交供应商发出的付款申请书原件一份；（3）采购人与成交供应商双方签字盖章的最终验收合格报告复印件一份；（4）采购合同复印件一份；（5）达到以上付款条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购人与成交供应商双方对合同内容进行最终验收并通过后，采购人在收到成交供应商提供的：（1）金额为合同总价100%的符合国家规定的增值税普通发票；（2）成交供应商发出的付款申请书原件一份；（3）采购人与成交供应商双方签字盖章的最终验收合格报告复印件一份；（4）采购合同复印件一份；（5）达到以上付款条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以本项目合同约定为准。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以本项目合同约定为准。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 本采购包运维服务期限为：自验收合格之日起3年。 采购包2： 本采购包运维服务期限为：自验收合格之日起3年。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会计师事务所出具的完整的2023或2024年度审计报告（成立时间至提交响应文件截止时间不足一年的可提供成立后任意时段的资产负债表），或提交自2024年1月1日以来银行出具的资信证明，或信用担保机构出具的投标担保函（以上三种形式的资料提供任何一种即可）； 其他组织和自然人提供银行出具的资信证明或财务报表或提供承诺函，供应商需在项目电子化交易系统中按要求上传相应证明文件并进行电子签章。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会计师事务所出具的完整的2023或2024年度审计报告（成立时间至提交响应文件截止时间不足一年的可提供成立后任意时段的资产负债表），或提交自2024年1月1日以来银行出具的资信证明，或信用担保机构出具的投标担保函（以上三种形式的资料提供任何一种即可）； 其他组织和自然人提供银行出具的资信证明或财务报表或提供承诺函，供应商需在项目电子化交易系统中按要求上传相应证明文件并进行电子签章。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供应商为向采购人提供相关服务的法人或其他组织；</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供应商应授权合法的人员参加本项目磋商活动全过程；</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是否专门面向中小企业采购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供应商为向采购人提供相关服务的法人或其他组织；</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供应商应授权合法的人员参加本项目磋商活动全过程；</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是否专门面向中小企业采购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响应文件是否按竞争性磋商文件要求签署、盖章的</w:t>
            </w:r>
          </w:p>
        </w:tc>
        <w:tc>
          <w:tcPr>
            <w:tcW w:type="dxa" w:w="3322"/>
          </w:tcPr>
          <w:p>
            <w:pPr>
              <w:pStyle w:val="null3"/>
            </w:pPr>
            <w:r>
              <w:rPr>
                <w:rFonts w:ascii="仿宋_GB2312" w:hAnsi="仿宋_GB2312" w:cs="仿宋_GB2312" w:eastAsia="仿宋_GB2312"/>
              </w:rPr>
              <w:t>响应文件按竞争性磋商文件要求签署、盖章的；</w:t>
            </w:r>
          </w:p>
        </w:tc>
        <w:tc>
          <w:tcPr>
            <w:tcW w:type="dxa" w:w="1661"/>
          </w:tcPr>
          <w:p>
            <w:pPr>
              <w:pStyle w:val="null3"/>
            </w:pPr>
            <w:r>
              <w:rPr>
                <w:rFonts w:ascii="仿宋_GB2312" w:hAnsi="仿宋_GB2312" w:cs="仿宋_GB2312" w:eastAsia="仿宋_GB2312"/>
              </w:rPr>
              <w:t>售后及应急方案.docx 服务内容及服务邀请应答表 培训服务方案.docx 质量控制方案.docx 中小企业声明函 商务应答表 企业业绩.docx 报价表 合理化建议.docx 响应文件封面 服务团队人员构成.docx 残疾人福利性单位声明函 总体实施方案.docx 标的清单 其他承诺.docx 资格证明材料.docx 重点难点分析及风险防范措施.docx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报价是否超过竞争性磋商文件中规定的最高限价的</w:t>
            </w:r>
          </w:p>
        </w:tc>
        <w:tc>
          <w:tcPr>
            <w:tcW w:type="dxa" w:w="3322"/>
          </w:tcPr>
          <w:p>
            <w:pPr>
              <w:pStyle w:val="null3"/>
            </w:pPr>
            <w:r>
              <w:rPr>
                <w:rFonts w:ascii="仿宋_GB2312" w:hAnsi="仿宋_GB2312" w:cs="仿宋_GB2312" w:eastAsia="仿宋_GB2312"/>
              </w:rPr>
              <w:t>响应报价未超过竞争性磋商文件中规定的最高限价的；</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w:t>
            </w:r>
          </w:p>
        </w:tc>
        <w:tc>
          <w:tcPr>
            <w:tcW w:type="dxa" w:w="1661"/>
          </w:tcPr>
          <w:p>
            <w:pPr>
              <w:pStyle w:val="null3"/>
            </w:pPr>
            <w:r>
              <w:rPr>
                <w:rFonts w:ascii="仿宋_GB2312" w:hAnsi="仿宋_GB2312" w:cs="仿宋_GB2312" w:eastAsia="仿宋_GB2312"/>
              </w:rPr>
              <w:t>售后及应急方案.docx 服务内容及服务邀请应答表 培训服务方案.docx 质量控制方案.docx 中小企业声明函 商务应答表 企业业绩.docx 报价表 合理化建议.docx 响应文件封面 服务团队人员构成.docx 残疾人福利性单位声明函 总体实施方案.docx 标的清单 其他承诺.docx 资格证明材料.docx 重点难点分析及风险防范措施.docx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是否发现法律、法规和竞争性磋商文件规定的其他无效情形</w:t>
            </w:r>
          </w:p>
        </w:tc>
        <w:tc>
          <w:tcPr>
            <w:tcW w:type="dxa" w:w="3322"/>
          </w:tcPr>
          <w:p>
            <w:pPr>
              <w:pStyle w:val="null3"/>
            </w:pPr>
            <w:r>
              <w:rPr>
                <w:rFonts w:ascii="仿宋_GB2312" w:hAnsi="仿宋_GB2312" w:cs="仿宋_GB2312" w:eastAsia="仿宋_GB2312"/>
              </w:rPr>
              <w:t>响应文件未发现法律、法规和竞争性磋商文件规定的其他无效情形。</w:t>
            </w:r>
          </w:p>
        </w:tc>
        <w:tc>
          <w:tcPr>
            <w:tcW w:type="dxa" w:w="1661"/>
          </w:tcPr>
          <w:p>
            <w:pPr>
              <w:pStyle w:val="null3"/>
            </w:pPr>
            <w:r>
              <w:rPr>
                <w:rFonts w:ascii="仿宋_GB2312" w:hAnsi="仿宋_GB2312" w:cs="仿宋_GB2312" w:eastAsia="仿宋_GB2312"/>
              </w:rPr>
              <w:t>售后及应急方案.docx 服务内容及服务邀请应答表 培训服务方案.docx 质量控制方案.docx 中小企业声明函 商务应答表 企业业绩.docx 报价表 合理化建议.docx 响应文件封面 服务团队人员构成.docx 残疾人福利性单位声明函 总体实施方案.docx 标的清单 其他承诺.docx 资格证明材料.docx 重点难点分析及风险防范措施.docx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响应文件是否按竞争性磋商文件要求签署、盖章的</w:t>
            </w:r>
          </w:p>
        </w:tc>
        <w:tc>
          <w:tcPr>
            <w:tcW w:type="dxa" w:w="3322"/>
          </w:tcPr>
          <w:p>
            <w:pPr>
              <w:pStyle w:val="null3"/>
            </w:pPr>
            <w:r>
              <w:rPr>
                <w:rFonts w:ascii="仿宋_GB2312" w:hAnsi="仿宋_GB2312" w:cs="仿宋_GB2312" w:eastAsia="仿宋_GB2312"/>
              </w:rPr>
              <w:t>响应文件按竞争性磋商文件要求签署、盖章的；</w:t>
            </w:r>
          </w:p>
        </w:tc>
        <w:tc>
          <w:tcPr>
            <w:tcW w:type="dxa" w:w="1661"/>
          </w:tcPr>
          <w:p>
            <w:pPr>
              <w:pStyle w:val="null3"/>
            </w:pPr>
            <w:r>
              <w:rPr>
                <w:rFonts w:ascii="仿宋_GB2312" w:hAnsi="仿宋_GB2312" w:cs="仿宋_GB2312" w:eastAsia="仿宋_GB2312"/>
              </w:rPr>
              <w:t>售后及应急方案.docx 服务内容及服务邀请应答表 培训服务方案.docx 质量控制方案.docx 中小企业声明函 商务应答表 企业业绩.docx 报价表 合理化建议.docx 响应文件封面 服务团队人员构成.docx 残疾人福利性单位声明函 总体实施方案.docx 标的清单 其他承诺.docx 资格证明材料.docx 重点难点分析及风险防范措施.docx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报价是否超过竞争性磋商文件中规定的最高限价的</w:t>
            </w:r>
          </w:p>
        </w:tc>
        <w:tc>
          <w:tcPr>
            <w:tcW w:type="dxa" w:w="3322"/>
          </w:tcPr>
          <w:p>
            <w:pPr>
              <w:pStyle w:val="null3"/>
            </w:pPr>
            <w:r>
              <w:rPr>
                <w:rFonts w:ascii="仿宋_GB2312" w:hAnsi="仿宋_GB2312" w:cs="仿宋_GB2312" w:eastAsia="仿宋_GB2312"/>
              </w:rPr>
              <w:t>响应报价未超过竞争性磋商文件中规定的最高限价的；</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w:t>
            </w:r>
          </w:p>
        </w:tc>
        <w:tc>
          <w:tcPr>
            <w:tcW w:type="dxa" w:w="1661"/>
          </w:tcPr>
          <w:p>
            <w:pPr>
              <w:pStyle w:val="null3"/>
            </w:pPr>
            <w:r>
              <w:rPr>
                <w:rFonts w:ascii="仿宋_GB2312" w:hAnsi="仿宋_GB2312" w:cs="仿宋_GB2312" w:eastAsia="仿宋_GB2312"/>
              </w:rPr>
              <w:t>售后及应急方案.docx 服务内容及服务邀请应答表 培训服务方案.docx 质量控制方案.docx 中小企业声明函 商务应答表 企业业绩.docx 报价表 合理化建议.docx 响应文件封面 服务团队人员构成.docx 残疾人福利性单位声明函 总体实施方案.docx 标的清单 其他承诺.docx 资格证明材料.docx 重点难点分析及风险防范措施.docx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是否发现法律、法规和竞争性磋商文件规定的其他无效情形</w:t>
            </w:r>
          </w:p>
        </w:tc>
        <w:tc>
          <w:tcPr>
            <w:tcW w:type="dxa" w:w="3322"/>
          </w:tcPr>
          <w:p>
            <w:pPr>
              <w:pStyle w:val="null3"/>
            </w:pPr>
            <w:r>
              <w:rPr>
                <w:rFonts w:ascii="仿宋_GB2312" w:hAnsi="仿宋_GB2312" w:cs="仿宋_GB2312" w:eastAsia="仿宋_GB2312"/>
              </w:rPr>
              <w:t>响应文件未发现法律、法规和竞争性磋商文件规定的其他无效情形。</w:t>
            </w:r>
          </w:p>
        </w:tc>
        <w:tc>
          <w:tcPr>
            <w:tcW w:type="dxa" w:w="1661"/>
          </w:tcPr>
          <w:p>
            <w:pPr>
              <w:pStyle w:val="null3"/>
            </w:pPr>
            <w:r>
              <w:rPr>
                <w:rFonts w:ascii="仿宋_GB2312" w:hAnsi="仿宋_GB2312" w:cs="仿宋_GB2312" w:eastAsia="仿宋_GB2312"/>
              </w:rPr>
              <w:t>售后及应急方案.docx 服务内容及服务邀请应答表 培训服务方案.docx 质量控制方案.docx 中小企业声明函 商务应答表 企业业绩.docx 报价表 合理化建议.docx 响应文件封面 服务团队人员构成.docx 残疾人福利性单位声明函 总体实施方案.docx 标的清单 其他承诺.docx 资格证明材料.docx 重点难点分析及风险防范措施.docx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服务内容响应情况</w:t>
            </w:r>
          </w:p>
        </w:tc>
        <w:tc>
          <w:tcPr>
            <w:tcW w:type="dxa" w:w="2492"/>
          </w:tcPr>
          <w:p>
            <w:pPr>
              <w:pStyle w:val="null3"/>
            </w:pPr>
            <w:r>
              <w:rPr>
                <w:rFonts w:ascii="仿宋_GB2312" w:hAnsi="仿宋_GB2312" w:cs="仿宋_GB2312" w:eastAsia="仿宋_GB2312"/>
              </w:rPr>
              <w:t>根据供应商服务内容响应情况进行评审：完全满足本项目服务内容及要求的，得20分；服务内容及要求中每有一项负偏离的扣1分，扣完为止。 备注：供应商应在响应件提供证明材料，佐证材料包括：系统截图、技术说明书、产品彩页或第三方报告等）加盖单位公章。未提供有效证明材料或证明材料中内容与所填报指标不一致的或缺项、漏项的，将视为此条不满足，视同负偏离处理。（供应商自行承担因证明材料不全而被视为服务偏离的风险）</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总体实施方案1</w:t>
            </w:r>
          </w:p>
        </w:tc>
        <w:tc>
          <w:tcPr>
            <w:tcW w:type="dxa" w:w="2492"/>
          </w:tcPr>
          <w:p>
            <w:pPr>
              <w:pStyle w:val="null3"/>
            </w:pPr>
            <w:r>
              <w:rPr>
                <w:rFonts w:ascii="仿宋_GB2312" w:hAnsi="仿宋_GB2312" w:cs="仿宋_GB2312" w:eastAsia="仿宋_GB2312"/>
              </w:rPr>
              <w:t>1.根据供应商对本项目服务内容及要求的理解程度、准确性进行评审： 对本项目服务内容全面完整、准确充分，对本项目的服务需求理解表述准确清楚的得3.1-5分； 对本项目服务内容不全面，对本项目的服务需求理解表述稍有欠缺的得1.1-3分； 对本项目服务内容理解有缺漏、需求掌握表述混乱的得0-1分；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总体实施方案.docx</w:t>
            </w:r>
          </w:p>
        </w:tc>
      </w:tr>
      <w:tr>
        <w:tc>
          <w:tcPr>
            <w:tcW w:type="dxa" w:w="831"/>
            <w:vMerge/>
          </w:tcPr>
          <w:p/>
        </w:tc>
        <w:tc>
          <w:tcPr>
            <w:tcW w:type="dxa" w:w="1661"/>
          </w:tcPr>
          <w:p>
            <w:pPr>
              <w:pStyle w:val="null3"/>
            </w:pPr>
            <w:r>
              <w:rPr>
                <w:rFonts w:ascii="仿宋_GB2312" w:hAnsi="仿宋_GB2312" w:cs="仿宋_GB2312" w:eastAsia="仿宋_GB2312"/>
              </w:rPr>
              <w:t>总体实施方案2</w:t>
            </w:r>
          </w:p>
        </w:tc>
        <w:tc>
          <w:tcPr>
            <w:tcW w:type="dxa" w:w="2492"/>
          </w:tcPr>
          <w:p>
            <w:pPr>
              <w:pStyle w:val="null3"/>
            </w:pPr>
            <w:r>
              <w:rPr>
                <w:rFonts w:ascii="仿宋_GB2312" w:hAnsi="仿宋_GB2312" w:cs="仿宋_GB2312" w:eastAsia="仿宋_GB2312"/>
              </w:rPr>
              <w:t>2.根据供应商针对本项目服务内容及要求提供的目标把控措施及总体实施计划进行评审： 目标把控措施科学、合理、规范性和可操作性强，完全满足采购人要求的得3.1-5分； 目标把控措施相对科学、合理、规范性，达到采购人的标准得1.1-3分； 目标把控措施有缺漏、需求掌握表述混乱的得0-1分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总体实施方案.docx</w:t>
            </w:r>
          </w:p>
        </w:tc>
      </w:tr>
      <w:tr>
        <w:tc>
          <w:tcPr>
            <w:tcW w:type="dxa" w:w="831"/>
            <w:vMerge/>
          </w:tcPr>
          <w:p/>
        </w:tc>
        <w:tc>
          <w:tcPr>
            <w:tcW w:type="dxa" w:w="1661"/>
          </w:tcPr>
          <w:p>
            <w:pPr>
              <w:pStyle w:val="null3"/>
            </w:pPr>
            <w:r>
              <w:rPr>
                <w:rFonts w:ascii="仿宋_GB2312" w:hAnsi="仿宋_GB2312" w:cs="仿宋_GB2312" w:eastAsia="仿宋_GB2312"/>
              </w:rPr>
              <w:t>总体实施方案3</w:t>
            </w:r>
          </w:p>
        </w:tc>
        <w:tc>
          <w:tcPr>
            <w:tcW w:type="dxa" w:w="2492"/>
          </w:tcPr>
          <w:p>
            <w:pPr>
              <w:pStyle w:val="null3"/>
            </w:pPr>
            <w:r>
              <w:rPr>
                <w:rFonts w:ascii="仿宋_GB2312" w:hAnsi="仿宋_GB2312" w:cs="仿宋_GB2312" w:eastAsia="仿宋_GB2312"/>
              </w:rPr>
              <w:t>3.根据供应商针对本项目详细列出系统建设实施方案（包括①组织架构；②建设原则；③系统功能设计）进行评审： 方案完整，工作思路清晰，对系统总体架构、功能架构、产品对接等内容描述详实，能实现产品的兼容性、运行的稳定性及安全性，技术措施具体，针对性、可行性强的得3.1-5分； 方案不完整，内容中有产品对接等技术路线的描述，对实现产品的兼容性、稳定性及安全性措施稍有欠缺的得1.1-3分； 方案有缺项、漏项严重、内容表述混乱，无法保证项目实施的得0-1分；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总体实施方案.docx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根据供应商针对本项目提供的质量控制方案进行评审： 方案齐全，内容科学合理、满足项目要求，合理性、针对性强得3.1-5分； 方案齐全，内容有一定的可行性，基本满足项目要求，具有一定的合理性、针对性得1.1-3分； 方案不齐全，内容有缺项、漏项，针对性稍有欠缺的得0.1-1分。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质量控制方案.docx</w:t>
            </w:r>
          </w:p>
        </w:tc>
      </w:tr>
      <w:tr>
        <w:tc>
          <w:tcPr>
            <w:tcW w:type="dxa" w:w="831"/>
            <w:vMerge/>
          </w:tcPr>
          <w:p/>
        </w:tc>
        <w:tc>
          <w:tcPr>
            <w:tcW w:type="dxa" w:w="1661"/>
          </w:tcPr>
          <w:p>
            <w:pPr>
              <w:pStyle w:val="null3"/>
            </w:pPr>
            <w:r>
              <w:rPr>
                <w:rFonts w:ascii="仿宋_GB2312" w:hAnsi="仿宋_GB2312" w:cs="仿宋_GB2312" w:eastAsia="仿宋_GB2312"/>
              </w:rPr>
              <w:t>培训服务方案</w:t>
            </w:r>
          </w:p>
        </w:tc>
        <w:tc>
          <w:tcPr>
            <w:tcW w:type="dxa" w:w="2492"/>
          </w:tcPr>
          <w:p>
            <w:pPr>
              <w:pStyle w:val="null3"/>
            </w:pPr>
            <w:r>
              <w:rPr>
                <w:rFonts w:ascii="仿宋_GB2312" w:hAnsi="仿宋_GB2312" w:cs="仿宋_GB2312" w:eastAsia="仿宋_GB2312"/>
              </w:rPr>
              <w:t>根据供应商针对本项目：系统人员培训、系统管理培训、系统运行维护培训制定详细、可行的培训方案，方案包含：①培训内容、时间及人数；②人员培训、业务人员的培训及授课讲师的专业程度进行评审： 培训方案各项要求有详细描述，能够紧扣项目实际情况，内容科学合理，完全满足采购需求的得3.1-5分。 培训方案可实施性较强，相对合理的能够满足采购的要求得1.1-3分。 培训方案简单粗略，各项内容有缺漏，可实施性差，无法满足采购需求的得0-1分。 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培训服务方案.docx</w:t>
            </w:r>
          </w:p>
        </w:tc>
      </w:tr>
      <w:tr>
        <w:tc>
          <w:tcPr>
            <w:tcW w:type="dxa" w:w="831"/>
            <w:vMerge/>
          </w:tcPr>
          <w:p/>
        </w:tc>
        <w:tc>
          <w:tcPr>
            <w:tcW w:type="dxa" w:w="1661"/>
          </w:tcPr>
          <w:p>
            <w:pPr>
              <w:pStyle w:val="null3"/>
            </w:pPr>
            <w:r>
              <w:rPr>
                <w:rFonts w:ascii="仿宋_GB2312" w:hAnsi="仿宋_GB2312" w:cs="仿宋_GB2312" w:eastAsia="仿宋_GB2312"/>
              </w:rPr>
              <w:t>服务团队人员构成1</w:t>
            </w:r>
          </w:p>
        </w:tc>
        <w:tc>
          <w:tcPr>
            <w:tcW w:type="dxa" w:w="2492"/>
          </w:tcPr>
          <w:p>
            <w:pPr>
              <w:pStyle w:val="null3"/>
            </w:pPr>
            <w:r>
              <w:rPr>
                <w:rFonts w:ascii="仿宋_GB2312" w:hAnsi="仿宋_GB2312" w:cs="仿宋_GB2312" w:eastAsia="仿宋_GB2312"/>
              </w:rPr>
              <w:t>1.拟派项目经理资质（3分） 拟派项目经理具备信息系统项目管理师的得3分； 评审依据：提供符合上述要求人员的资质证书复印件或扫描件加盖单位公章及至少1个月内在供应商单位参保的社保缴费证明复印件。供应商未提供或提供证明材料不全的得0分。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服务团队人员构成.docx</w:t>
            </w:r>
          </w:p>
        </w:tc>
      </w:tr>
      <w:tr>
        <w:tc>
          <w:tcPr>
            <w:tcW w:type="dxa" w:w="831"/>
            <w:vMerge/>
          </w:tcPr>
          <w:p/>
        </w:tc>
        <w:tc>
          <w:tcPr>
            <w:tcW w:type="dxa" w:w="1661"/>
          </w:tcPr>
          <w:p>
            <w:pPr>
              <w:pStyle w:val="null3"/>
            </w:pPr>
            <w:r>
              <w:rPr>
                <w:rFonts w:ascii="仿宋_GB2312" w:hAnsi="仿宋_GB2312" w:cs="仿宋_GB2312" w:eastAsia="仿宋_GB2312"/>
              </w:rPr>
              <w:t>服务团队人员构成2</w:t>
            </w:r>
          </w:p>
        </w:tc>
        <w:tc>
          <w:tcPr>
            <w:tcW w:type="dxa" w:w="2492"/>
          </w:tcPr>
          <w:p>
            <w:pPr>
              <w:pStyle w:val="null3"/>
            </w:pPr>
            <w:r>
              <w:rPr>
                <w:rFonts w:ascii="仿宋_GB2312" w:hAnsi="仿宋_GB2312" w:cs="仿宋_GB2312" w:eastAsia="仿宋_GB2312"/>
              </w:rPr>
              <w:t>2.拟派本项目经理的业绩（3分） 供应商提供拟派本项目负责人自2022年6月1日起至今担任类似项目负责人业绩证明材料，提供一项得1分，满分3分。 评审依据：业绩证明材料以合同为准，供应商应在响应文件中提供合同复印件（包含合同主要内容及拟派项目经理姓名等关键信息）或扫描件加盖单位公章，拟派项目负责人业绩可与企业业绩重复赋分。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服务团队人员构成.docx</w:t>
            </w:r>
          </w:p>
        </w:tc>
      </w:tr>
      <w:tr>
        <w:tc>
          <w:tcPr>
            <w:tcW w:type="dxa" w:w="831"/>
            <w:vMerge/>
          </w:tcPr>
          <w:p/>
        </w:tc>
        <w:tc>
          <w:tcPr>
            <w:tcW w:type="dxa" w:w="1661"/>
          </w:tcPr>
          <w:p>
            <w:pPr>
              <w:pStyle w:val="null3"/>
            </w:pPr>
            <w:r>
              <w:rPr>
                <w:rFonts w:ascii="仿宋_GB2312" w:hAnsi="仿宋_GB2312" w:cs="仿宋_GB2312" w:eastAsia="仿宋_GB2312"/>
              </w:rPr>
              <w:t>服务团队人员构成3</w:t>
            </w:r>
          </w:p>
        </w:tc>
        <w:tc>
          <w:tcPr>
            <w:tcW w:type="dxa" w:w="2492"/>
          </w:tcPr>
          <w:p>
            <w:pPr>
              <w:pStyle w:val="null3"/>
            </w:pPr>
            <w:r>
              <w:rPr>
                <w:rFonts w:ascii="仿宋_GB2312" w:hAnsi="仿宋_GB2312" w:cs="仿宋_GB2312" w:eastAsia="仿宋_GB2312"/>
              </w:rPr>
              <w:t>3.拟派团队专业技术人员（3分） 除项目经理外，团队人员每具有1名计算机技术与软件专业技术资格（水平）软件设计师或软件测评师或数据库系统工程师证书的得1分，最多得3分。 评审依据：提供符合上述要求人员的相关资质证书复印件或扫描件加盖单位公章及及至少1个月内在供应商单位参保的社保缴费证明复印件。供应商未提供或提供证明材料不全的得0分。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服务团队人员构成.docx</w:t>
            </w:r>
          </w:p>
        </w:tc>
      </w:tr>
      <w:tr>
        <w:tc>
          <w:tcPr>
            <w:tcW w:type="dxa" w:w="831"/>
            <w:vMerge/>
          </w:tcPr>
          <w:p/>
        </w:tc>
        <w:tc>
          <w:tcPr>
            <w:tcW w:type="dxa" w:w="1661"/>
          </w:tcPr>
          <w:p>
            <w:pPr>
              <w:pStyle w:val="null3"/>
            </w:pPr>
            <w:r>
              <w:rPr>
                <w:rFonts w:ascii="仿宋_GB2312" w:hAnsi="仿宋_GB2312" w:cs="仿宋_GB2312" w:eastAsia="仿宋_GB2312"/>
              </w:rPr>
              <w:t>售后及应急方案1</w:t>
            </w:r>
          </w:p>
        </w:tc>
        <w:tc>
          <w:tcPr>
            <w:tcW w:type="dxa" w:w="2492"/>
          </w:tcPr>
          <w:p>
            <w:pPr>
              <w:pStyle w:val="null3"/>
            </w:pPr>
            <w:r>
              <w:rPr>
                <w:rFonts w:ascii="仿宋_GB2312" w:hAnsi="仿宋_GB2312" w:cs="仿宋_GB2312" w:eastAsia="仿宋_GB2312"/>
              </w:rPr>
              <w:t>1.根据供应商的售后服务方案（包括但不限于①服务标准；②响应时间；③质保期满后的承诺等）进行评审： 售后服务方案有具体、详细、可行的方案及措施，对响应及上门时间有明确表述，能够完全满足采购需求的得3.1-5分； 售后服务方案及措施基本可行，对响应及上门时间有明确表述，基本能够满足采购需求的得1.1-3分； 售后服务方案及措施欠缺较多，对响应及上门时间有相应表述，不能完全满足采购需求的得0-1分；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售后及应急方案.docx</w:t>
            </w:r>
          </w:p>
        </w:tc>
      </w:tr>
      <w:tr>
        <w:tc>
          <w:tcPr>
            <w:tcW w:type="dxa" w:w="831"/>
            <w:vMerge/>
          </w:tcPr>
          <w:p/>
        </w:tc>
        <w:tc>
          <w:tcPr>
            <w:tcW w:type="dxa" w:w="1661"/>
          </w:tcPr>
          <w:p>
            <w:pPr>
              <w:pStyle w:val="null3"/>
            </w:pPr>
            <w:r>
              <w:rPr>
                <w:rFonts w:ascii="仿宋_GB2312" w:hAnsi="仿宋_GB2312" w:cs="仿宋_GB2312" w:eastAsia="仿宋_GB2312"/>
              </w:rPr>
              <w:t>售后及应急方案2</w:t>
            </w:r>
          </w:p>
        </w:tc>
        <w:tc>
          <w:tcPr>
            <w:tcW w:type="dxa" w:w="2492"/>
          </w:tcPr>
          <w:p>
            <w:pPr>
              <w:pStyle w:val="null3"/>
            </w:pPr>
            <w:r>
              <w:rPr>
                <w:rFonts w:ascii="仿宋_GB2312" w:hAnsi="仿宋_GB2312" w:cs="仿宋_GB2312" w:eastAsia="仿宋_GB2312"/>
              </w:rPr>
              <w:t>2.根据供应商针对本项目提供在质保期内针对系统出现故障或不能正常工作时候的应急方案（包括但不限于确保设备正常使用的应急措施）进行评审： 应急方案详细可行，针对性强，能够确保招标人使用得3.1-5分； 应急方案相对完整，具有一定的针对性，基本能够保证招标人使用得1.1-3分； 应急方案简单粗略，表述不具体，无法完全保障招标人使用得0-1分；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售后及应急方案.docx</w:t>
            </w:r>
          </w:p>
        </w:tc>
      </w:tr>
      <w:tr>
        <w:tc>
          <w:tcPr>
            <w:tcW w:type="dxa" w:w="831"/>
            <w:vMerge/>
          </w:tcPr>
          <w:p/>
        </w:tc>
        <w:tc>
          <w:tcPr>
            <w:tcW w:type="dxa" w:w="1661"/>
          </w:tcPr>
          <w:p>
            <w:pPr>
              <w:pStyle w:val="null3"/>
            </w:pPr>
            <w:r>
              <w:rPr>
                <w:rFonts w:ascii="仿宋_GB2312" w:hAnsi="仿宋_GB2312" w:cs="仿宋_GB2312" w:eastAsia="仿宋_GB2312"/>
              </w:rPr>
              <w:t>重点难点分析及风险防范措施</w:t>
            </w:r>
          </w:p>
        </w:tc>
        <w:tc>
          <w:tcPr>
            <w:tcW w:type="dxa" w:w="2492"/>
          </w:tcPr>
          <w:p>
            <w:pPr>
              <w:pStyle w:val="null3"/>
            </w:pPr>
            <w:r>
              <w:rPr>
                <w:rFonts w:ascii="仿宋_GB2312" w:hAnsi="仿宋_GB2312" w:cs="仿宋_GB2312" w:eastAsia="仿宋_GB2312"/>
              </w:rPr>
              <w:t>根据供应商针对本项目提出重点难点分析及风险防范措施进行评审： 重点难点分析及风险防范措施完整、合理，针对性强，切实有效的得3.1-5分； 重点难点分析及风险防范措施完整、合理，针对性稍有缺陷的得1.1-3分； 重点难点分析及风险防范措施基本完整，服务针对性、可实施性差的0-1分。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重点难点分析及风险防范措施.docx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根据供应商针对本项目提供的合理化建议进行评审： 供应商针对本项目提供的合理化建议科学、合理，贴合项目特点的得3.1-4分； 供应商针对本项目提供的合理化建议一般，内容稍有欠缺的得1.1-3分； 供应商针对本项目提供的合理化建议不科学、合理的得0-1分； 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vMerge/>
          </w:tcPr>
          <w:p/>
        </w:tc>
        <w:tc>
          <w:tcPr>
            <w:tcW w:type="dxa" w:w="1661"/>
          </w:tcPr>
          <w:p>
            <w:pPr>
              <w:pStyle w:val="null3"/>
            </w:pPr>
            <w:r>
              <w:rPr>
                <w:rFonts w:ascii="仿宋_GB2312" w:hAnsi="仿宋_GB2312" w:cs="仿宋_GB2312" w:eastAsia="仿宋_GB2312"/>
              </w:rPr>
              <w:t>其他承诺</w:t>
            </w:r>
          </w:p>
        </w:tc>
        <w:tc>
          <w:tcPr>
            <w:tcW w:type="dxa" w:w="2492"/>
          </w:tcPr>
          <w:p>
            <w:pPr>
              <w:pStyle w:val="null3"/>
            </w:pPr>
            <w:r>
              <w:rPr>
                <w:rFonts w:ascii="仿宋_GB2312" w:hAnsi="仿宋_GB2312" w:cs="仿宋_GB2312" w:eastAsia="仿宋_GB2312"/>
              </w:rPr>
              <w:t>供应商针对本项目提供承诺：“全权负责与其他第三方软件系统及硬件设备的对接，对接系统类型包括：HIS、EMR、全成本核算、HRP、人事系统、物资系统、供应追溯系统、数据中心等，对接方式按照采购人的实际信息化建设内容和要求完成；承诺本项目系统知识库、数据库、数据字典无条件对采购人开放，项目验收时向采购人移交。”的得2分，未提供或提供不全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其他承诺.docx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投标文件中提供该供应商自2022年6月1日起至今的类似项目业绩证明材料，每提供一份业绩合同得2分，满分为10分，不得重复累计。 注：以合同签订时间为准，供应商应在投标文件中提供业绩合同复印件或扫描件且加盖单位公章。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综合评分法中的价格分统一采用低价优先法计算，即满足磋商文件要求且最后报价最低的供应商的价格为磋商基准价，其价格分为满分。其他供应商的价格分统一按照下列公式计算：磋商报价得分=（磋商基准价/最后磋商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服务内容响应情况</w:t>
            </w:r>
          </w:p>
        </w:tc>
        <w:tc>
          <w:tcPr>
            <w:tcW w:type="dxa" w:w="2492"/>
          </w:tcPr>
          <w:p>
            <w:pPr>
              <w:pStyle w:val="null3"/>
            </w:pPr>
            <w:r>
              <w:rPr>
                <w:rFonts w:ascii="仿宋_GB2312" w:hAnsi="仿宋_GB2312" w:cs="仿宋_GB2312" w:eastAsia="仿宋_GB2312"/>
              </w:rPr>
              <w:t>根据供应商服务内容响应情况进行评审：完全满足本项目服务内容及要求的，得20分；服务内容及要求中每有一项负偏离的扣1分，扣完为止。 备注：供应商应在响应件提供证明材料，佐证材料包括：系统截图、技术说明书、产品彩页或第三方报告等）加盖单位公章。未提供有效证明材料或证明材料中内容与所填报指标不一致的或缺项、漏项的，将视为此条不满足，视同负偏离处理。（供应商自行承担因证明材料不全而被视为服务偏离的风险）</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总体实施方案1</w:t>
            </w:r>
          </w:p>
        </w:tc>
        <w:tc>
          <w:tcPr>
            <w:tcW w:type="dxa" w:w="2492"/>
          </w:tcPr>
          <w:p>
            <w:pPr>
              <w:pStyle w:val="null3"/>
            </w:pPr>
            <w:r>
              <w:rPr>
                <w:rFonts w:ascii="仿宋_GB2312" w:hAnsi="仿宋_GB2312" w:cs="仿宋_GB2312" w:eastAsia="仿宋_GB2312"/>
              </w:rPr>
              <w:t>1.根据供应商对本项目服务内容及要求的理解程度、准确性进行评审： 对本项目服务内容全面完整、准确充分，对本项目的服务需求理解表述准确清楚的得3.1-5分； 对本项目服务内容不全面，对本项目的服务需求理解表述稍有欠缺的得1.1-3分； 对本项目服务内容理解有缺漏、需求掌握表述混乱的得0-1分；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总体实施方案.docx</w:t>
            </w:r>
          </w:p>
        </w:tc>
      </w:tr>
      <w:tr>
        <w:tc>
          <w:tcPr>
            <w:tcW w:type="dxa" w:w="831"/>
            <w:vMerge/>
          </w:tcPr>
          <w:p/>
        </w:tc>
        <w:tc>
          <w:tcPr>
            <w:tcW w:type="dxa" w:w="1661"/>
          </w:tcPr>
          <w:p>
            <w:pPr>
              <w:pStyle w:val="null3"/>
            </w:pPr>
            <w:r>
              <w:rPr>
                <w:rFonts w:ascii="仿宋_GB2312" w:hAnsi="仿宋_GB2312" w:cs="仿宋_GB2312" w:eastAsia="仿宋_GB2312"/>
              </w:rPr>
              <w:t>总体实施方案2</w:t>
            </w:r>
          </w:p>
        </w:tc>
        <w:tc>
          <w:tcPr>
            <w:tcW w:type="dxa" w:w="2492"/>
          </w:tcPr>
          <w:p>
            <w:pPr>
              <w:pStyle w:val="null3"/>
            </w:pPr>
            <w:r>
              <w:rPr>
                <w:rFonts w:ascii="仿宋_GB2312" w:hAnsi="仿宋_GB2312" w:cs="仿宋_GB2312" w:eastAsia="仿宋_GB2312"/>
              </w:rPr>
              <w:t>2.根据供应商针对本项目服务内容及要求提供的目标把控措施及总体实施计划进行评审： 目标把控措施科学、合理、规范性和可操作性强，完全满足采购人要求的得3.1-5分； 目标把控措施相对科学、合理、规范性，达到采购人的标准得1.1-3分； 目标把控措施有缺漏、需求掌握表述混乱的得0-1分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总体实施方案.docx</w:t>
            </w:r>
          </w:p>
        </w:tc>
      </w:tr>
      <w:tr>
        <w:tc>
          <w:tcPr>
            <w:tcW w:type="dxa" w:w="831"/>
            <w:vMerge/>
          </w:tcPr>
          <w:p/>
        </w:tc>
        <w:tc>
          <w:tcPr>
            <w:tcW w:type="dxa" w:w="1661"/>
          </w:tcPr>
          <w:p>
            <w:pPr>
              <w:pStyle w:val="null3"/>
            </w:pPr>
            <w:r>
              <w:rPr>
                <w:rFonts w:ascii="仿宋_GB2312" w:hAnsi="仿宋_GB2312" w:cs="仿宋_GB2312" w:eastAsia="仿宋_GB2312"/>
              </w:rPr>
              <w:t>总体实施方案3</w:t>
            </w:r>
          </w:p>
        </w:tc>
        <w:tc>
          <w:tcPr>
            <w:tcW w:type="dxa" w:w="2492"/>
          </w:tcPr>
          <w:p>
            <w:pPr>
              <w:pStyle w:val="null3"/>
            </w:pPr>
            <w:r>
              <w:rPr>
                <w:rFonts w:ascii="仿宋_GB2312" w:hAnsi="仿宋_GB2312" w:cs="仿宋_GB2312" w:eastAsia="仿宋_GB2312"/>
              </w:rPr>
              <w:t>3.根据供应商针对本项目详细列出系统建设实施方案（包括①组织架构；②建设原则；③系统功能设计）进行评审： 方案完整，工作思路清晰，对系统总体架构、功能架构、产品对接等内容描述详实，能实现产品的兼容性、运行的稳定性及安全性，技术措施具体，针对性、可行性强的得3.1-5分； 方案不完整，内容中有产品对接等技术路线的描述，对实现产品的兼容性、稳定性及安全性措施稍有欠缺的得1.1-3分； 方案有缺项、漏项严重、内容表述混乱，无法保证项目实施的得0-1分；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总体实施方案.docx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根据供应商针对本项目提供的质量控制方案进行评审： 方案齐全，内容科学合理、满足项目要求，合理性、针对性强得3.1-5分； 方案齐全，内容有一定的可行性，基本满足项目要求，具有一定的合理性、针对性得1.1-3分； 方案不齐全，内容有缺项、漏项，针对性稍有欠缺的得0-1分。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质量控制方案.docx</w:t>
            </w:r>
          </w:p>
        </w:tc>
      </w:tr>
      <w:tr>
        <w:tc>
          <w:tcPr>
            <w:tcW w:type="dxa" w:w="831"/>
            <w:vMerge/>
          </w:tcPr>
          <w:p/>
        </w:tc>
        <w:tc>
          <w:tcPr>
            <w:tcW w:type="dxa" w:w="1661"/>
          </w:tcPr>
          <w:p>
            <w:pPr>
              <w:pStyle w:val="null3"/>
            </w:pPr>
            <w:r>
              <w:rPr>
                <w:rFonts w:ascii="仿宋_GB2312" w:hAnsi="仿宋_GB2312" w:cs="仿宋_GB2312" w:eastAsia="仿宋_GB2312"/>
              </w:rPr>
              <w:t>培训服务方案</w:t>
            </w:r>
          </w:p>
        </w:tc>
        <w:tc>
          <w:tcPr>
            <w:tcW w:type="dxa" w:w="2492"/>
          </w:tcPr>
          <w:p>
            <w:pPr>
              <w:pStyle w:val="null3"/>
            </w:pPr>
            <w:r>
              <w:rPr>
                <w:rFonts w:ascii="仿宋_GB2312" w:hAnsi="仿宋_GB2312" w:cs="仿宋_GB2312" w:eastAsia="仿宋_GB2312"/>
              </w:rPr>
              <w:t>根据供应商针对本项目：系统人员培训、系统管理培训、系统运行维护培训制定详细、可行的培训方案，方案包含：①培训内容、时间及人数；②人员培训、业务人员的培训及授课讲师的专业程度进行评审： 培训方案各项要求有详细描述，能够紧扣项目实际情况，内容科学合理，完全满足采购需求的得3.1-5分。 培训方案可实施性较强，相对合理的能够满足采购的要求得1.1-3分。 培训方案简单粗略，各项内容有缺漏，可实施性差，无法满足采购需求的得0-1分。 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培训服务方案.docx</w:t>
            </w:r>
          </w:p>
        </w:tc>
      </w:tr>
      <w:tr>
        <w:tc>
          <w:tcPr>
            <w:tcW w:type="dxa" w:w="831"/>
            <w:vMerge/>
          </w:tcPr>
          <w:p/>
        </w:tc>
        <w:tc>
          <w:tcPr>
            <w:tcW w:type="dxa" w:w="1661"/>
          </w:tcPr>
          <w:p>
            <w:pPr>
              <w:pStyle w:val="null3"/>
            </w:pPr>
            <w:r>
              <w:rPr>
                <w:rFonts w:ascii="仿宋_GB2312" w:hAnsi="仿宋_GB2312" w:cs="仿宋_GB2312" w:eastAsia="仿宋_GB2312"/>
              </w:rPr>
              <w:t>服务团队人员构成1</w:t>
            </w:r>
          </w:p>
        </w:tc>
        <w:tc>
          <w:tcPr>
            <w:tcW w:type="dxa" w:w="2492"/>
          </w:tcPr>
          <w:p>
            <w:pPr>
              <w:pStyle w:val="null3"/>
            </w:pPr>
            <w:r>
              <w:rPr>
                <w:rFonts w:ascii="仿宋_GB2312" w:hAnsi="仿宋_GB2312" w:cs="仿宋_GB2312" w:eastAsia="仿宋_GB2312"/>
              </w:rPr>
              <w:t>1.拟派项目经理资质（3分） 拟派项目经理具备信息系统项目管理师的得3分； 评审依据：提供符合上述要求人员的资质证书复印件或扫描件加盖单位公章及至少1个月内在供应商单位参保的社保缴费证明复印件。供应商未提供或提供证明材料不全的得0分。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服务团队人员构成.docx</w:t>
            </w:r>
          </w:p>
        </w:tc>
      </w:tr>
      <w:tr>
        <w:tc>
          <w:tcPr>
            <w:tcW w:type="dxa" w:w="831"/>
            <w:vMerge/>
          </w:tcPr>
          <w:p/>
        </w:tc>
        <w:tc>
          <w:tcPr>
            <w:tcW w:type="dxa" w:w="1661"/>
          </w:tcPr>
          <w:p>
            <w:pPr>
              <w:pStyle w:val="null3"/>
            </w:pPr>
            <w:r>
              <w:rPr>
                <w:rFonts w:ascii="仿宋_GB2312" w:hAnsi="仿宋_GB2312" w:cs="仿宋_GB2312" w:eastAsia="仿宋_GB2312"/>
              </w:rPr>
              <w:t>服务团队人员构成2</w:t>
            </w:r>
          </w:p>
        </w:tc>
        <w:tc>
          <w:tcPr>
            <w:tcW w:type="dxa" w:w="2492"/>
          </w:tcPr>
          <w:p>
            <w:pPr>
              <w:pStyle w:val="null3"/>
            </w:pPr>
            <w:r>
              <w:rPr>
                <w:rFonts w:ascii="仿宋_GB2312" w:hAnsi="仿宋_GB2312" w:cs="仿宋_GB2312" w:eastAsia="仿宋_GB2312"/>
              </w:rPr>
              <w:t>2.拟派本项目经理的业绩（3分） 供应商提供拟派本项目负责人自2022年6月1日起至今担任类似项目负责人业绩证明材料，提供一项得1分，满分3分。 评审依据：业绩证明材料以合同为准，供应商应在响应文件中提供合同复印件（包含合同主要内容及拟派项目经理姓名等关键信息）或扫描件加盖单位公章，拟派项目负责人业绩可与企业业绩重复赋分。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服务团队人员构成.docx</w:t>
            </w:r>
          </w:p>
        </w:tc>
      </w:tr>
      <w:tr>
        <w:tc>
          <w:tcPr>
            <w:tcW w:type="dxa" w:w="831"/>
            <w:vMerge/>
          </w:tcPr>
          <w:p/>
        </w:tc>
        <w:tc>
          <w:tcPr>
            <w:tcW w:type="dxa" w:w="1661"/>
          </w:tcPr>
          <w:p>
            <w:pPr>
              <w:pStyle w:val="null3"/>
            </w:pPr>
            <w:r>
              <w:rPr>
                <w:rFonts w:ascii="仿宋_GB2312" w:hAnsi="仿宋_GB2312" w:cs="仿宋_GB2312" w:eastAsia="仿宋_GB2312"/>
              </w:rPr>
              <w:t>服务团队人员构成3</w:t>
            </w:r>
          </w:p>
        </w:tc>
        <w:tc>
          <w:tcPr>
            <w:tcW w:type="dxa" w:w="2492"/>
          </w:tcPr>
          <w:p>
            <w:pPr>
              <w:pStyle w:val="null3"/>
            </w:pPr>
            <w:r>
              <w:rPr>
                <w:rFonts w:ascii="仿宋_GB2312" w:hAnsi="仿宋_GB2312" w:cs="仿宋_GB2312" w:eastAsia="仿宋_GB2312"/>
              </w:rPr>
              <w:t>3.拟派团队专业技术人员（3分） 除项目经理外，团队人员每具有1名计算机技术与软件专业技术资格（水平）软件设计师或软件测评师或数据库系统工程师证书的得1分，最多得3分。 评审依据：提供符合上述要求人员的相关资质证书复印件或扫描件加盖单位公章及及至少1个月内在供应商单位参保的社保缴费证明复印件。供应商未提供或提供证明材料不全的得0分。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服务团队人员构成.docx</w:t>
            </w:r>
          </w:p>
        </w:tc>
      </w:tr>
      <w:tr>
        <w:tc>
          <w:tcPr>
            <w:tcW w:type="dxa" w:w="831"/>
            <w:vMerge/>
          </w:tcPr>
          <w:p/>
        </w:tc>
        <w:tc>
          <w:tcPr>
            <w:tcW w:type="dxa" w:w="1661"/>
          </w:tcPr>
          <w:p>
            <w:pPr>
              <w:pStyle w:val="null3"/>
            </w:pPr>
            <w:r>
              <w:rPr>
                <w:rFonts w:ascii="仿宋_GB2312" w:hAnsi="仿宋_GB2312" w:cs="仿宋_GB2312" w:eastAsia="仿宋_GB2312"/>
              </w:rPr>
              <w:t>售后及应急方案1</w:t>
            </w:r>
          </w:p>
        </w:tc>
        <w:tc>
          <w:tcPr>
            <w:tcW w:type="dxa" w:w="2492"/>
          </w:tcPr>
          <w:p>
            <w:pPr>
              <w:pStyle w:val="null3"/>
            </w:pPr>
            <w:r>
              <w:rPr>
                <w:rFonts w:ascii="仿宋_GB2312" w:hAnsi="仿宋_GB2312" w:cs="仿宋_GB2312" w:eastAsia="仿宋_GB2312"/>
              </w:rPr>
              <w:t>1.根据供应商的售后服务方案（包括但不限于①服务标准；②响应时间；③质保期满后的承诺等）进行评审： 售后服务方案有具体、详细、可行的方案及措施，对响应及上门时间有明确表述，能够完全满足采购需求的得3.1-5分； 售后服务方案及措施基本可行，对响应及上门时间有明确表述，基本能够满足采购需求的得1.1-3分； 售后服务方案及措施欠缺较多，对响应及上门时间有相应表述，不能完全满足采购需求的得0-1分；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售后及应急方案.docx</w:t>
            </w:r>
          </w:p>
        </w:tc>
      </w:tr>
      <w:tr>
        <w:tc>
          <w:tcPr>
            <w:tcW w:type="dxa" w:w="831"/>
            <w:vMerge/>
          </w:tcPr>
          <w:p/>
        </w:tc>
        <w:tc>
          <w:tcPr>
            <w:tcW w:type="dxa" w:w="1661"/>
          </w:tcPr>
          <w:p>
            <w:pPr>
              <w:pStyle w:val="null3"/>
            </w:pPr>
            <w:r>
              <w:rPr>
                <w:rFonts w:ascii="仿宋_GB2312" w:hAnsi="仿宋_GB2312" w:cs="仿宋_GB2312" w:eastAsia="仿宋_GB2312"/>
              </w:rPr>
              <w:t>售后及应急方案2</w:t>
            </w:r>
          </w:p>
        </w:tc>
        <w:tc>
          <w:tcPr>
            <w:tcW w:type="dxa" w:w="2492"/>
          </w:tcPr>
          <w:p>
            <w:pPr>
              <w:pStyle w:val="null3"/>
            </w:pPr>
            <w:r>
              <w:rPr>
                <w:rFonts w:ascii="仿宋_GB2312" w:hAnsi="仿宋_GB2312" w:cs="仿宋_GB2312" w:eastAsia="仿宋_GB2312"/>
              </w:rPr>
              <w:t>2.根据供应商针对本项目提供在质保期内针对系统出现故障或不能正常工作时候的应急方案（包括但不限于确保设备正常使用的应急措施）进行评审： 应急方案详细可行，针对性强，能够确保招标人使用得3.1-5分； 应急方案相对完整，具有一定的针对性，基本能够保证招标人使用得1.1-3分； 应急方案简单粗略，表述不具体，无法完全保障招标人使用得0-1分；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售后及应急方案.docx</w:t>
            </w:r>
          </w:p>
        </w:tc>
      </w:tr>
      <w:tr>
        <w:tc>
          <w:tcPr>
            <w:tcW w:type="dxa" w:w="831"/>
            <w:vMerge/>
          </w:tcPr>
          <w:p/>
        </w:tc>
        <w:tc>
          <w:tcPr>
            <w:tcW w:type="dxa" w:w="1661"/>
          </w:tcPr>
          <w:p>
            <w:pPr>
              <w:pStyle w:val="null3"/>
            </w:pPr>
            <w:r>
              <w:rPr>
                <w:rFonts w:ascii="仿宋_GB2312" w:hAnsi="仿宋_GB2312" w:cs="仿宋_GB2312" w:eastAsia="仿宋_GB2312"/>
              </w:rPr>
              <w:t>重点难点分析及风险防范措施</w:t>
            </w:r>
          </w:p>
        </w:tc>
        <w:tc>
          <w:tcPr>
            <w:tcW w:type="dxa" w:w="2492"/>
          </w:tcPr>
          <w:p>
            <w:pPr>
              <w:pStyle w:val="null3"/>
            </w:pPr>
            <w:r>
              <w:rPr>
                <w:rFonts w:ascii="仿宋_GB2312" w:hAnsi="仿宋_GB2312" w:cs="仿宋_GB2312" w:eastAsia="仿宋_GB2312"/>
              </w:rPr>
              <w:t>根据供应商针对本项目提出重点难点分析及风险防范措施进行评审： 重点难点分析及风险防范措施完整、合理，针对性强，切实有效的得3.1-5分； 重点难点分析及风险防范措施完整、合理，针对性稍有缺陷的得1.1-3分； 重点难点分析及风险防范措施基本完整，服务针对性、可实施性差的0-1分。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重点难点分析及风险防范措施.docx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根据供应商针对本项目提供的合理化建议进行评审： 供应商针对本项目提供的合理化建议科学、合理，贴合项目特点的得3.1-4分； 供应商针对本项目提供的合理化建议一般，内容稍有欠缺的得1.1-3分； 供应商针对本项目提供的合理化建议不科学、合理的得0-1分； 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vMerge/>
          </w:tcPr>
          <w:p/>
        </w:tc>
        <w:tc>
          <w:tcPr>
            <w:tcW w:type="dxa" w:w="1661"/>
          </w:tcPr>
          <w:p>
            <w:pPr>
              <w:pStyle w:val="null3"/>
            </w:pPr>
            <w:r>
              <w:rPr>
                <w:rFonts w:ascii="仿宋_GB2312" w:hAnsi="仿宋_GB2312" w:cs="仿宋_GB2312" w:eastAsia="仿宋_GB2312"/>
              </w:rPr>
              <w:t>其他承诺</w:t>
            </w:r>
          </w:p>
        </w:tc>
        <w:tc>
          <w:tcPr>
            <w:tcW w:type="dxa" w:w="2492"/>
          </w:tcPr>
          <w:p>
            <w:pPr>
              <w:pStyle w:val="null3"/>
            </w:pPr>
            <w:r>
              <w:rPr>
                <w:rFonts w:ascii="仿宋_GB2312" w:hAnsi="仿宋_GB2312" w:cs="仿宋_GB2312" w:eastAsia="仿宋_GB2312"/>
              </w:rPr>
              <w:t>供应商针对本项目提供承诺：“全权负责与其他第三方软件系统及硬件设备的对接，对接系统类型包括：HIS、EMR、全成本核算、HRP、人事系统、物资系统、供应追溯系统、数据中心等，对接方式按照采购人的实际信息化建设内容和要求完成；承诺本项目系统知识库、数据库、数据字典无条件对采购人开放，项目验收时向采购人移交。”的得2分，未提供或提供不全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其他承诺.docx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投标文件中提供该供应商自2022年6月1日起至今的类似项目业绩证明材料，每提供一份业绩合同得2分，满分为10分，不得重复累计。 注：以合同签订时间为准，供应商应在投标文件中提供业绩合同复印件或扫描件且加盖单位公章。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综合评分法中的价格分统一采用低价优先法计算，即满足磋商文件要求且最后报价最低的供应商的价格为磋商基准价，其价格分为满分。其他供应商的价格分统一按照下列公式计算：磋商报价得分=（磋商基准价/最后磋商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详见附件：其他承诺.docx</w:t>
      </w:r>
    </w:p>
    <w:p>
      <w:pPr>
        <w:pStyle w:val="null3"/>
        <w:ind w:firstLine="960"/>
      </w:pPr>
      <w:r>
        <w:rPr>
          <w:rFonts w:ascii="仿宋_GB2312" w:hAnsi="仿宋_GB2312" w:cs="仿宋_GB2312" w:eastAsia="仿宋_GB2312"/>
        </w:rPr>
        <w:t>详见附件：培训服务方案.docx</w:t>
      </w:r>
    </w:p>
    <w:p>
      <w:pPr>
        <w:pStyle w:val="null3"/>
        <w:ind w:firstLine="960"/>
      </w:pPr>
      <w:r>
        <w:rPr>
          <w:rFonts w:ascii="仿宋_GB2312" w:hAnsi="仿宋_GB2312" w:cs="仿宋_GB2312" w:eastAsia="仿宋_GB2312"/>
        </w:rPr>
        <w:t>详见附件：售后及应急方案.docx</w:t>
      </w:r>
    </w:p>
    <w:p>
      <w:pPr>
        <w:pStyle w:val="null3"/>
        <w:ind w:firstLine="960"/>
      </w:pPr>
      <w:r>
        <w:rPr>
          <w:rFonts w:ascii="仿宋_GB2312" w:hAnsi="仿宋_GB2312" w:cs="仿宋_GB2312" w:eastAsia="仿宋_GB2312"/>
        </w:rPr>
        <w:t>详见附件：质量控制方案.docx</w:t>
      </w:r>
    </w:p>
    <w:p>
      <w:pPr>
        <w:pStyle w:val="null3"/>
        <w:ind w:firstLine="960"/>
      </w:pPr>
      <w:r>
        <w:rPr>
          <w:rFonts w:ascii="仿宋_GB2312" w:hAnsi="仿宋_GB2312" w:cs="仿宋_GB2312" w:eastAsia="仿宋_GB2312"/>
        </w:rPr>
        <w:t>详见附件：重点难点分析及风险防范措施.docx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详见附件：总体实施方案.docx</w:t>
      </w:r>
    </w:p>
    <w:p>
      <w:pPr>
        <w:pStyle w:val="null3"/>
        <w:ind w:firstLine="960"/>
      </w:pPr>
      <w:r>
        <w:rPr>
          <w:rFonts w:ascii="仿宋_GB2312" w:hAnsi="仿宋_GB2312" w:cs="仿宋_GB2312" w:eastAsia="仿宋_GB2312"/>
        </w:rPr>
        <w:t>详见附件：服务团队人员构成.docx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详见附件：企业业绩.docx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详见附件：服务团队人员构成.docx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详见附件：培训服务方案.docx</w:t>
      </w:r>
    </w:p>
    <w:p>
      <w:pPr>
        <w:pStyle w:val="null3"/>
        <w:ind w:firstLine="960"/>
      </w:pPr>
      <w:r>
        <w:rPr>
          <w:rFonts w:ascii="仿宋_GB2312" w:hAnsi="仿宋_GB2312" w:cs="仿宋_GB2312" w:eastAsia="仿宋_GB2312"/>
        </w:rPr>
        <w:t>详见附件：其他承诺.docx</w:t>
      </w:r>
    </w:p>
    <w:p>
      <w:pPr>
        <w:pStyle w:val="null3"/>
        <w:ind w:firstLine="960"/>
      </w:pPr>
      <w:r>
        <w:rPr>
          <w:rFonts w:ascii="仿宋_GB2312" w:hAnsi="仿宋_GB2312" w:cs="仿宋_GB2312" w:eastAsia="仿宋_GB2312"/>
        </w:rPr>
        <w:t>详见附件：售后及应急方案.docx</w:t>
      </w:r>
    </w:p>
    <w:p>
      <w:pPr>
        <w:pStyle w:val="null3"/>
        <w:ind w:firstLine="960"/>
      </w:pPr>
      <w:r>
        <w:rPr>
          <w:rFonts w:ascii="仿宋_GB2312" w:hAnsi="仿宋_GB2312" w:cs="仿宋_GB2312" w:eastAsia="仿宋_GB2312"/>
        </w:rPr>
        <w:t>详见附件：质量控制方案.docx</w:t>
      </w:r>
    </w:p>
    <w:p>
      <w:pPr>
        <w:pStyle w:val="null3"/>
        <w:ind w:firstLine="960"/>
      </w:pPr>
      <w:r>
        <w:rPr>
          <w:rFonts w:ascii="仿宋_GB2312" w:hAnsi="仿宋_GB2312" w:cs="仿宋_GB2312" w:eastAsia="仿宋_GB2312"/>
        </w:rPr>
        <w:t>详见附件：重点难点分析及风险防范措施.docx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详见附件：总体实施方案.docx</w:t>
      </w:r>
    </w:p>
    <w:p>
      <w:pPr>
        <w:pStyle w:val="null3"/>
        <w:ind w:firstLine="960"/>
      </w:pPr>
      <w:r>
        <w:rPr>
          <w:rFonts w:ascii="仿宋_GB2312" w:hAnsi="仿宋_GB2312" w:cs="仿宋_GB2312" w:eastAsia="仿宋_GB2312"/>
        </w:rPr>
        <w:t>详见附件：企业业绩.docx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